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F4" w:rsidRDefault="00B10536" w:rsidP="00BA5E42">
      <w:pPr>
        <w:jc w:val="center"/>
        <w:rPr>
          <w:rFonts w:ascii="Arial" w:hAnsi="Arial" w:cs="Arial"/>
          <w:b/>
          <w:sz w:val="24"/>
          <w:szCs w:val="24"/>
        </w:rPr>
      </w:pPr>
      <w:r w:rsidRPr="00B10536">
        <w:rPr>
          <w:rFonts w:ascii="Arial" w:hAnsi="Arial" w:cs="Arial"/>
          <w:b/>
          <w:sz w:val="24"/>
          <w:szCs w:val="24"/>
        </w:rPr>
        <w:t xml:space="preserve">ODRŽANA </w:t>
      </w:r>
      <w:r w:rsidR="00BD62F4">
        <w:rPr>
          <w:rFonts w:ascii="Arial" w:hAnsi="Arial" w:cs="Arial"/>
          <w:b/>
          <w:sz w:val="24"/>
          <w:szCs w:val="24"/>
        </w:rPr>
        <w:t xml:space="preserve">GODIŠNJA </w:t>
      </w:r>
      <w:r w:rsidRPr="00B10536">
        <w:rPr>
          <w:rFonts w:ascii="Arial" w:hAnsi="Arial" w:cs="Arial"/>
          <w:b/>
          <w:sz w:val="24"/>
          <w:szCs w:val="24"/>
        </w:rPr>
        <w:t xml:space="preserve">KONFERENCIJA O </w:t>
      </w:r>
      <w:r w:rsidR="00BD62F4">
        <w:rPr>
          <w:rFonts w:ascii="Arial" w:hAnsi="Arial" w:cs="Arial"/>
          <w:b/>
          <w:sz w:val="24"/>
          <w:szCs w:val="24"/>
        </w:rPr>
        <w:t>INTERNOJ REVIZIJI</w:t>
      </w:r>
      <w:r w:rsidRPr="00B10536">
        <w:rPr>
          <w:rFonts w:ascii="Arial" w:hAnsi="Arial" w:cs="Arial"/>
          <w:b/>
          <w:sz w:val="24"/>
          <w:szCs w:val="24"/>
        </w:rPr>
        <w:t xml:space="preserve"> </w:t>
      </w:r>
    </w:p>
    <w:p w:rsidR="00CE172A" w:rsidRPr="00B10536" w:rsidRDefault="00B10536" w:rsidP="00BA5E42">
      <w:pPr>
        <w:jc w:val="center"/>
        <w:rPr>
          <w:rFonts w:ascii="Arial" w:hAnsi="Arial" w:cs="Arial"/>
          <w:b/>
          <w:sz w:val="24"/>
          <w:szCs w:val="24"/>
        </w:rPr>
      </w:pPr>
      <w:r w:rsidRPr="00B10536">
        <w:rPr>
          <w:rFonts w:ascii="Arial" w:hAnsi="Arial" w:cs="Arial"/>
          <w:b/>
          <w:sz w:val="24"/>
          <w:szCs w:val="24"/>
        </w:rPr>
        <w:t>„</w:t>
      </w:r>
      <w:r w:rsidR="00BD62F4" w:rsidRPr="00BD62F4">
        <w:rPr>
          <w:rFonts w:ascii="Arial" w:hAnsi="Arial" w:cs="Arial"/>
          <w:b/>
          <w:sz w:val="24"/>
          <w:szCs w:val="24"/>
        </w:rPr>
        <w:t>PRIMJENA APLIKACIJE PIFC U SVRHU UNAPRIJEĐENJA RADA INTERNE REVIZIJE U JAVNOM SEKTORU</w:t>
      </w:r>
      <w:r w:rsidRPr="00B10536">
        <w:rPr>
          <w:rFonts w:ascii="Arial" w:hAnsi="Arial" w:cs="Arial"/>
          <w:b/>
          <w:sz w:val="24"/>
          <w:szCs w:val="24"/>
        </w:rPr>
        <w:t>“</w:t>
      </w:r>
    </w:p>
    <w:p w:rsidR="00CE172A" w:rsidRPr="006F0531" w:rsidRDefault="00CE172A" w:rsidP="00BA5E42">
      <w:pPr>
        <w:jc w:val="center"/>
        <w:rPr>
          <w:rFonts w:ascii="Arial" w:hAnsi="Arial" w:cs="Arial"/>
          <w:sz w:val="24"/>
          <w:szCs w:val="24"/>
        </w:rPr>
      </w:pPr>
    </w:p>
    <w:p w:rsidR="0097399C" w:rsidRPr="006F0531" w:rsidRDefault="0097399C" w:rsidP="00B03256">
      <w:pPr>
        <w:jc w:val="both"/>
        <w:rPr>
          <w:rFonts w:ascii="Arial" w:hAnsi="Arial" w:cs="Arial"/>
          <w:sz w:val="24"/>
          <w:szCs w:val="24"/>
        </w:rPr>
      </w:pPr>
    </w:p>
    <w:p w:rsidR="00B90C7D" w:rsidRDefault="00B90C7D" w:rsidP="00B105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B90C7D">
        <w:rPr>
          <w:rFonts w:ascii="Arial" w:hAnsi="Arial" w:cs="Arial"/>
          <w:sz w:val="24"/>
          <w:szCs w:val="24"/>
        </w:rPr>
        <w:t>o</w:t>
      </w:r>
      <w:r w:rsidR="00B10536">
        <w:rPr>
          <w:rFonts w:ascii="Arial" w:hAnsi="Arial" w:cs="Arial"/>
          <w:sz w:val="24"/>
          <w:szCs w:val="24"/>
        </w:rPr>
        <w:t>o</w:t>
      </w:r>
      <w:r w:rsidRPr="00B90C7D">
        <w:rPr>
          <w:rFonts w:ascii="Arial" w:hAnsi="Arial" w:cs="Arial"/>
          <w:sz w:val="24"/>
          <w:szCs w:val="24"/>
        </w:rPr>
        <w:t xml:space="preserve">rdinacioni odbor centralnih </w:t>
      </w:r>
      <w:r w:rsidR="00BF0EDA">
        <w:rPr>
          <w:rFonts w:ascii="Arial" w:hAnsi="Arial" w:cs="Arial"/>
          <w:sz w:val="24"/>
          <w:szCs w:val="24"/>
        </w:rPr>
        <w:t xml:space="preserve">harmonizacijskih </w:t>
      </w:r>
      <w:r w:rsidRPr="00B90C7D">
        <w:rPr>
          <w:rFonts w:ascii="Arial" w:hAnsi="Arial" w:cs="Arial"/>
          <w:sz w:val="24"/>
          <w:szCs w:val="24"/>
        </w:rPr>
        <w:t xml:space="preserve">jedinica u </w:t>
      </w:r>
      <w:r>
        <w:rPr>
          <w:rFonts w:ascii="Arial" w:hAnsi="Arial" w:cs="Arial"/>
          <w:sz w:val="24"/>
          <w:szCs w:val="24"/>
        </w:rPr>
        <w:t>Bosni i H</w:t>
      </w:r>
      <w:r w:rsidRPr="00B90C7D">
        <w:rPr>
          <w:rFonts w:ascii="Arial" w:hAnsi="Arial" w:cs="Arial"/>
          <w:sz w:val="24"/>
          <w:szCs w:val="24"/>
        </w:rPr>
        <w:t>ercegovini</w:t>
      </w:r>
      <w:r>
        <w:rPr>
          <w:rFonts w:ascii="Arial" w:hAnsi="Arial" w:cs="Arial"/>
          <w:sz w:val="24"/>
          <w:szCs w:val="24"/>
        </w:rPr>
        <w:t xml:space="preserve"> </w:t>
      </w:r>
      <w:r w:rsidR="00BD62F4">
        <w:rPr>
          <w:rFonts w:ascii="Arial" w:hAnsi="Arial" w:cs="Arial"/>
          <w:sz w:val="24"/>
          <w:szCs w:val="24"/>
        </w:rPr>
        <w:t>u periodu 29</w:t>
      </w:r>
      <w:r w:rsidR="00BD62F4" w:rsidRPr="00B90C7D">
        <w:rPr>
          <w:rFonts w:ascii="Arial" w:hAnsi="Arial" w:cs="Arial"/>
          <w:sz w:val="24"/>
          <w:szCs w:val="24"/>
        </w:rPr>
        <w:t>-</w:t>
      </w:r>
      <w:r w:rsidR="00BD62F4">
        <w:rPr>
          <w:rFonts w:ascii="Arial" w:hAnsi="Arial" w:cs="Arial"/>
          <w:sz w:val="24"/>
          <w:szCs w:val="24"/>
        </w:rPr>
        <w:t>30.</w:t>
      </w:r>
      <w:r w:rsidR="00BD62F4" w:rsidRPr="00B90C7D">
        <w:rPr>
          <w:rFonts w:ascii="Arial" w:hAnsi="Arial" w:cs="Arial"/>
          <w:sz w:val="24"/>
          <w:szCs w:val="24"/>
        </w:rPr>
        <w:t>06.</w:t>
      </w:r>
      <w:r w:rsidR="00BD62F4">
        <w:rPr>
          <w:rFonts w:ascii="Arial" w:hAnsi="Arial" w:cs="Arial"/>
          <w:sz w:val="24"/>
          <w:szCs w:val="24"/>
        </w:rPr>
        <w:t>2022</w:t>
      </w:r>
      <w:r w:rsidR="00BD62F4" w:rsidRPr="00B90C7D">
        <w:rPr>
          <w:rFonts w:ascii="Arial" w:hAnsi="Arial" w:cs="Arial"/>
          <w:sz w:val="24"/>
          <w:szCs w:val="24"/>
        </w:rPr>
        <w:t>. godine</w:t>
      </w:r>
      <w:r w:rsidR="00BD62F4">
        <w:rPr>
          <w:rFonts w:ascii="Arial" w:hAnsi="Arial" w:cs="Arial"/>
          <w:sz w:val="24"/>
          <w:szCs w:val="24"/>
        </w:rPr>
        <w:t xml:space="preserve"> </w:t>
      </w:r>
      <w:r w:rsidRPr="00B90C7D">
        <w:rPr>
          <w:rFonts w:ascii="Arial" w:hAnsi="Arial" w:cs="Arial"/>
          <w:sz w:val="24"/>
          <w:szCs w:val="24"/>
        </w:rPr>
        <w:t>organiz</w:t>
      </w:r>
      <w:r>
        <w:rPr>
          <w:rFonts w:ascii="Arial" w:hAnsi="Arial" w:cs="Arial"/>
          <w:sz w:val="24"/>
          <w:szCs w:val="24"/>
        </w:rPr>
        <w:t>ovao je</w:t>
      </w:r>
      <w:r w:rsidR="007D2C06">
        <w:rPr>
          <w:rFonts w:ascii="Arial" w:hAnsi="Arial" w:cs="Arial"/>
          <w:sz w:val="24"/>
          <w:szCs w:val="24"/>
        </w:rPr>
        <w:t xml:space="preserve"> </w:t>
      </w:r>
      <w:r w:rsidR="00F16C55">
        <w:rPr>
          <w:rFonts w:ascii="Arial" w:hAnsi="Arial" w:cs="Arial"/>
          <w:sz w:val="24"/>
          <w:szCs w:val="24"/>
        </w:rPr>
        <w:t xml:space="preserve">zajedničku godišnju </w:t>
      </w:r>
      <w:r w:rsidRPr="00B90C7D">
        <w:rPr>
          <w:rFonts w:ascii="Arial" w:hAnsi="Arial" w:cs="Arial"/>
          <w:sz w:val="24"/>
          <w:szCs w:val="24"/>
        </w:rPr>
        <w:t xml:space="preserve">konferenciju o </w:t>
      </w:r>
      <w:r w:rsidR="00BD62F4">
        <w:rPr>
          <w:rFonts w:ascii="Arial" w:hAnsi="Arial" w:cs="Arial"/>
          <w:sz w:val="24"/>
          <w:szCs w:val="24"/>
        </w:rPr>
        <w:t>internoj reviziji</w:t>
      </w:r>
      <w:r w:rsidRPr="00B90C7D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>B</w:t>
      </w:r>
      <w:r w:rsidRPr="00B90C7D">
        <w:rPr>
          <w:rFonts w:ascii="Arial" w:hAnsi="Arial" w:cs="Arial"/>
          <w:sz w:val="24"/>
          <w:szCs w:val="24"/>
        </w:rPr>
        <w:t xml:space="preserve">osni i </w:t>
      </w:r>
      <w:r>
        <w:rPr>
          <w:rFonts w:ascii="Arial" w:hAnsi="Arial" w:cs="Arial"/>
          <w:sz w:val="24"/>
          <w:szCs w:val="24"/>
        </w:rPr>
        <w:t>H</w:t>
      </w:r>
      <w:r w:rsidRPr="00B90C7D">
        <w:rPr>
          <w:rFonts w:ascii="Arial" w:hAnsi="Arial" w:cs="Arial"/>
          <w:sz w:val="24"/>
          <w:szCs w:val="24"/>
        </w:rPr>
        <w:t>ercegovini</w:t>
      </w:r>
      <w:r>
        <w:rPr>
          <w:rFonts w:ascii="Arial" w:hAnsi="Arial" w:cs="Arial"/>
          <w:sz w:val="24"/>
          <w:szCs w:val="24"/>
        </w:rPr>
        <w:t xml:space="preserve"> </w:t>
      </w:r>
      <w:r w:rsidR="00BF0EDA">
        <w:rPr>
          <w:rFonts w:ascii="Arial" w:hAnsi="Arial" w:cs="Arial"/>
          <w:sz w:val="24"/>
          <w:szCs w:val="24"/>
        </w:rPr>
        <w:t xml:space="preserve">pod nazivom </w:t>
      </w:r>
      <w:r w:rsidRPr="00B90C7D">
        <w:rPr>
          <w:rFonts w:ascii="Arial" w:hAnsi="Arial" w:cs="Arial"/>
          <w:sz w:val="24"/>
          <w:szCs w:val="24"/>
        </w:rPr>
        <w:t>„</w:t>
      </w:r>
      <w:r w:rsidR="00BD62F4" w:rsidRPr="004B6556">
        <w:rPr>
          <w:rFonts w:ascii="Arial" w:hAnsi="Arial" w:cs="Arial"/>
          <w:i/>
          <w:sz w:val="24"/>
          <w:szCs w:val="24"/>
        </w:rPr>
        <w:t xml:space="preserve">Primjena aplikacije </w:t>
      </w:r>
      <w:r w:rsidR="00BD62F4">
        <w:rPr>
          <w:rFonts w:ascii="Arial" w:hAnsi="Arial" w:cs="Arial"/>
          <w:i/>
          <w:sz w:val="24"/>
          <w:szCs w:val="24"/>
        </w:rPr>
        <w:t>PIFC</w:t>
      </w:r>
      <w:r w:rsidR="00BD62F4" w:rsidRPr="004B6556">
        <w:rPr>
          <w:rFonts w:ascii="Arial" w:hAnsi="Arial" w:cs="Arial"/>
          <w:i/>
          <w:sz w:val="24"/>
          <w:szCs w:val="24"/>
        </w:rPr>
        <w:t xml:space="preserve"> u svrhu unaprijeđenja rada interne revizije u javnom sektoru</w:t>
      </w:r>
      <w:r w:rsidR="00BD62F4">
        <w:rPr>
          <w:rFonts w:ascii="Arial" w:hAnsi="Arial" w:cs="Arial"/>
          <w:sz w:val="24"/>
          <w:szCs w:val="24"/>
        </w:rPr>
        <w:t>“.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0C7D" w:rsidRDefault="00B90C7D" w:rsidP="00B90C7D">
      <w:pPr>
        <w:jc w:val="both"/>
        <w:rPr>
          <w:rFonts w:ascii="Arial" w:hAnsi="Arial" w:cs="Arial"/>
          <w:sz w:val="24"/>
          <w:szCs w:val="24"/>
        </w:rPr>
      </w:pPr>
    </w:p>
    <w:p w:rsidR="005A2765" w:rsidRDefault="00730377" w:rsidP="007B2E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Konferenciji</w:t>
      </w:r>
      <w:r w:rsidR="00BD62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D62F4">
        <w:rPr>
          <w:rFonts w:ascii="Arial" w:hAnsi="Arial" w:cs="Arial"/>
          <w:sz w:val="24"/>
          <w:szCs w:val="24"/>
        </w:rPr>
        <w:t>koje je održana u Tesliću u h</w:t>
      </w:r>
      <w:r w:rsidR="00BD62F4" w:rsidRPr="00B90C7D">
        <w:rPr>
          <w:rFonts w:ascii="Arial" w:hAnsi="Arial" w:cs="Arial"/>
          <w:sz w:val="24"/>
          <w:szCs w:val="24"/>
        </w:rPr>
        <w:t>otel</w:t>
      </w:r>
      <w:r w:rsidR="00BD62F4">
        <w:rPr>
          <w:rFonts w:ascii="Arial" w:hAnsi="Arial" w:cs="Arial"/>
          <w:sz w:val="24"/>
          <w:szCs w:val="24"/>
        </w:rPr>
        <w:t>u</w:t>
      </w:r>
      <w:r w:rsidR="00BD62F4" w:rsidRPr="00B90C7D">
        <w:rPr>
          <w:rFonts w:ascii="Arial" w:hAnsi="Arial" w:cs="Arial"/>
          <w:sz w:val="24"/>
          <w:szCs w:val="24"/>
        </w:rPr>
        <w:t xml:space="preserve"> Kardial</w:t>
      </w:r>
      <w:r w:rsidR="00BD62F4">
        <w:rPr>
          <w:rFonts w:ascii="Arial" w:hAnsi="Arial" w:cs="Arial"/>
          <w:sz w:val="24"/>
          <w:szCs w:val="24"/>
        </w:rPr>
        <w:t xml:space="preserve"> – </w:t>
      </w:r>
      <w:r w:rsidR="00BD62F4" w:rsidRPr="00B90C7D">
        <w:rPr>
          <w:rFonts w:ascii="Arial" w:hAnsi="Arial" w:cs="Arial"/>
          <w:sz w:val="24"/>
          <w:szCs w:val="24"/>
        </w:rPr>
        <w:t>Banja Vrućica</w:t>
      </w:r>
      <w:r w:rsidR="00BD62F4">
        <w:rPr>
          <w:rFonts w:ascii="Arial" w:hAnsi="Arial" w:cs="Arial"/>
          <w:sz w:val="24"/>
          <w:szCs w:val="24"/>
        </w:rPr>
        <w:t xml:space="preserve">, </w:t>
      </w:r>
      <w:r w:rsidR="00B90C7D">
        <w:rPr>
          <w:rFonts w:ascii="Arial" w:hAnsi="Arial" w:cs="Arial"/>
          <w:sz w:val="24"/>
          <w:szCs w:val="24"/>
        </w:rPr>
        <w:t xml:space="preserve">prisustvovalo </w:t>
      </w:r>
      <w:r w:rsidR="007B2EE0">
        <w:rPr>
          <w:rFonts w:ascii="Arial" w:hAnsi="Arial" w:cs="Arial"/>
          <w:sz w:val="24"/>
          <w:szCs w:val="24"/>
        </w:rPr>
        <w:t xml:space="preserve">je </w:t>
      </w:r>
      <w:r w:rsidR="0037136F">
        <w:rPr>
          <w:rFonts w:ascii="Arial" w:hAnsi="Arial" w:cs="Arial"/>
          <w:sz w:val="24"/>
          <w:szCs w:val="24"/>
        </w:rPr>
        <w:t>oko</w:t>
      </w:r>
      <w:r w:rsidR="00B90C7D">
        <w:rPr>
          <w:rFonts w:ascii="Arial" w:hAnsi="Arial" w:cs="Arial"/>
          <w:sz w:val="24"/>
          <w:szCs w:val="24"/>
        </w:rPr>
        <w:t xml:space="preserve"> 1</w:t>
      </w:r>
      <w:r w:rsidR="00E32D97">
        <w:rPr>
          <w:rFonts w:ascii="Arial" w:hAnsi="Arial" w:cs="Arial"/>
          <w:sz w:val="24"/>
          <w:szCs w:val="24"/>
        </w:rPr>
        <w:t>6</w:t>
      </w:r>
      <w:r w:rsidR="0037136F">
        <w:rPr>
          <w:rFonts w:ascii="Arial" w:hAnsi="Arial" w:cs="Arial"/>
          <w:sz w:val="24"/>
          <w:szCs w:val="24"/>
        </w:rPr>
        <w:t>0</w:t>
      </w:r>
      <w:r w:rsidR="00B90C7D">
        <w:rPr>
          <w:rFonts w:ascii="Arial" w:hAnsi="Arial" w:cs="Arial"/>
          <w:sz w:val="24"/>
          <w:szCs w:val="24"/>
        </w:rPr>
        <w:t xml:space="preserve"> </w:t>
      </w:r>
      <w:r w:rsidR="0037136F">
        <w:rPr>
          <w:rFonts w:ascii="Arial" w:hAnsi="Arial" w:cs="Arial"/>
          <w:sz w:val="24"/>
          <w:szCs w:val="24"/>
        </w:rPr>
        <w:t>internih revizora</w:t>
      </w:r>
      <w:r w:rsidR="00B90C7D">
        <w:rPr>
          <w:rFonts w:ascii="Arial" w:hAnsi="Arial" w:cs="Arial"/>
          <w:sz w:val="24"/>
          <w:szCs w:val="24"/>
        </w:rPr>
        <w:t xml:space="preserve"> iz cijele Bosne i Hercegovine, a imala je za c</w:t>
      </w:r>
      <w:r w:rsidR="001D0A46" w:rsidRPr="006F0531">
        <w:rPr>
          <w:rFonts w:ascii="Arial" w:hAnsi="Arial" w:cs="Arial"/>
          <w:sz w:val="24"/>
          <w:szCs w:val="24"/>
        </w:rPr>
        <w:t xml:space="preserve">ilj </w:t>
      </w:r>
      <w:r w:rsidR="00B90C7D">
        <w:rPr>
          <w:rFonts w:ascii="Arial" w:hAnsi="Arial" w:cs="Arial"/>
          <w:sz w:val="24"/>
          <w:szCs w:val="24"/>
        </w:rPr>
        <w:t>predstavi</w:t>
      </w:r>
      <w:r>
        <w:rPr>
          <w:rFonts w:ascii="Arial" w:hAnsi="Arial" w:cs="Arial"/>
          <w:sz w:val="24"/>
          <w:szCs w:val="24"/>
        </w:rPr>
        <w:t>ti</w:t>
      </w:r>
      <w:r w:rsidR="00B90C7D">
        <w:rPr>
          <w:rFonts w:ascii="Arial" w:hAnsi="Arial" w:cs="Arial"/>
          <w:sz w:val="24"/>
          <w:szCs w:val="24"/>
        </w:rPr>
        <w:t xml:space="preserve"> </w:t>
      </w:r>
      <w:r w:rsidR="00944699">
        <w:rPr>
          <w:rFonts w:ascii="Arial" w:hAnsi="Arial" w:cs="Arial"/>
          <w:sz w:val="24"/>
          <w:szCs w:val="24"/>
        </w:rPr>
        <w:t xml:space="preserve">jednu </w:t>
      </w:r>
      <w:r w:rsidR="00944699" w:rsidRPr="00944699">
        <w:rPr>
          <w:rFonts w:ascii="Arial" w:hAnsi="Arial" w:cs="Arial"/>
          <w:sz w:val="24"/>
          <w:szCs w:val="24"/>
        </w:rPr>
        <w:t xml:space="preserve">od najznačajnijih </w:t>
      </w:r>
      <w:r w:rsidR="00F16C55">
        <w:rPr>
          <w:rFonts w:ascii="Arial" w:hAnsi="Arial" w:cs="Arial"/>
          <w:sz w:val="24"/>
          <w:szCs w:val="24"/>
        </w:rPr>
        <w:t xml:space="preserve">realizovanih </w:t>
      </w:r>
      <w:r w:rsidR="00944699" w:rsidRPr="00944699">
        <w:rPr>
          <w:rFonts w:ascii="Arial" w:hAnsi="Arial" w:cs="Arial"/>
          <w:sz w:val="24"/>
          <w:szCs w:val="24"/>
        </w:rPr>
        <w:t>aktivnosti projekta tehničke podrške CHJ u Bosni i Hercegovini „Unaprjeđenje javnih unutarnjih financijskih kontrola u BiH“</w:t>
      </w:r>
      <w:r w:rsidR="005A2765">
        <w:rPr>
          <w:rFonts w:ascii="Arial" w:hAnsi="Arial" w:cs="Arial"/>
          <w:sz w:val="24"/>
          <w:szCs w:val="24"/>
        </w:rPr>
        <w:t xml:space="preserve"> -</w:t>
      </w:r>
      <w:r w:rsidR="00944699" w:rsidRPr="00944699">
        <w:rPr>
          <w:rFonts w:ascii="Arial" w:hAnsi="Arial" w:cs="Arial"/>
          <w:sz w:val="24"/>
          <w:szCs w:val="24"/>
        </w:rPr>
        <w:t xml:space="preserve"> </w:t>
      </w:r>
      <w:r w:rsidR="00944699">
        <w:rPr>
          <w:rFonts w:ascii="Arial" w:hAnsi="Arial" w:cs="Arial"/>
          <w:sz w:val="24"/>
          <w:szCs w:val="24"/>
        </w:rPr>
        <w:t>aplikaciju</w:t>
      </w:r>
      <w:r w:rsidR="00944699" w:rsidRPr="00944699">
        <w:rPr>
          <w:rFonts w:ascii="Arial" w:hAnsi="Arial" w:cs="Arial"/>
          <w:sz w:val="24"/>
          <w:szCs w:val="24"/>
        </w:rPr>
        <w:t xml:space="preserve"> za PIFC. Ova aplikacija omogućava automatski unos i obradu podataka koji se tiču poslovnih procesa i rizika u organizacijama i </w:t>
      </w:r>
      <w:r w:rsidR="007B2EE0">
        <w:rPr>
          <w:rFonts w:ascii="Arial" w:hAnsi="Arial" w:cs="Arial"/>
          <w:sz w:val="24"/>
          <w:szCs w:val="24"/>
        </w:rPr>
        <w:t>unaprijediti</w:t>
      </w:r>
      <w:r w:rsidR="00944699" w:rsidRPr="00944699">
        <w:rPr>
          <w:rFonts w:ascii="Arial" w:hAnsi="Arial" w:cs="Arial"/>
          <w:sz w:val="24"/>
          <w:szCs w:val="24"/>
        </w:rPr>
        <w:t xml:space="preserve"> </w:t>
      </w:r>
      <w:r w:rsidR="007B2EE0">
        <w:rPr>
          <w:rFonts w:ascii="Arial" w:hAnsi="Arial" w:cs="Arial"/>
          <w:sz w:val="24"/>
          <w:szCs w:val="24"/>
        </w:rPr>
        <w:t>će izradu konsolidiranih izvještaj</w:t>
      </w:r>
      <w:r w:rsidR="00944699" w:rsidRPr="00944699">
        <w:rPr>
          <w:rFonts w:ascii="Arial" w:hAnsi="Arial" w:cs="Arial"/>
          <w:sz w:val="24"/>
          <w:szCs w:val="24"/>
        </w:rPr>
        <w:t xml:space="preserve">a iz oblasti PIFC, kao i praćenje ključnih indikatora uspješnosti. </w:t>
      </w:r>
    </w:p>
    <w:p w:rsidR="005A2765" w:rsidRDefault="005A2765" w:rsidP="007B2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B2EE0" w:rsidRDefault="007B2EE0" w:rsidP="007B2E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Prisutnima </w:t>
      </w:r>
      <w:r w:rsidR="00CD238A">
        <w:rPr>
          <w:rFonts w:ascii="Arial" w:hAnsi="Arial" w:cs="Arial"/>
          <w:sz w:val="24"/>
          <w:szCs w:val="24"/>
        </w:rPr>
        <w:t>su se prvog dana konferencije obratili članovi Koordinacionog odbora</w:t>
      </w:r>
      <w:r w:rsidR="00CD238A" w:rsidRPr="00CD238A">
        <w:t xml:space="preserve"> </w:t>
      </w:r>
      <w:r w:rsidR="00CD238A" w:rsidRPr="00CD238A">
        <w:rPr>
          <w:rFonts w:ascii="Arial" w:hAnsi="Arial" w:cs="Arial"/>
          <w:sz w:val="24"/>
          <w:szCs w:val="24"/>
        </w:rPr>
        <w:t>centralnih jedinica za harmonizaciju u Bosni i Hercegovini</w:t>
      </w:r>
      <w:r w:rsidR="00CD238A">
        <w:rPr>
          <w:rFonts w:ascii="Arial" w:hAnsi="Arial" w:cs="Arial"/>
          <w:sz w:val="24"/>
          <w:szCs w:val="24"/>
        </w:rPr>
        <w:t xml:space="preserve">:  </w:t>
      </w:r>
      <w:r w:rsidR="00CD238A" w:rsidRPr="00CD238A">
        <w:rPr>
          <w:rFonts w:ascii="Arial" w:hAnsi="Arial" w:cs="Arial"/>
          <w:sz w:val="24"/>
          <w:szCs w:val="24"/>
        </w:rPr>
        <w:t>Fatima Obhođaš, predsjedavajuća KO CJH BiH</w:t>
      </w:r>
      <w:r w:rsidR="00CD238A">
        <w:rPr>
          <w:rFonts w:ascii="Arial" w:hAnsi="Arial" w:cs="Arial"/>
          <w:sz w:val="24"/>
          <w:szCs w:val="24"/>
        </w:rPr>
        <w:t xml:space="preserve"> i </w:t>
      </w:r>
      <w:r w:rsidR="00CD238A" w:rsidRPr="00CD238A">
        <w:rPr>
          <w:rFonts w:ascii="Arial" w:hAnsi="Arial" w:cs="Arial"/>
          <w:sz w:val="24"/>
          <w:szCs w:val="24"/>
        </w:rPr>
        <w:t>rukovodilac CHJ Federalnog ministarstva finansija</w:t>
      </w:r>
      <w:r w:rsidR="00CD238A">
        <w:rPr>
          <w:rFonts w:ascii="Arial" w:hAnsi="Arial" w:cs="Arial"/>
          <w:sz w:val="24"/>
          <w:szCs w:val="24"/>
        </w:rPr>
        <w:t xml:space="preserve">, </w:t>
      </w:r>
      <w:r w:rsidRPr="007B2EE0">
        <w:rPr>
          <w:rFonts w:ascii="Arial" w:hAnsi="Arial" w:cs="Arial"/>
          <w:sz w:val="24"/>
          <w:szCs w:val="24"/>
        </w:rPr>
        <w:t>Vladimir Stanimirović</w:t>
      </w:r>
      <w:r w:rsidR="00CD238A" w:rsidRPr="00CD238A">
        <w:rPr>
          <w:rFonts w:ascii="Arial" w:hAnsi="Arial" w:cs="Arial"/>
          <w:sz w:val="24"/>
          <w:szCs w:val="24"/>
        </w:rPr>
        <w:t>, rukovodilac CHJ Minis</w:t>
      </w:r>
      <w:r w:rsidR="00CD238A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rstva finansija i trezora BiH, Milorad Nešić</w:t>
      </w:r>
      <w:r w:rsidR="00CD238A" w:rsidRPr="00CD238A">
        <w:rPr>
          <w:rFonts w:ascii="Arial" w:hAnsi="Arial" w:cs="Arial"/>
          <w:sz w:val="24"/>
          <w:szCs w:val="24"/>
        </w:rPr>
        <w:t>, rukovodilac CJH Ministarstva finansija RS</w:t>
      </w:r>
      <w:r>
        <w:rPr>
          <w:rFonts w:ascii="Arial" w:hAnsi="Arial" w:cs="Arial"/>
          <w:sz w:val="24"/>
          <w:szCs w:val="24"/>
        </w:rPr>
        <w:t xml:space="preserve"> i </w:t>
      </w:r>
      <w:r w:rsidRPr="007B2EE0">
        <w:rPr>
          <w:rFonts w:ascii="Arial" w:hAnsi="Arial" w:cs="Arial"/>
          <w:sz w:val="24"/>
          <w:szCs w:val="24"/>
        </w:rPr>
        <w:t>Sandra Ružičić, rukovodilac CHJ Brčko distrikta BiH</w:t>
      </w:r>
      <w:r w:rsidR="00F50C60">
        <w:rPr>
          <w:rFonts w:ascii="Arial" w:hAnsi="Arial" w:cs="Arial"/>
          <w:sz w:val="24"/>
          <w:szCs w:val="24"/>
        </w:rPr>
        <w:t xml:space="preserve">. </w:t>
      </w:r>
    </w:p>
    <w:p w:rsidR="007B2EE0" w:rsidRDefault="007B2EE0" w:rsidP="007B2E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B2EE0" w:rsidRDefault="007B2EE0" w:rsidP="007B2E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2EE0">
        <w:rPr>
          <w:rFonts w:ascii="Arial" w:hAnsi="Arial" w:cs="Arial"/>
          <w:sz w:val="24"/>
          <w:szCs w:val="24"/>
        </w:rPr>
        <w:t>Na konferenciji su predstavljene sljedeće teme: “Mjerenje učinka kod izvještavanja o preporukama interne revizije i mogućnosti koje nudi aplikacija PIFC“</w:t>
      </w:r>
      <w:r>
        <w:rPr>
          <w:rFonts w:ascii="Arial" w:hAnsi="Arial" w:cs="Arial"/>
          <w:sz w:val="24"/>
          <w:szCs w:val="24"/>
        </w:rPr>
        <w:t xml:space="preserve"> – gđa Lejla Šipur, </w:t>
      </w:r>
      <w:r w:rsidRPr="007B2EE0">
        <w:rPr>
          <w:rFonts w:ascii="Arial" w:hAnsi="Arial" w:cs="Arial"/>
          <w:sz w:val="24"/>
          <w:szCs w:val="24"/>
        </w:rPr>
        <w:t xml:space="preserve"> rukovodilac Jedinice za internu reviziju u Općini Ilidža</w:t>
      </w:r>
      <w:r>
        <w:rPr>
          <w:rFonts w:ascii="Arial" w:hAnsi="Arial" w:cs="Arial"/>
          <w:sz w:val="24"/>
          <w:szCs w:val="24"/>
        </w:rPr>
        <w:t xml:space="preserve">, </w:t>
      </w:r>
      <w:r w:rsidRPr="007B2EE0">
        <w:rPr>
          <w:rFonts w:ascii="Arial" w:hAnsi="Arial" w:cs="Arial"/>
          <w:sz w:val="24"/>
          <w:szCs w:val="24"/>
        </w:rPr>
        <w:t>„Uloga interne revizije u unapređenju finansijskog upravljanja i kontrole u javnom sektoru Republike Srpske uz korištenje PIFC aplikacije”</w:t>
      </w:r>
      <w:r w:rsidRPr="007B2EE0">
        <w:t xml:space="preserve"> </w:t>
      </w:r>
      <w:r w:rsidRPr="007B2EE0">
        <w:rPr>
          <w:rFonts w:ascii="Arial" w:hAnsi="Arial" w:cs="Arial"/>
          <w:sz w:val="24"/>
          <w:szCs w:val="24"/>
        </w:rPr>
        <w:t>- mr. Danijela Rakonjac, rukovodilac Jedinice interne revizije u Poreskoj upravi Republike Srpske, te „Pristup interne revizije zasnovan na upravljanju rizicima kao realna osnova za korištenje PIFC aplikacije"</w:t>
      </w:r>
      <w:r>
        <w:rPr>
          <w:rFonts w:ascii="Arial" w:hAnsi="Arial" w:cs="Arial"/>
          <w:sz w:val="24"/>
          <w:szCs w:val="24"/>
        </w:rPr>
        <w:t xml:space="preserve"> od strane dr Ljubiše</w:t>
      </w:r>
      <w:r w:rsidRPr="007B2EE0">
        <w:rPr>
          <w:rFonts w:ascii="Arial" w:hAnsi="Arial" w:cs="Arial"/>
          <w:sz w:val="24"/>
          <w:szCs w:val="24"/>
        </w:rPr>
        <w:t xml:space="preserve"> Lukić</w:t>
      </w:r>
      <w:r>
        <w:rPr>
          <w:rFonts w:ascii="Arial" w:hAnsi="Arial" w:cs="Arial"/>
          <w:sz w:val="24"/>
          <w:szCs w:val="24"/>
        </w:rPr>
        <w:t>a</w:t>
      </w:r>
      <w:r w:rsidRPr="007B2EE0">
        <w:rPr>
          <w:rFonts w:ascii="Arial" w:hAnsi="Arial" w:cs="Arial"/>
          <w:sz w:val="24"/>
          <w:szCs w:val="24"/>
        </w:rPr>
        <w:t>, direktor Odjeljenja interne revizije Željeznica RS a.d. Doboj.</w:t>
      </w:r>
    </w:p>
    <w:p w:rsidR="00F16C55" w:rsidRDefault="00F16C55" w:rsidP="00F16C5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16C55" w:rsidRDefault="00F16C55" w:rsidP="00F16C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02C1">
        <w:rPr>
          <w:rFonts w:ascii="Arial" w:hAnsi="Arial" w:cs="Arial"/>
          <w:sz w:val="24"/>
          <w:szCs w:val="24"/>
        </w:rPr>
        <w:t xml:space="preserve">Učesnici konferencije imali su priliku da tokom konferencije podijele svoja iskustva i diskutuju o mjerama koje bi bilo potrebno realizovati u cilju unaprijeđenja funkcije interne revizije, kako sa predavačima, tako i sa kolegama sa svih nivoa vlasti u Bosni i Hercegovini. </w:t>
      </w:r>
    </w:p>
    <w:p w:rsidR="00F16C55" w:rsidRDefault="00F16C55" w:rsidP="00F16C5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10CD1" w:rsidRDefault="00810CD1" w:rsidP="00810C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2765">
        <w:rPr>
          <w:rFonts w:ascii="Arial" w:hAnsi="Arial" w:cs="Arial"/>
          <w:sz w:val="24"/>
          <w:szCs w:val="24"/>
        </w:rPr>
        <w:t xml:space="preserve">Od </w:t>
      </w:r>
      <w:r w:rsidR="0069758B">
        <w:rPr>
          <w:rFonts w:ascii="Arial" w:hAnsi="Arial" w:cs="Arial"/>
          <w:sz w:val="24"/>
          <w:szCs w:val="24"/>
        </w:rPr>
        <w:t xml:space="preserve">01.01.2023. </w:t>
      </w:r>
      <w:r w:rsidRPr="005A2765">
        <w:rPr>
          <w:rFonts w:ascii="Arial" w:hAnsi="Arial" w:cs="Arial"/>
          <w:sz w:val="24"/>
          <w:szCs w:val="24"/>
        </w:rPr>
        <w:t xml:space="preserve">godine </w:t>
      </w:r>
      <w:r w:rsidR="0069758B">
        <w:rPr>
          <w:rFonts w:ascii="Arial" w:hAnsi="Arial" w:cs="Arial"/>
          <w:sz w:val="24"/>
          <w:szCs w:val="24"/>
        </w:rPr>
        <w:t>rad u aplikaciji će biti obavezan za sve interne revizore</w:t>
      </w:r>
      <w:r w:rsidRPr="005A2765">
        <w:rPr>
          <w:rFonts w:ascii="Arial" w:hAnsi="Arial" w:cs="Arial"/>
          <w:sz w:val="24"/>
          <w:szCs w:val="24"/>
        </w:rPr>
        <w:t>,</w:t>
      </w:r>
      <w:r w:rsidR="00B71DA1">
        <w:rPr>
          <w:rFonts w:ascii="Arial" w:hAnsi="Arial" w:cs="Arial"/>
          <w:sz w:val="24"/>
          <w:szCs w:val="24"/>
        </w:rPr>
        <w:t xml:space="preserve"> a</w:t>
      </w:r>
      <w:r w:rsidRPr="005A2765">
        <w:rPr>
          <w:rFonts w:ascii="Arial" w:hAnsi="Arial" w:cs="Arial"/>
          <w:sz w:val="24"/>
          <w:szCs w:val="24"/>
        </w:rPr>
        <w:t xml:space="preserve"> automatski </w:t>
      </w:r>
      <w:r w:rsidR="00B71DA1">
        <w:rPr>
          <w:rFonts w:ascii="Arial" w:hAnsi="Arial" w:cs="Arial"/>
          <w:sz w:val="24"/>
          <w:szCs w:val="24"/>
        </w:rPr>
        <w:t>unos i obrada</w:t>
      </w:r>
      <w:r w:rsidR="0069758B">
        <w:rPr>
          <w:rFonts w:ascii="Arial" w:hAnsi="Arial" w:cs="Arial"/>
          <w:sz w:val="24"/>
          <w:szCs w:val="24"/>
        </w:rPr>
        <w:t xml:space="preserve"> podataka će unaprijediti obavljanje interne revizije i </w:t>
      </w:r>
      <w:r w:rsidR="00B71DA1">
        <w:rPr>
          <w:rFonts w:ascii="Arial" w:hAnsi="Arial" w:cs="Arial"/>
          <w:sz w:val="24"/>
          <w:szCs w:val="24"/>
        </w:rPr>
        <w:t>pojednostaviti</w:t>
      </w:r>
      <w:r w:rsidRPr="005A2765">
        <w:rPr>
          <w:rFonts w:ascii="Arial" w:hAnsi="Arial" w:cs="Arial"/>
          <w:sz w:val="24"/>
          <w:szCs w:val="24"/>
        </w:rPr>
        <w:t xml:space="preserve"> izradu konsolidovanih izvještaja, </w:t>
      </w:r>
      <w:r w:rsidR="00B71DA1">
        <w:rPr>
          <w:rFonts w:ascii="Arial" w:hAnsi="Arial" w:cs="Arial"/>
          <w:sz w:val="24"/>
          <w:szCs w:val="24"/>
        </w:rPr>
        <w:t>pružajući</w:t>
      </w:r>
      <w:r w:rsidRPr="005A2765">
        <w:rPr>
          <w:rFonts w:ascii="Arial" w:hAnsi="Arial" w:cs="Arial"/>
          <w:sz w:val="24"/>
          <w:szCs w:val="24"/>
        </w:rPr>
        <w:t xml:space="preserve"> istovremeno više vremena za provođenje kvalitativnih analiza.</w:t>
      </w:r>
    </w:p>
    <w:p w:rsidR="00810CD1" w:rsidRPr="008402C1" w:rsidRDefault="00810CD1" w:rsidP="00810CD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10CD1" w:rsidRDefault="00F16C55" w:rsidP="008402C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Centralna harmonizacijska jedinica</w:t>
      </w:r>
      <w:r w:rsidR="0069758B">
        <w:rPr>
          <w:rFonts w:ascii="Arial" w:hAnsi="Arial" w:cs="Arial"/>
          <w:sz w:val="24"/>
          <w:szCs w:val="24"/>
        </w:rPr>
        <w:t xml:space="preserve"> Federalnog ministarstva finansija/financija</w:t>
      </w:r>
      <w:r>
        <w:rPr>
          <w:rFonts w:ascii="Arial" w:hAnsi="Arial" w:cs="Arial"/>
          <w:sz w:val="24"/>
          <w:szCs w:val="24"/>
        </w:rPr>
        <w:t xml:space="preserve"> </w:t>
      </w:r>
      <w:r w:rsidR="0069758B">
        <w:rPr>
          <w:rFonts w:ascii="Arial" w:hAnsi="Arial" w:cs="Arial"/>
          <w:sz w:val="24"/>
          <w:szCs w:val="24"/>
        </w:rPr>
        <w:t>nastavlja</w:t>
      </w:r>
      <w:r>
        <w:rPr>
          <w:rFonts w:ascii="Arial" w:hAnsi="Arial" w:cs="Arial"/>
          <w:sz w:val="24"/>
          <w:szCs w:val="24"/>
        </w:rPr>
        <w:t xml:space="preserve"> pružati</w:t>
      </w:r>
      <w:r w:rsidRPr="008402C1">
        <w:rPr>
          <w:rFonts w:ascii="Arial" w:hAnsi="Arial" w:cs="Arial"/>
          <w:sz w:val="24"/>
          <w:szCs w:val="24"/>
        </w:rPr>
        <w:t xml:space="preserve"> podršku </w:t>
      </w:r>
      <w:r>
        <w:rPr>
          <w:rFonts w:ascii="Arial" w:hAnsi="Arial" w:cs="Arial"/>
          <w:sz w:val="24"/>
          <w:szCs w:val="24"/>
        </w:rPr>
        <w:t xml:space="preserve">obveznicima uspostave interne revizije, </w:t>
      </w:r>
      <w:r w:rsidRPr="008402C1">
        <w:rPr>
          <w:rFonts w:ascii="Arial" w:hAnsi="Arial" w:cs="Arial"/>
          <w:sz w:val="24"/>
          <w:szCs w:val="24"/>
        </w:rPr>
        <w:t>kako putem obuka, tako i putem pojedinačnih savjetodavnih sastanaka,</w:t>
      </w:r>
      <w:r w:rsidR="00810CD1">
        <w:rPr>
          <w:rFonts w:ascii="Arial" w:hAnsi="Arial" w:cs="Arial"/>
          <w:sz w:val="24"/>
          <w:szCs w:val="24"/>
        </w:rPr>
        <w:t xml:space="preserve"> a predstavljena </w:t>
      </w:r>
      <w:r w:rsidR="008402C1" w:rsidRPr="008402C1">
        <w:rPr>
          <w:rFonts w:ascii="Arial" w:hAnsi="Arial" w:cs="Arial"/>
          <w:sz w:val="24"/>
          <w:szCs w:val="24"/>
        </w:rPr>
        <w:t>aplikacij</w:t>
      </w:r>
      <w:r>
        <w:rPr>
          <w:rFonts w:ascii="Arial" w:hAnsi="Arial" w:cs="Arial"/>
          <w:sz w:val="24"/>
          <w:szCs w:val="24"/>
        </w:rPr>
        <w:t>a</w:t>
      </w:r>
      <w:r w:rsidR="00810CD1">
        <w:rPr>
          <w:rFonts w:ascii="Arial" w:hAnsi="Arial" w:cs="Arial"/>
          <w:sz w:val="24"/>
          <w:szCs w:val="24"/>
        </w:rPr>
        <w:t>, koja je besplatna za sve korisnike, će</w:t>
      </w:r>
      <w:r w:rsidR="008402C1" w:rsidRPr="008402C1">
        <w:rPr>
          <w:rFonts w:ascii="Arial" w:hAnsi="Arial" w:cs="Arial"/>
          <w:sz w:val="24"/>
          <w:szCs w:val="24"/>
        </w:rPr>
        <w:t xml:space="preserve"> </w:t>
      </w:r>
      <w:r w:rsidR="0069758B">
        <w:rPr>
          <w:rFonts w:ascii="Arial" w:hAnsi="Arial" w:cs="Arial"/>
          <w:sz w:val="24"/>
          <w:szCs w:val="24"/>
        </w:rPr>
        <w:t xml:space="preserve">nesumnjivo </w:t>
      </w:r>
      <w:r>
        <w:rPr>
          <w:rFonts w:ascii="Arial" w:hAnsi="Arial" w:cs="Arial"/>
          <w:sz w:val="24"/>
          <w:szCs w:val="24"/>
        </w:rPr>
        <w:t>unaprijediti</w:t>
      </w:r>
      <w:r w:rsidRPr="008402C1">
        <w:rPr>
          <w:rFonts w:ascii="Arial" w:hAnsi="Arial" w:cs="Arial"/>
          <w:sz w:val="24"/>
          <w:szCs w:val="24"/>
        </w:rPr>
        <w:t xml:space="preserve"> </w:t>
      </w:r>
      <w:r w:rsidR="008402C1" w:rsidRPr="008402C1">
        <w:rPr>
          <w:rFonts w:ascii="Arial" w:hAnsi="Arial" w:cs="Arial"/>
          <w:sz w:val="24"/>
          <w:szCs w:val="24"/>
        </w:rPr>
        <w:t xml:space="preserve">dalji razvoj PIFC-a </w:t>
      </w:r>
      <w:r w:rsidR="00810CD1">
        <w:rPr>
          <w:rFonts w:ascii="Arial" w:hAnsi="Arial" w:cs="Arial"/>
          <w:sz w:val="24"/>
          <w:szCs w:val="24"/>
        </w:rPr>
        <w:t>i realizaciju Akcionog plana</w:t>
      </w:r>
      <w:r w:rsidR="008402C1" w:rsidRPr="008402C1">
        <w:rPr>
          <w:rFonts w:ascii="Arial" w:hAnsi="Arial" w:cs="Arial"/>
          <w:sz w:val="24"/>
          <w:szCs w:val="24"/>
        </w:rPr>
        <w:t xml:space="preserve"> Strategije razvoja sistema internih finansijskih kontrola u javnom sektoru u Federaciji za period 2021-2027. godina</w:t>
      </w:r>
      <w:r w:rsidR="00810CD1">
        <w:rPr>
          <w:rFonts w:ascii="Arial" w:hAnsi="Arial" w:cs="Arial"/>
          <w:sz w:val="24"/>
          <w:szCs w:val="24"/>
        </w:rPr>
        <w:t xml:space="preserve">. </w:t>
      </w:r>
    </w:p>
    <w:p w:rsidR="008402C1" w:rsidRPr="008402C1" w:rsidRDefault="008402C1" w:rsidP="008402C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70BD7" w:rsidRDefault="00965793" w:rsidP="00B8641E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bs-Latn-BA"/>
        </w:rPr>
        <mc:AlternateContent>
          <mc:Choice Requires="wps">
            <w:drawing>
              <wp:inline distT="0" distB="0" distL="0" distR="0" wp14:anchorId="36DE5913" wp14:editId="14232B7E">
                <wp:extent cx="308610" cy="308610"/>
                <wp:effectExtent l="0" t="0" r="0" b="0"/>
                <wp:docPr id="1" name="AutoShape 1" descr="https://lh3.google.com/pw/AM-JKLXg8PSOjH6qUAVo1zVAQZLKcgkvjgd0pjPRAObvyNPHnwnrx6shsBFMwjPfTIQ6UrwZmDcNQJ2Mk-6YvjrcnUPNQfdNrF0=w525-h700-no?authuser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495C7B" id="AutoShape 1" o:spid="_x0000_s1026" alt="https://lh3.google.com/pw/AM-JKLXg8PSOjH6qUAVo1zVAQZLKcgkvjgd0pjPRAObvyNPHnwnrx6shsBFMwjPfTIQ6UrwZmDcNQJ2Mk-6YvjrcnUPNQfdNrF0=w525-h700-no?authuser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DCF&#10;B/00AwAAVQYAAA4AAAAAAAAAAAAAAAAALgIAAGRycy9lMm9Eb2MueG1sUEsBAi0AFAAGAAgAAAAh&#10;AJj2bA3ZAAAAAwEAAA8AAAAAAAAAAAAAAAAAjg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p w:rsidR="006F0531" w:rsidRPr="00070BD7" w:rsidRDefault="00965793" w:rsidP="00A53A38">
      <w:pPr>
        <w:tabs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965793">
        <w:rPr>
          <w:rFonts w:ascii="Arial" w:hAnsi="Arial" w:cs="Arial"/>
          <w:noProof/>
          <w:sz w:val="24"/>
          <w:szCs w:val="24"/>
          <w:lang w:eastAsia="bs-Latn-BA"/>
        </w:rPr>
        <w:drawing>
          <wp:inline distT="0" distB="0" distL="0" distR="0">
            <wp:extent cx="3765718" cy="3756455"/>
            <wp:effectExtent l="0" t="0" r="6350" b="0"/>
            <wp:docPr id="3" name="Picture 3" descr="C:\Users\bjelicstanic\Desktop\Teslić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elicstanic\Desktop\Teslić 2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7" b="18147"/>
                    <a:stretch/>
                  </pic:blipFill>
                  <pic:spPr bwMode="auto">
                    <a:xfrm>
                      <a:off x="0" y="0"/>
                      <a:ext cx="3766811" cy="37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0531" w:rsidRPr="00070BD7" w:rsidSect="006F05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393D"/>
    <w:multiLevelType w:val="hybridMultilevel"/>
    <w:tmpl w:val="551C8E62"/>
    <w:lvl w:ilvl="0" w:tplc="AC84C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E40C4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2688F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35003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4B04A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34015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EE0CB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ED292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376D8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3EBA380A"/>
    <w:multiLevelType w:val="hybridMultilevel"/>
    <w:tmpl w:val="6B5076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2408"/>
    <w:multiLevelType w:val="hybridMultilevel"/>
    <w:tmpl w:val="2ACC366C"/>
    <w:lvl w:ilvl="0" w:tplc="E1A2C69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533FB"/>
    <w:multiLevelType w:val="hybridMultilevel"/>
    <w:tmpl w:val="D69E0B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34"/>
    <w:rsid w:val="00001839"/>
    <w:rsid w:val="0003530E"/>
    <w:rsid w:val="000362F0"/>
    <w:rsid w:val="00070BD7"/>
    <w:rsid w:val="000A119B"/>
    <w:rsid w:val="000A7E04"/>
    <w:rsid w:val="000D75FB"/>
    <w:rsid w:val="000E12A5"/>
    <w:rsid w:val="000E7E71"/>
    <w:rsid w:val="000F5C38"/>
    <w:rsid w:val="00171796"/>
    <w:rsid w:val="001D0A46"/>
    <w:rsid w:val="001F7F20"/>
    <w:rsid w:val="00260FDF"/>
    <w:rsid w:val="00261F9D"/>
    <w:rsid w:val="00331553"/>
    <w:rsid w:val="0037136F"/>
    <w:rsid w:val="003D16B2"/>
    <w:rsid w:val="00403E1B"/>
    <w:rsid w:val="00466D2D"/>
    <w:rsid w:val="00484729"/>
    <w:rsid w:val="004C7179"/>
    <w:rsid w:val="004E15B7"/>
    <w:rsid w:val="00501D98"/>
    <w:rsid w:val="00553885"/>
    <w:rsid w:val="00593434"/>
    <w:rsid w:val="005A2765"/>
    <w:rsid w:val="00601C05"/>
    <w:rsid w:val="0064532D"/>
    <w:rsid w:val="00645891"/>
    <w:rsid w:val="00680F29"/>
    <w:rsid w:val="0069758B"/>
    <w:rsid w:val="006E0CF7"/>
    <w:rsid w:val="006F0531"/>
    <w:rsid w:val="006F2D40"/>
    <w:rsid w:val="007035B4"/>
    <w:rsid w:val="00730377"/>
    <w:rsid w:val="007A7B15"/>
    <w:rsid w:val="007B2EE0"/>
    <w:rsid w:val="007D2C06"/>
    <w:rsid w:val="007F3666"/>
    <w:rsid w:val="007F521F"/>
    <w:rsid w:val="00810CD1"/>
    <w:rsid w:val="008402C1"/>
    <w:rsid w:val="00840B08"/>
    <w:rsid w:val="00863C47"/>
    <w:rsid w:val="008909E6"/>
    <w:rsid w:val="00895BFC"/>
    <w:rsid w:val="008A68D8"/>
    <w:rsid w:val="00927E8B"/>
    <w:rsid w:val="00940BD5"/>
    <w:rsid w:val="00944699"/>
    <w:rsid w:val="00946BC2"/>
    <w:rsid w:val="00965793"/>
    <w:rsid w:val="0097399C"/>
    <w:rsid w:val="009D47E2"/>
    <w:rsid w:val="009F71E3"/>
    <w:rsid w:val="00A24310"/>
    <w:rsid w:val="00A53A38"/>
    <w:rsid w:val="00A63EC0"/>
    <w:rsid w:val="00AD435D"/>
    <w:rsid w:val="00B03256"/>
    <w:rsid w:val="00B10536"/>
    <w:rsid w:val="00B71DA1"/>
    <w:rsid w:val="00B73D42"/>
    <w:rsid w:val="00B8641E"/>
    <w:rsid w:val="00B90C7D"/>
    <w:rsid w:val="00BA5E42"/>
    <w:rsid w:val="00BD62F4"/>
    <w:rsid w:val="00BF0EDA"/>
    <w:rsid w:val="00C85C0C"/>
    <w:rsid w:val="00CB1A25"/>
    <w:rsid w:val="00CD238A"/>
    <w:rsid w:val="00CE172A"/>
    <w:rsid w:val="00D105A6"/>
    <w:rsid w:val="00D139A0"/>
    <w:rsid w:val="00D43B10"/>
    <w:rsid w:val="00DF31E8"/>
    <w:rsid w:val="00E32D97"/>
    <w:rsid w:val="00E47CCA"/>
    <w:rsid w:val="00E7101C"/>
    <w:rsid w:val="00E765CD"/>
    <w:rsid w:val="00E925E0"/>
    <w:rsid w:val="00EC4F93"/>
    <w:rsid w:val="00EE6AF4"/>
    <w:rsid w:val="00F16C55"/>
    <w:rsid w:val="00F17CEC"/>
    <w:rsid w:val="00F268ED"/>
    <w:rsid w:val="00F50C60"/>
    <w:rsid w:val="00F61F2E"/>
    <w:rsid w:val="00F83B0F"/>
    <w:rsid w:val="00F875D5"/>
    <w:rsid w:val="00F9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F0090-7B52-4C0D-9152-A92E6A90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34"/>
    <w:pPr>
      <w:spacing w:after="0"/>
      <w:jc w:val="left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43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 jelic-stanic</dc:creator>
  <cp:lastModifiedBy>bozidarka jelic-stanic</cp:lastModifiedBy>
  <cp:revision>2</cp:revision>
  <dcterms:created xsi:type="dcterms:W3CDTF">2022-07-12T10:12:00Z</dcterms:created>
  <dcterms:modified xsi:type="dcterms:W3CDTF">2022-07-12T10:12:00Z</dcterms:modified>
</cp:coreProperties>
</file>