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10.xml" ContentType="application/vnd.openxmlformats-officedocument.drawingml.chart+xml"/>
  <Override PartName="/word/charts/colors110.xml" ContentType="application/vnd.ms-office.chartcolorstyle+xml"/>
  <Override PartName="/word/charts/style11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349743896" w:displacedByCustomXml="next"/>
    <w:bookmarkStart w:id="2" w:name="_Toc353881210" w:displacedByCustomXml="next"/>
    <w:bookmarkStart w:id="3" w:name="_Toc353973914" w:displacedByCustomXml="next"/>
    <w:bookmarkStart w:id="4" w:name="_Toc358716515" w:displacedByCustomXml="next"/>
    <w:bookmarkStart w:id="5" w:name="_Toc358717383" w:displacedByCustomXml="next"/>
    <w:bookmarkStart w:id="6" w:name="_Toc358717818" w:displacedByCustomXml="next"/>
    <w:bookmarkStart w:id="7" w:name="_Toc358717939" w:displacedByCustomXml="next"/>
    <w:bookmarkStart w:id="8" w:name="_Toc358812463" w:displacedByCustomXml="next"/>
    <w:bookmarkStart w:id="9" w:name="_Toc358812515" w:displacedByCustomXml="next"/>
    <w:bookmarkStart w:id="10" w:name="_Toc358812553" w:displacedByCustomXml="next"/>
    <w:sdt>
      <w:sdtPr>
        <w:rPr>
          <w:color w:val="FF0000"/>
        </w:rPr>
        <w:id w:val="-1540809755"/>
        <w:docPartObj>
          <w:docPartGallery w:val="Cover Pages"/>
          <w:docPartUnique/>
        </w:docPartObj>
      </w:sdtPr>
      <w:sdtEndPr/>
      <w:sdtContent>
        <w:p w:rsidR="00F82305" w:rsidRPr="00F25C7E" w:rsidRDefault="00F82305" w:rsidP="00F82305">
          <w:pPr>
            <w:rPr>
              <w:color w:val="FF0000"/>
            </w:rPr>
          </w:pPr>
          <w:r w:rsidRPr="00F25C7E">
            <w:rPr>
              <w:noProof/>
              <w:color w:val="FF0000"/>
              <w:lang w:val="hr-HR" w:eastAsia="hr-HR"/>
            </w:rPr>
            <mc:AlternateContent>
              <mc:Choice Requires="wps">
                <w:drawing>
                  <wp:anchor distT="0" distB="0" distL="114300" distR="114300" simplePos="0" relativeHeight="251662336" behindDoc="0" locked="0" layoutInCell="1" allowOverlap="1" wp14:anchorId="64AE00BB" wp14:editId="025EFAC0">
                    <wp:simplePos x="0" y="0"/>
                    <wp:positionH relativeFrom="column">
                      <wp:posOffset>-540171</wp:posOffset>
                    </wp:positionH>
                    <wp:positionV relativeFrom="paragraph">
                      <wp:posOffset>-198120</wp:posOffset>
                    </wp:positionV>
                    <wp:extent cx="6867525" cy="1323975"/>
                    <wp:effectExtent l="19050" t="19050" r="28575" b="28575"/>
                    <wp:wrapNone/>
                    <wp:docPr id="14" name="Rounded Rectangle 14"/>
                    <wp:cNvGraphicFramePr/>
                    <a:graphic xmlns:a="http://schemas.openxmlformats.org/drawingml/2006/main">
                      <a:graphicData uri="http://schemas.microsoft.com/office/word/2010/wordprocessingShape">
                        <wps:wsp>
                          <wps:cNvSpPr/>
                          <wps:spPr>
                            <a:xfrm>
                              <a:off x="0" y="0"/>
                              <a:ext cx="6867525" cy="1323975"/>
                            </a:xfrm>
                            <a:prstGeom prst="roundRect">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13F" w:rsidRPr="00C6191D" w:rsidRDefault="006F013F" w:rsidP="00F82305">
                                <w:pPr>
                                  <w:spacing w:after="0"/>
                                  <w:jc w:val="center"/>
                                  <w:rPr>
                                    <w:color w:val="44546A" w:themeColor="text2"/>
                                    <w:sz w:val="24"/>
                                    <w:szCs w:val="24"/>
                                  </w:rPr>
                                </w:pPr>
                                <w:r w:rsidRPr="00C6191D">
                                  <w:rPr>
                                    <w:color w:val="44546A" w:themeColor="text2"/>
                                    <w:sz w:val="24"/>
                                    <w:szCs w:val="24"/>
                                  </w:rPr>
                                  <w:t>BOSNA I HERCEGOVINA</w:t>
                                </w:r>
                              </w:p>
                              <w:p w:rsidR="006F013F" w:rsidRPr="00C6191D" w:rsidRDefault="006F013F" w:rsidP="00F82305">
                                <w:pPr>
                                  <w:spacing w:after="0"/>
                                  <w:jc w:val="center"/>
                                  <w:rPr>
                                    <w:color w:val="44546A" w:themeColor="text2"/>
                                    <w:sz w:val="24"/>
                                    <w:szCs w:val="24"/>
                                  </w:rPr>
                                </w:pPr>
                                <w:r w:rsidRPr="00C6191D">
                                  <w:rPr>
                                    <w:color w:val="44546A" w:themeColor="text2"/>
                                    <w:sz w:val="24"/>
                                    <w:szCs w:val="24"/>
                                  </w:rPr>
                                  <w:t>FEDERACIJA BOSNE I HERCEGOVINE</w:t>
                                </w:r>
                              </w:p>
                              <w:p w:rsidR="006F013F" w:rsidRPr="00C6191D" w:rsidRDefault="006F013F" w:rsidP="00F82305">
                                <w:pPr>
                                  <w:spacing w:after="0"/>
                                  <w:jc w:val="center"/>
                                  <w:rPr>
                                    <w:color w:val="44546A" w:themeColor="text2"/>
                                    <w:sz w:val="24"/>
                                    <w:szCs w:val="24"/>
                                  </w:rPr>
                                </w:pPr>
                                <w:r w:rsidRPr="00C6191D">
                                  <w:rPr>
                                    <w:color w:val="44546A" w:themeColor="text2"/>
                                    <w:sz w:val="24"/>
                                    <w:szCs w:val="24"/>
                                  </w:rPr>
                                  <w:t>FEDERALNO MINISTARSTVO FINANSIJA</w:t>
                                </w:r>
                              </w:p>
                              <w:p w:rsidR="006F013F" w:rsidRPr="00C6191D" w:rsidRDefault="006F013F" w:rsidP="00F82305">
                                <w:pPr>
                                  <w:spacing w:after="0"/>
                                  <w:jc w:val="center"/>
                                  <w:rPr>
                                    <w:color w:val="44546A" w:themeColor="text2"/>
                                    <w:sz w:val="24"/>
                                    <w:szCs w:val="24"/>
                                  </w:rPr>
                                </w:pPr>
                                <w:r w:rsidRPr="00C6191D">
                                  <w:rPr>
                                    <w:color w:val="44546A" w:themeColor="text2"/>
                                    <w:sz w:val="24"/>
                                    <w:szCs w:val="24"/>
                                  </w:rPr>
                                  <w:t>FEDERALNO MINISTARSTVO FINANCIJA</w:t>
                                </w:r>
                              </w:p>
                              <w:p w:rsidR="006F013F" w:rsidRDefault="006F013F" w:rsidP="00F823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E00BB" id="Rounded Rectangle 14" o:spid="_x0000_s1026" style="position:absolute;margin-left:-42.55pt;margin-top:-15.6pt;width:540.75pt;height:10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" filled="f" strokecolor="#44546a [3215]" strokeweight="2.25pt">
                    <v:stroke joinstyle="miter"/>
                    <v:textbox>
                      <w:txbxContent>
                        <w:p w:rsidR="006F013F" w:rsidRPr="00C6191D" w:rsidRDefault="006F013F" w:rsidP="00F82305">
                          <w:pPr>
                            <w:spacing w:after="0"/>
                            <w:jc w:val="center"/>
                            <w:rPr>
                              <w:color w:val="44546A" w:themeColor="text2"/>
                              <w:sz w:val="24"/>
                              <w:szCs w:val="24"/>
                            </w:rPr>
                          </w:pPr>
                          <w:r w:rsidRPr="00C6191D">
                            <w:rPr>
                              <w:color w:val="44546A" w:themeColor="text2"/>
                              <w:sz w:val="24"/>
                              <w:szCs w:val="24"/>
                            </w:rPr>
                            <w:t>BOSNA I HERCEGOVINA</w:t>
                          </w:r>
                        </w:p>
                        <w:p w:rsidR="006F013F" w:rsidRPr="00C6191D" w:rsidRDefault="006F013F" w:rsidP="00F82305">
                          <w:pPr>
                            <w:spacing w:after="0"/>
                            <w:jc w:val="center"/>
                            <w:rPr>
                              <w:color w:val="44546A" w:themeColor="text2"/>
                              <w:sz w:val="24"/>
                              <w:szCs w:val="24"/>
                            </w:rPr>
                          </w:pPr>
                          <w:r w:rsidRPr="00C6191D">
                            <w:rPr>
                              <w:color w:val="44546A" w:themeColor="text2"/>
                              <w:sz w:val="24"/>
                              <w:szCs w:val="24"/>
                            </w:rPr>
                            <w:t>FEDERACIJA BOSNE I HERCEGOVINE</w:t>
                          </w:r>
                        </w:p>
                        <w:p w:rsidR="006F013F" w:rsidRPr="00C6191D" w:rsidRDefault="006F013F" w:rsidP="00F82305">
                          <w:pPr>
                            <w:spacing w:after="0"/>
                            <w:jc w:val="center"/>
                            <w:rPr>
                              <w:color w:val="44546A" w:themeColor="text2"/>
                              <w:sz w:val="24"/>
                              <w:szCs w:val="24"/>
                            </w:rPr>
                          </w:pPr>
                          <w:r w:rsidRPr="00C6191D">
                            <w:rPr>
                              <w:color w:val="44546A" w:themeColor="text2"/>
                              <w:sz w:val="24"/>
                              <w:szCs w:val="24"/>
                            </w:rPr>
                            <w:t>FEDERALNO MINISTARSTVO FINANSIJA</w:t>
                          </w:r>
                        </w:p>
                        <w:p w:rsidR="006F013F" w:rsidRPr="00C6191D" w:rsidRDefault="006F013F" w:rsidP="00F82305">
                          <w:pPr>
                            <w:spacing w:after="0"/>
                            <w:jc w:val="center"/>
                            <w:rPr>
                              <w:color w:val="44546A" w:themeColor="text2"/>
                              <w:sz w:val="24"/>
                              <w:szCs w:val="24"/>
                            </w:rPr>
                          </w:pPr>
                          <w:r w:rsidRPr="00C6191D">
                            <w:rPr>
                              <w:color w:val="44546A" w:themeColor="text2"/>
                              <w:sz w:val="24"/>
                              <w:szCs w:val="24"/>
                            </w:rPr>
                            <w:t>FEDERALNO MINISTARSTVO FINANCIJA</w:t>
                          </w:r>
                        </w:p>
                        <w:p w:rsidR="006F013F" w:rsidRDefault="006F013F" w:rsidP="00F82305">
                          <w:pPr>
                            <w:jc w:val="center"/>
                          </w:pPr>
                        </w:p>
                      </w:txbxContent>
                    </v:textbox>
                  </v:roundrect>
                </w:pict>
              </mc:Fallback>
            </mc:AlternateContent>
          </w:r>
        </w:p>
        <w:p w:rsidR="00F82305" w:rsidRPr="00F25C7E" w:rsidRDefault="00F82305" w:rsidP="00F82305">
          <w:pPr>
            <w:jc w:val="center"/>
            <w:rPr>
              <w:color w:val="FF0000"/>
            </w:rPr>
          </w:pPr>
        </w:p>
        <w:p w:rsidR="00F82305" w:rsidRPr="00F25C7E" w:rsidRDefault="00F82305" w:rsidP="00F82305">
          <w:pPr>
            <w:rPr>
              <w:color w:val="FF0000"/>
            </w:rPr>
          </w:pPr>
        </w:p>
        <w:p w:rsidR="00F82305" w:rsidRPr="00F25C7E" w:rsidRDefault="00F82305" w:rsidP="00F82305">
          <w:pPr>
            <w:rPr>
              <w:color w:val="FF0000"/>
            </w:rPr>
          </w:pPr>
        </w:p>
        <w:p w:rsidR="00F82305" w:rsidRPr="00F25C7E" w:rsidRDefault="00F82305" w:rsidP="00F82305">
          <w:pPr>
            <w:rPr>
              <w:color w:val="FF0000"/>
            </w:rPr>
          </w:pPr>
        </w:p>
        <w:p w:rsidR="00F82305" w:rsidRPr="00F25C7E" w:rsidRDefault="00F82305" w:rsidP="00F82305">
          <w:pPr>
            <w:jc w:val="center"/>
            <w:rPr>
              <w:color w:val="FF0000"/>
            </w:rPr>
          </w:pPr>
        </w:p>
        <w:p w:rsidR="00F82305" w:rsidRPr="00F25C7E" w:rsidRDefault="00F82305" w:rsidP="00F82305">
          <w:pPr>
            <w:jc w:val="center"/>
            <w:rPr>
              <w:color w:val="FF0000"/>
            </w:rPr>
          </w:pPr>
        </w:p>
        <w:p w:rsidR="00F82305" w:rsidRPr="00F25C7E" w:rsidRDefault="00F82305" w:rsidP="00F82305">
          <w:pPr>
            <w:tabs>
              <w:tab w:val="left" w:pos="4260"/>
            </w:tabs>
            <w:rPr>
              <w:color w:val="FF0000"/>
            </w:rPr>
          </w:pPr>
          <w:r w:rsidRPr="00F25C7E">
            <w:rPr>
              <w:noProof/>
              <w:color w:val="FF0000"/>
              <w:lang w:val="hr-HR" w:eastAsia="hr-HR"/>
            </w:rPr>
            <mc:AlternateContent>
              <mc:Choice Requires="wps">
                <w:drawing>
                  <wp:anchor distT="0" distB="0" distL="114300" distR="114300" simplePos="0" relativeHeight="251659264" behindDoc="1" locked="0" layoutInCell="1" allowOverlap="1" wp14:anchorId="10C6520C" wp14:editId="234655FA">
                    <wp:simplePos x="0" y="0"/>
                    <wp:positionH relativeFrom="margin">
                      <wp:posOffset>-252095</wp:posOffset>
                    </wp:positionH>
                    <wp:positionV relativeFrom="paragraph">
                      <wp:posOffset>191770</wp:posOffset>
                    </wp:positionV>
                    <wp:extent cx="6315075" cy="7687945"/>
                    <wp:effectExtent l="0" t="0" r="9525" b="8255"/>
                    <wp:wrapNone/>
                    <wp:docPr id="195" name="Rectangle 195"/>
                    <wp:cNvGraphicFramePr/>
                    <a:graphic xmlns:a="http://schemas.openxmlformats.org/drawingml/2006/main">
                      <a:graphicData uri="http://schemas.microsoft.com/office/word/2010/wordprocessingShape">
                        <wps:wsp>
                          <wps:cNvSpPr/>
                          <wps:spPr>
                            <a:xfrm>
                              <a:off x="0" y="0"/>
                              <a:ext cx="6315075" cy="768794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F013F" w:rsidRPr="00C6191D" w:rsidRDefault="006F013F" w:rsidP="00D147E2">
                                <w:pPr>
                                  <w:ind w:right="31"/>
                                  <w:jc w:val="center"/>
                                  <w:rPr>
                                    <w:rFonts w:ascii="Arial" w:hAnsi="Arial" w:cs="Arial"/>
                                    <w:b/>
                                    <w:color w:val="FFFFFF" w:themeColor="background1"/>
                                    <w:sz w:val="36"/>
                                    <w:szCs w:val="36"/>
                                    <w14:textFill>
                                      <w14:noFill/>
                                    </w14:textFill>
                                  </w:rPr>
                                </w:pPr>
                                <w:r w:rsidRPr="00C6191D">
                                  <w:rPr>
                                    <w:rFonts w:ascii="Arial" w:hAnsi="Arial" w:cs="Arial"/>
                                    <w:b/>
                                    <w:color w:val="FFFFFF" w:themeColor="background1"/>
                                    <w:sz w:val="36"/>
                                    <w:szCs w:val="36"/>
                                    <w14:textFill>
                                      <w14:noFill/>
                                    </w14:textFill>
                                  </w:rPr>
                                  <w:t>I</w:t>
                                </w:r>
                                <w:r>
                                  <w:rPr>
                                    <w:noProof/>
                                    <w:lang w:val="hr-HR" w:eastAsia="hr-HR"/>
                                  </w:rPr>
                                  <w:drawing>
                                    <wp:inline distT="0" distB="0" distL="0" distR="0" wp14:anchorId="42596E7F" wp14:editId="7BF0DFFD">
                                      <wp:extent cx="5608320" cy="4010964"/>
                                      <wp:effectExtent l="0" t="0" r="11430" b="88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F013F" w:rsidRPr="00C6191D" w:rsidRDefault="006F013F" w:rsidP="00D147E2">
                                <w:pPr>
                                  <w:pStyle w:val="NoSpacing"/>
                                  <w:spacing w:before="120"/>
                                  <w:jc w:val="center"/>
                                  <w:rPr>
                                    <w:color w:val="44546A" w:themeColor="text2"/>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6520C" id="Rectangle 195" o:spid="_x0000_s1027" style="position:absolute;margin-left:-19.85pt;margin-top:15.1pt;width:497.25pt;height:605.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" fillcolor="#d5dce4 [671]" stroked="f" strokeweight="1pt">
                    <v:textbox inset="36pt,57.6pt,36pt,36pt">
                      <w:txbxContent>
                        <w:p w:rsidR="006F013F" w:rsidRPr="00C6191D" w:rsidRDefault="006F013F" w:rsidP="00D147E2">
                          <w:pPr>
                            <w:ind w:right="31"/>
                            <w:jc w:val="center"/>
                            <w:rPr>
                              <w:rFonts w:ascii="Arial" w:hAnsi="Arial" w:cs="Arial"/>
                              <w:b/>
                              <w:color w:val="FFFFFF" w:themeColor="background1"/>
                              <w:sz w:val="36"/>
                              <w:szCs w:val="36"/>
                              <w14:textFill>
                                <w14:noFill/>
                              </w14:textFill>
                            </w:rPr>
                          </w:pPr>
                          <w:r w:rsidRPr="00C6191D">
                            <w:rPr>
                              <w:rFonts w:ascii="Arial" w:hAnsi="Arial" w:cs="Arial"/>
                              <w:b/>
                              <w:color w:val="FFFFFF" w:themeColor="background1"/>
                              <w:sz w:val="36"/>
                              <w:szCs w:val="36"/>
                              <w14:textFill>
                                <w14:noFill/>
                              </w14:textFill>
                            </w:rPr>
                            <w:t>I</w:t>
                          </w:r>
                          <w:r>
                            <w:rPr>
                              <w:noProof/>
                              <w:lang w:eastAsia="bs-Latn-BA"/>
                            </w:rPr>
                            <w:drawing>
                              <wp:inline distT="0" distB="0" distL="0" distR="0" wp14:anchorId="42596E7F" wp14:editId="7BF0DFFD">
                                <wp:extent cx="5608320" cy="4010964"/>
                                <wp:effectExtent l="0" t="0" r="11430" b="88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F013F" w:rsidRPr="00C6191D" w:rsidRDefault="006F013F" w:rsidP="00D147E2">
                          <w:pPr>
                            <w:pStyle w:val="NoSpacing"/>
                            <w:spacing w:before="120"/>
                            <w:jc w:val="center"/>
                            <w:rPr>
                              <w:color w:val="44546A" w:themeColor="text2"/>
                            </w:rPr>
                          </w:pPr>
                        </w:p>
                      </w:txbxContent>
                    </v:textbox>
                    <w10:wrap anchorx="margin"/>
                  </v:rect>
                </w:pict>
              </mc:Fallback>
            </mc:AlternateContent>
          </w:r>
          <w:r w:rsidRPr="00F25C7E">
            <w:rPr>
              <w:color w:val="FF0000"/>
            </w:rPr>
            <w:tab/>
          </w:r>
        </w:p>
        <w:p w:rsidR="00F82305" w:rsidRPr="00F25C7E" w:rsidRDefault="00F82305" w:rsidP="007437C2">
          <w:pPr>
            <w:ind w:left="-142"/>
            <w:jc w:val="center"/>
            <w:rPr>
              <w:rFonts w:ascii="Arial" w:hAnsi="Arial" w:cs="Arial"/>
              <w:b/>
              <w:color w:val="FF0000"/>
              <w:sz w:val="36"/>
              <w:szCs w:val="36"/>
            </w:rPr>
          </w:pPr>
          <w:r w:rsidRPr="00F25C7E">
            <w:rPr>
              <w:noProof/>
              <w:color w:val="FF0000"/>
              <w:lang w:val="hr-HR" w:eastAsia="hr-HR"/>
            </w:rPr>
            <mc:AlternateContent>
              <mc:Choice Requires="wps">
                <w:drawing>
                  <wp:anchor distT="0" distB="0" distL="114300" distR="114300" simplePos="0" relativeHeight="251663360" behindDoc="0" locked="0" layoutInCell="1" allowOverlap="1" wp14:anchorId="5C5D2A77" wp14:editId="7D32FE7A">
                    <wp:simplePos x="0" y="0"/>
                    <wp:positionH relativeFrom="column">
                      <wp:posOffset>607060</wp:posOffset>
                    </wp:positionH>
                    <wp:positionV relativeFrom="paragraph">
                      <wp:posOffset>328295</wp:posOffset>
                    </wp:positionV>
                    <wp:extent cx="5123815" cy="1762125"/>
                    <wp:effectExtent l="19050" t="19050" r="19685" b="28575"/>
                    <wp:wrapNone/>
                    <wp:docPr id="15" name="Rounded Rectangle 15"/>
                    <wp:cNvGraphicFramePr/>
                    <a:graphic xmlns:a="http://schemas.openxmlformats.org/drawingml/2006/main">
                      <a:graphicData uri="http://schemas.microsoft.com/office/word/2010/wordprocessingShape">
                        <wps:wsp>
                          <wps:cNvSpPr/>
                          <wps:spPr>
                            <a:xfrm>
                              <a:off x="0" y="0"/>
                              <a:ext cx="5123815" cy="1762125"/>
                            </a:xfrm>
                            <a:prstGeom prst="roundRect">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13F" w:rsidRPr="00317593" w:rsidRDefault="006F013F" w:rsidP="00F82305">
                                <w:pPr>
                                  <w:jc w:val="center"/>
                                  <w:rPr>
                                    <w:rFonts w:ascii="Arial" w:hAnsi="Arial" w:cs="Arial"/>
                                    <w:b/>
                                    <w:color w:val="44546A" w:themeColor="text2"/>
                                    <w:sz w:val="36"/>
                                    <w:szCs w:val="36"/>
                                  </w:rPr>
                                </w:pPr>
                                <w:r w:rsidRPr="00317593">
                                  <w:rPr>
                                    <w:rFonts w:ascii="Arial" w:hAnsi="Arial" w:cs="Arial"/>
                                    <w:b/>
                                    <w:color w:val="44546A" w:themeColor="text2"/>
                                    <w:sz w:val="36"/>
                                    <w:szCs w:val="36"/>
                                  </w:rPr>
                                  <w:t>Informacija</w:t>
                                </w:r>
                              </w:p>
                              <w:p w:rsidR="006F013F" w:rsidRPr="00317593" w:rsidRDefault="006F013F" w:rsidP="00F82305">
                                <w:pPr>
                                  <w:jc w:val="center"/>
                                  <w:rPr>
                                    <w:rFonts w:ascii="Arial" w:hAnsi="Arial" w:cs="Arial"/>
                                    <w:b/>
                                    <w:color w:val="44546A" w:themeColor="text2"/>
                                    <w:sz w:val="36"/>
                                    <w:szCs w:val="36"/>
                                  </w:rPr>
                                </w:pPr>
                                <w:r w:rsidRPr="00317593">
                                  <w:rPr>
                                    <w:rFonts w:ascii="Arial" w:hAnsi="Arial" w:cs="Arial"/>
                                    <w:b/>
                                    <w:color w:val="44546A" w:themeColor="text2"/>
                                    <w:sz w:val="36"/>
                                    <w:szCs w:val="36"/>
                                  </w:rPr>
                                  <w:t>o vanjskom i unutarnjem dugu</w:t>
                                </w:r>
                              </w:p>
                              <w:p w:rsidR="006F013F" w:rsidRPr="00C6191D" w:rsidRDefault="006F013F" w:rsidP="00F82305">
                                <w:pPr>
                                  <w:pStyle w:val="NoSpacing"/>
                                  <w:jc w:val="center"/>
                                  <w:rPr>
                                    <w:rFonts w:ascii="Arial" w:hAnsi="Arial" w:cs="Arial"/>
                                    <w:b/>
                                    <w:color w:val="44546A" w:themeColor="text2"/>
                                    <w:sz w:val="36"/>
                                    <w:szCs w:val="36"/>
                                  </w:rPr>
                                </w:pPr>
                                <w:r w:rsidRPr="00317593">
                                  <w:rPr>
                                    <w:rFonts w:ascii="Arial" w:hAnsi="Arial" w:cs="Arial"/>
                                    <w:b/>
                                    <w:color w:val="44546A" w:themeColor="text2"/>
                                    <w:sz w:val="36"/>
                                    <w:szCs w:val="36"/>
                                  </w:rPr>
                                  <w:t>u Federaciji Bosne i Hercegovine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5D2A77" id="Rounded Rectangle 15" o:spid="_x0000_s1028" style="position:absolute;left:0;text-align:left;margin-left:47.8pt;margin-top:25.85pt;width:403.45pt;height:138.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" filled="f" strokecolor="#44546a [3215]" strokeweight="2.25pt">
                    <v:stroke joinstyle="miter"/>
                    <v:textbox>
                      <w:txbxContent>
                        <w:p w:rsidR="006F013F" w:rsidRPr="00317593" w:rsidRDefault="006F013F" w:rsidP="00F82305">
                          <w:pPr>
                            <w:jc w:val="center"/>
                            <w:rPr>
                              <w:rFonts w:ascii="Arial" w:hAnsi="Arial" w:cs="Arial"/>
                              <w:b/>
                              <w:color w:val="44546A" w:themeColor="text2"/>
                              <w:sz w:val="36"/>
                              <w:szCs w:val="36"/>
                            </w:rPr>
                          </w:pPr>
                          <w:r w:rsidRPr="00317593">
                            <w:rPr>
                              <w:rFonts w:ascii="Arial" w:hAnsi="Arial" w:cs="Arial"/>
                              <w:b/>
                              <w:color w:val="44546A" w:themeColor="text2"/>
                              <w:sz w:val="36"/>
                              <w:szCs w:val="36"/>
                            </w:rPr>
                            <w:t>Informacija</w:t>
                          </w:r>
                        </w:p>
                        <w:p w:rsidR="006F013F" w:rsidRPr="00317593" w:rsidRDefault="006F013F" w:rsidP="00F82305">
                          <w:pPr>
                            <w:jc w:val="center"/>
                            <w:rPr>
                              <w:rFonts w:ascii="Arial" w:hAnsi="Arial" w:cs="Arial"/>
                              <w:b/>
                              <w:color w:val="44546A" w:themeColor="text2"/>
                              <w:sz w:val="36"/>
                              <w:szCs w:val="36"/>
                            </w:rPr>
                          </w:pPr>
                          <w:r w:rsidRPr="00317593">
                            <w:rPr>
                              <w:rFonts w:ascii="Arial" w:hAnsi="Arial" w:cs="Arial"/>
                              <w:b/>
                              <w:color w:val="44546A" w:themeColor="text2"/>
                              <w:sz w:val="36"/>
                              <w:szCs w:val="36"/>
                            </w:rPr>
                            <w:t>o vanjskom i unutarnjem dugu</w:t>
                          </w:r>
                        </w:p>
                        <w:p w:rsidR="006F013F" w:rsidRPr="00C6191D" w:rsidRDefault="006F013F" w:rsidP="00F82305">
                          <w:pPr>
                            <w:pStyle w:val="NoSpacing"/>
                            <w:jc w:val="center"/>
                            <w:rPr>
                              <w:rFonts w:ascii="Arial" w:hAnsi="Arial" w:cs="Arial"/>
                              <w:b/>
                              <w:color w:val="44546A" w:themeColor="text2"/>
                              <w:sz w:val="36"/>
                              <w:szCs w:val="36"/>
                            </w:rPr>
                          </w:pPr>
                          <w:r w:rsidRPr="00317593">
                            <w:rPr>
                              <w:rFonts w:ascii="Arial" w:hAnsi="Arial" w:cs="Arial"/>
                              <w:b/>
                              <w:color w:val="44546A" w:themeColor="text2"/>
                              <w:sz w:val="36"/>
                              <w:szCs w:val="36"/>
                            </w:rPr>
                            <w:t>u Federaciji Bosne i Hercegovine</w:t>
                          </w:r>
                        </w:p>
                      </w:txbxContent>
                    </v:textbox>
                  </v:roundrect>
                </w:pict>
              </mc:Fallback>
            </mc:AlternateContent>
          </w:r>
          <w:r w:rsidRPr="00F25C7E">
            <w:rPr>
              <w:rFonts w:ascii="Arial" w:hAnsi="Arial" w:cs="Arial"/>
              <w:b/>
              <w:color w:val="FF0000"/>
              <w:sz w:val="36"/>
              <w:szCs w:val="36"/>
            </w:rPr>
            <w:t xml:space="preserve"> </w:t>
          </w:r>
        </w:p>
        <w:p w:rsidR="00F82305" w:rsidRPr="00F25C7E" w:rsidRDefault="00F82305" w:rsidP="00F82305">
          <w:pPr>
            <w:tabs>
              <w:tab w:val="left" w:pos="1890"/>
            </w:tabs>
            <w:rPr>
              <w:color w:val="FF0000"/>
            </w:rPr>
          </w:pPr>
        </w:p>
        <w:p w:rsidR="00217B9F" w:rsidRDefault="00D147E2" w:rsidP="00F82305">
          <w:pPr>
            <w:jc w:val="center"/>
            <w:rPr>
              <w:color w:val="FF0000"/>
            </w:rPr>
            <w:sectPr w:rsidR="00217B9F" w:rsidSect="000E679D">
              <w:headerReference w:type="even" r:id="rId10"/>
              <w:headerReference w:type="default" r:id="rId11"/>
              <w:footerReference w:type="even" r:id="rId12"/>
              <w:footerReference w:type="default" r:id="rId13"/>
              <w:headerReference w:type="first" r:id="rId14"/>
              <w:footerReference w:type="first" r:id="rId15"/>
              <w:pgSz w:w="11904" w:h="16834" w:code="9"/>
              <w:pgMar w:top="993" w:right="1417" w:bottom="1417" w:left="1417" w:header="680" w:footer="0" w:gutter="0"/>
              <w:pgNumType w:start="0"/>
              <w:cols w:space="708"/>
              <w:noEndnote/>
              <w:titlePg/>
              <w:docGrid w:linePitch="299"/>
            </w:sectPr>
          </w:pPr>
          <w:r w:rsidRPr="00F25C7E">
            <w:rPr>
              <w:noProof/>
              <w:color w:val="FF0000"/>
              <w:lang w:val="hr-HR" w:eastAsia="hr-HR"/>
            </w:rPr>
            <mc:AlternateContent>
              <mc:Choice Requires="wps">
                <w:drawing>
                  <wp:anchor distT="0" distB="0" distL="114300" distR="114300" simplePos="0" relativeHeight="251661312" behindDoc="0" locked="0" layoutInCell="1" allowOverlap="1" wp14:anchorId="28599A10" wp14:editId="10782883">
                    <wp:simplePos x="0" y="0"/>
                    <wp:positionH relativeFrom="margin">
                      <wp:align>center</wp:align>
                    </wp:positionH>
                    <wp:positionV relativeFrom="paragraph">
                      <wp:posOffset>6719570</wp:posOffset>
                    </wp:positionV>
                    <wp:extent cx="3333750" cy="677545"/>
                    <wp:effectExtent l="0" t="0" r="19050" b="27305"/>
                    <wp:wrapNone/>
                    <wp:docPr id="11" name="Rounded Rectangle 11"/>
                    <wp:cNvGraphicFramePr/>
                    <a:graphic xmlns:a="http://schemas.openxmlformats.org/drawingml/2006/main">
                      <a:graphicData uri="http://schemas.microsoft.com/office/word/2010/wordprocessingShape">
                        <wps:wsp>
                          <wps:cNvSpPr/>
                          <wps:spPr>
                            <a:xfrm>
                              <a:off x="0" y="0"/>
                              <a:ext cx="3333750" cy="677545"/>
                            </a:xfrm>
                            <a:prstGeom prst="round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F013F" w:rsidRPr="00566F4F" w:rsidRDefault="006F013F" w:rsidP="00F82305">
                                <w:pPr>
                                  <w:shd w:val="clear" w:color="auto" w:fill="44546A" w:themeFill="text2"/>
                                  <w:spacing w:after="0" w:line="360" w:lineRule="auto"/>
                                  <w:jc w:val="center"/>
                                  <w:rPr>
                                    <w:b/>
                                    <w:color w:val="FFFFFF" w:themeColor="background1"/>
                                    <w:sz w:val="24"/>
                                    <w:szCs w:val="24"/>
                                  </w:rPr>
                                </w:pPr>
                                <w:r>
                                  <w:rPr>
                                    <w:b/>
                                    <w:color w:val="FFFFFF" w:themeColor="background1"/>
                                    <w:sz w:val="24"/>
                                    <w:szCs w:val="24"/>
                                  </w:rPr>
                                  <w:t>Ožujak</w:t>
                                </w:r>
                                <w:r w:rsidRPr="00B238A9">
                                  <w:rPr>
                                    <w:b/>
                                    <w:color w:val="FFFFFF" w:themeColor="background1"/>
                                    <w:sz w:val="24"/>
                                    <w:szCs w:val="24"/>
                                  </w:rPr>
                                  <w:t xml:space="preserve"> 2021</w:t>
                                </w:r>
                                <w:r>
                                  <w:rPr>
                                    <w:b/>
                                    <w:color w:val="FFFFFF" w:themeColor="background1"/>
                                    <w:sz w:val="24"/>
                                    <w:szCs w:val="24"/>
                                  </w:rPr>
                                  <w:t xml:space="preserve">. </w:t>
                                </w:r>
                              </w:p>
                              <w:p w:rsidR="006F013F" w:rsidRPr="00566F4F" w:rsidRDefault="006F013F" w:rsidP="00F82305">
                                <w:pPr>
                                  <w:shd w:val="clear" w:color="auto" w:fill="44546A" w:themeFill="text2"/>
                                  <w:spacing w:after="0" w:line="360" w:lineRule="auto"/>
                                  <w:jc w:val="center"/>
                                  <w:rPr>
                                    <w:b/>
                                    <w:color w:val="FFFFFF" w:themeColor="background1"/>
                                    <w:sz w:val="24"/>
                                    <w:szCs w:val="24"/>
                                  </w:rPr>
                                </w:pPr>
                                <w:r w:rsidRPr="00566F4F">
                                  <w:rPr>
                                    <w:b/>
                                    <w:color w:val="FFFFFF" w:themeColor="background1"/>
                                    <w:sz w:val="24"/>
                                    <w:szCs w:val="24"/>
                                  </w:rPr>
                                  <w:t>www.fmf.gov.ba</w:t>
                                </w:r>
                              </w:p>
                              <w:p w:rsidR="006F013F" w:rsidRDefault="006F013F" w:rsidP="00F823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99A10" id="Rounded Rectangle 11" o:spid="_x0000_s1029" style="position:absolute;left:0;text-align:left;margin-left:0;margin-top:529.1pt;width:262.5pt;height:53.3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" fillcolor="#44546a [3215]" strokecolor="#1f4d78 [1604]" strokeweight="1pt">
                    <v:stroke joinstyle="miter"/>
                    <v:textbox>
                      <w:txbxContent>
                        <w:p w:rsidR="006F013F" w:rsidRPr="00566F4F" w:rsidRDefault="006F013F" w:rsidP="00F82305">
                          <w:pPr>
                            <w:shd w:val="clear" w:color="auto" w:fill="44546A" w:themeFill="text2"/>
                            <w:spacing w:after="0" w:line="360" w:lineRule="auto"/>
                            <w:jc w:val="center"/>
                            <w:rPr>
                              <w:b/>
                              <w:color w:val="FFFFFF" w:themeColor="background1"/>
                              <w:sz w:val="24"/>
                              <w:szCs w:val="24"/>
                            </w:rPr>
                          </w:pPr>
                          <w:r>
                            <w:rPr>
                              <w:b/>
                              <w:color w:val="FFFFFF" w:themeColor="background1"/>
                              <w:sz w:val="24"/>
                              <w:szCs w:val="24"/>
                            </w:rPr>
                            <w:t>Ožujak</w:t>
                          </w:r>
                          <w:r w:rsidRPr="00B238A9">
                            <w:rPr>
                              <w:b/>
                              <w:color w:val="FFFFFF" w:themeColor="background1"/>
                              <w:sz w:val="24"/>
                              <w:szCs w:val="24"/>
                            </w:rPr>
                            <w:t xml:space="preserve"> 2021</w:t>
                          </w:r>
                          <w:r>
                            <w:rPr>
                              <w:b/>
                              <w:color w:val="FFFFFF" w:themeColor="background1"/>
                              <w:sz w:val="24"/>
                              <w:szCs w:val="24"/>
                            </w:rPr>
                            <w:t xml:space="preserve">. </w:t>
                          </w:r>
                        </w:p>
                        <w:p w:rsidR="006F013F" w:rsidRPr="00566F4F" w:rsidRDefault="006F013F" w:rsidP="00F82305">
                          <w:pPr>
                            <w:shd w:val="clear" w:color="auto" w:fill="44546A" w:themeFill="text2"/>
                            <w:spacing w:after="0" w:line="360" w:lineRule="auto"/>
                            <w:jc w:val="center"/>
                            <w:rPr>
                              <w:b/>
                              <w:color w:val="FFFFFF" w:themeColor="background1"/>
                              <w:sz w:val="24"/>
                              <w:szCs w:val="24"/>
                            </w:rPr>
                          </w:pPr>
                          <w:r w:rsidRPr="00566F4F">
                            <w:rPr>
                              <w:b/>
                              <w:color w:val="FFFFFF" w:themeColor="background1"/>
                              <w:sz w:val="24"/>
                              <w:szCs w:val="24"/>
                            </w:rPr>
                            <w:t>www.fmf.gov.ba</w:t>
                          </w:r>
                        </w:p>
                        <w:p w:rsidR="006F013F" w:rsidRDefault="006F013F" w:rsidP="00F82305">
                          <w:pPr>
                            <w:jc w:val="center"/>
                          </w:pPr>
                        </w:p>
                      </w:txbxContent>
                    </v:textbox>
                    <w10:wrap anchorx="margin"/>
                  </v:roundrect>
                </w:pict>
              </mc:Fallback>
            </mc:AlternateContent>
          </w:r>
          <w:r w:rsidR="007437C2" w:rsidRPr="00F25C7E">
            <w:rPr>
              <w:noProof/>
              <w:color w:val="FF0000"/>
              <w:lang w:val="hr-HR" w:eastAsia="hr-HR"/>
            </w:rPr>
            <mc:AlternateContent>
              <mc:Choice Requires="wps">
                <w:drawing>
                  <wp:anchor distT="0" distB="0" distL="114300" distR="114300" simplePos="0" relativeHeight="251660288" behindDoc="0" locked="0" layoutInCell="1" allowOverlap="1" wp14:anchorId="6CB6F51D" wp14:editId="41E65D56">
                    <wp:simplePos x="0" y="0"/>
                    <wp:positionH relativeFrom="column">
                      <wp:posOffset>3483610</wp:posOffset>
                    </wp:positionH>
                    <wp:positionV relativeFrom="paragraph">
                      <wp:posOffset>1823720</wp:posOffset>
                    </wp:positionV>
                    <wp:extent cx="2838090" cy="447675"/>
                    <wp:effectExtent l="19050" t="19050" r="19685" b="28575"/>
                    <wp:wrapNone/>
                    <wp:docPr id="5" name="Rounded Rectangle 5"/>
                    <wp:cNvGraphicFramePr/>
                    <a:graphic xmlns:a="http://schemas.openxmlformats.org/drawingml/2006/main">
                      <a:graphicData uri="http://schemas.microsoft.com/office/word/2010/wordprocessingShape">
                        <wps:wsp>
                          <wps:cNvSpPr/>
                          <wps:spPr>
                            <a:xfrm>
                              <a:off x="0" y="0"/>
                              <a:ext cx="2838090" cy="447675"/>
                            </a:xfrm>
                            <a:prstGeom prst="roundRect">
                              <a:avLst/>
                            </a:prstGeom>
                            <a:solidFill>
                              <a:schemeClr val="tx2"/>
                            </a:solid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13F" w:rsidRPr="00B406DE" w:rsidRDefault="006F013F" w:rsidP="00F82305">
                                <w:pPr>
                                  <w:jc w:val="center"/>
                                  <w:rPr>
                                    <w:b/>
                                    <w:sz w:val="36"/>
                                    <w:szCs w:val="36"/>
                                  </w:rPr>
                                </w:pPr>
                                <w:r w:rsidRPr="00B238A9">
                                  <w:rPr>
                                    <w:b/>
                                    <w:sz w:val="36"/>
                                    <w:szCs w:val="36"/>
                                  </w:rPr>
                                  <w:t>31.12.2020. godine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6F51D" id="Rounded Rectangle 5" o:spid="_x0000_s1030" style="position:absolute;left:0;text-align:left;margin-left:274.3pt;margin-top:143.6pt;width:223.4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" fillcolor="#44546a [3215]" strokecolor="#44546a [3215]" strokeweight="2.25pt">
                    <v:stroke joinstyle="miter"/>
                    <v:textbox>
                      <w:txbxContent>
                        <w:p w:rsidR="006F013F" w:rsidRPr="00B406DE" w:rsidRDefault="006F013F" w:rsidP="00F82305">
                          <w:pPr>
                            <w:jc w:val="center"/>
                            <w:rPr>
                              <w:b/>
                              <w:sz w:val="36"/>
                              <w:szCs w:val="36"/>
                            </w:rPr>
                          </w:pPr>
                          <w:r w:rsidRPr="00B238A9">
                            <w:rPr>
                              <w:b/>
                              <w:sz w:val="36"/>
                              <w:szCs w:val="36"/>
                            </w:rPr>
                            <w:t>31.12.2020. godine</w:t>
                          </w:r>
                        </w:p>
                      </w:txbxContent>
                    </v:textbox>
                  </v:roundrect>
                </w:pict>
              </mc:Fallback>
            </mc:AlternateContent>
          </w:r>
          <w:r w:rsidR="00F82305" w:rsidRPr="00F25C7E">
            <w:rPr>
              <w:color w:val="FF0000"/>
            </w:rPr>
            <w:br w:type="page"/>
          </w:r>
        </w:p>
        <w:p w:rsidR="00F82305" w:rsidRPr="00F25C7E" w:rsidRDefault="00F82305" w:rsidP="00F82305">
          <w:pPr>
            <w:jc w:val="center"/>
            <w:rPr>
              <w:rFonts w:ascii="Arial" w:hAnsi="Arial" w:cs="Arial"/>
              <w:b/>
              <w:color w:val="FF0000"/>
              <w:sz w:val="36"/>
              <w:szCs w:val="36"/>
            </w:rPr>
          </w:pPr>
        </w:p>
        <w:p w:rsidR="00F82305" w:rsidRPr="00F25C7E" w:rsidRDefault="00F82305" w:rsidP="00F82305">
          <w:pPr>
            <w:spacing w:after="0"/>
            <w:rPr>
              <w:color w:val="FF0000"/>
            </w:rPr>
          </w:pPr>
        </w:p>
        <w:p w:rsidR="00F82305" w:rsidRPr="00F25C7E" w:rsidRDefault="001A0B14" w:rsidP="00F82305">
          <w:pPr>
            <w:spacing w:after="0"/>
            <w:rPr>
              <w:color w:val="FF0000"/>
            </w:rPr>
          </w:pPr>
        </w:p>
      </w:sdtContent>
    </w:sdt>
    <w:p w:rsidR="00F82305" w:rsidRPr="00B34AAC" w:rsidRDefault="00F82305" w:rsidP="00F82305">
      <w:pPr>
        <w:keepLines/>
        <w:spacing w:after="0"/>
        <w:rPr>
          <w:rFonts w:ascii="Arial" w:hAnsi="Arial" w:cs="Arial"/>
          <w:color w:val="FF0000"/>
        </w:rPr>
      </w:pPr>
    </w:p>
    <w:sdt>
      <w:sdtPr>
        <w:rPr>
          <w:rFonts w:ascii="Arial" w:eastAsia="Calibri" w:hAnsi="Arial" w:cs="Arial"/>
          <w:bCs/>
          <w:color w:val="FF0000"/>
          <w:sz w:val="20"/>
          <w:szCs w:val="20"/>
        </w:rPr>
        <w:id w:val="979808040"/>
        <w:docPartObj>
          <w:docPartGallery w:val="Table of Contents"/>
          <w:docPartUnique/>
        </w:docPartObj>
      </w:sdtPr>
      <w:sdtEndPr>
        <w:rPr>
          <w:rFonts w:eastAsiaTheme="minorHAnsi"/>
          <w:bCs w:val="0"/>
        </w:rPr>
      </w:sdtEndPr>
      <w:sdtContent>
        <w:p w:rsidR="00F82305" w:rsidRPr="00B34AAC" w:rsidRDefault="00F82305" w:rsidP="00F82305">
          <w:pPr>
            <w:pStyle w:val="TOCHeading"/>
            <w:tabs>
              <w:tab w:val="left" w:pos="8931"/>
            </w:tabs>
            <w:spacing w:before="0" w:after="0"/>
            <w:jc w:val="center"/>
            <w:rPr>
              <w:rFonts w:ascii="Arial" w:hAnsi="Arial" w:cs="Arial"/>
              <w:color w:val="auto"/>
              <w:sz w:val="22"/>
              <w:szCs w:val="22"/>
            </w:rPr>
          </w:pPr>
          <w:r w:rsidRPr="004C358F">
            <w:rPr>
              <w:rFonts w:ascii="Arial" w:hAnsi="Arial" w:cs="Arial"/>
              <w:color w:val="auto"/>
              <w:sz w:val="28"/>
              <w:szCs w:val="22"/>
            </w:rPr>
            <w:t>S A D R Ž A J</w:t>
          </w:r>
        </w:p>
        <w:p w:rsidR="00CA79CF" w:rsidRPr="00B34AAC" w:rsidRDefault="00CA79CF" w:rsidP="00CA79CF"/>
        <w:p w:rsidR="003C33EF" w:rsidRPr="004C358F" w:rsidRDefault="00F82305">
          <w:pPr>
            <w:pStyle w:val="TOC1"/>
            <w:rPr>
              <w:rFonts w:asciiTheme="minorHAnsi" w:eastAsiaTheme="minorEastAsia" w:hAnsiTheme="minorHAnsi" w:cstheme="minorBidi"/>
              <w:b w:val="0"/>
              <w:sz w:val="24"/>
              <w:szCs w:val="24"/>
              <w:lang w:eastAsia="bs-Latn-BA"/>
            </w:rPr>
          </w:pPr>
          <w:r w:rsidRPr="004C358F">
            <w:rPr>
              <w:b w:val="0"/>
              <w:color w:val="FF0000"/>
              <w:sz w:val="24"/>
              <w:szCs w:val="24"/>
            </w:rPr>
            <w:fldChar w:fldCharType="begin"/>
          </w:r>
          <w:r w:rsidRPr="004C358F">
            <w:rPr>
              <w:b w:val="0"/>
              <w:color w:val="FF0000"/>
              <w:sz w:val="24"/>
              <w:szCs w:val="24"/>
            </w:rPr>
            <w:instrText xml:space="preserve"> TOC \o "1-3" \h \z \u </w:instrText>
          </w:r>
          <w:r w:rsidRPr="004C358F">
            <w:rPr>
              <w:b w:val="0"/>
              <w:color w:val="FF0000"/>
              <w:sz w:val="24"/>
              <w:szCs w:val="24"/>
            </w:rPr>
            <w:fldChar w:fldCharType="separate"/>
          </w:r>
          <w:hyperlink w:anchor="_Toc68523434" w:history="1">
            <w:r w:rsidR="003C33EF" w:rsidRPr="004C358F">
              <w:rPr>
                <w:rStyle w:val="Hyperlink"/>
                <w:b w:val="0"/>
                <w:sz w:val="24"/>
                <w:szCs w:val="24"/>
              </w:rPr>
              <w:t>UVOD</w:t>
            </w:r>
            <w:r w:rsidR="003C33EF" w:rsidRPr="004C358F">
              <w:rPr>
                <w:b w:val="0"/>
                <w:webHidden/>
                <w:sz w:val="24"/>
                <w:szCs w:val="24"/>
              </w:rPr>
              <w:tab/>
            </w:r>
            <w:r w:rsidR="003C33EF" w:rsidRPr="004C358F">
              <w:rPr>
                <w:b w:val="0"/>
                <w:webHidden/>
                <w:sz w:val="24"/>
                <w:szCs w:val="24"/>
              </w:rPr>
              <w:fldChar w:fldCharType="begin"/>
            </w:r>
            <w:r w:rsidR="003C33EF" w:rsidRPr="004C358F">
              <w:rPr>
                <w:b w:val="0"/>
                <w:webHidden/>
                <w:sz w:val="24"/>
                <w:szCs w:val="24"/>
              </w:rPr>
              <w:instrText xml:space="preserve"> PAGEREF _Toc68523434 \h </w:instrText>
            </w:r>
            <w:r w:rsidR="003C33EF" w:rsidRPr="004C358F">
              <w:rPr>
                <w:b w:val="0"/>
                <w:webHidden/>
                <w:sz w:val="24"/>
                <w:szCs w:val="24"/>
              </w:rPr>
            </w:r>
            <w:r w:rsidR="003C33EF" w:rsidRPr="004C358F">
              <w:rPr>
                <w:b w:val="0"/>
                <w:webHidden/>
                <w:sz w:val="24"/>
                <w:szCs w:val="24"/>
              </w:rPr>
              <w:fldChar w:fldCharType="separate"/>
            </w:r>
            <w:r w:rsidR="00217BC4">
              <w:rPr>
                <w:b w:val="0"/>
                <w:noProof/>
                <w:webHidden/>
                <w:sz w:val="24"/>
                <w:szCs w:val="24"/>
              </w:rPr>
              <w:t>1</w:t>
            </w:r>
            <w:r w:rsidR="003C33EF" w:rsidRPr="004C358F">
              <w:rPr>
                <w:b w:val="0"/>
                <w:webHidden/>
                <w:sz w:val="24"/>
                <w:szCs w:val="24"/>
              </w:rPr>
              <w:fldChar w:fldCharType="end"/>
            </w:r>
          </w:hyperlink>
        </w:p>
        <w:p w:rsidR="003C33EF" w:rsidRPr="004C358F" w:rsidRDefault="001A0B14">
          <w:pPr>
            <w:pStyle w:val="TOC1"/>
            <w:rPr>
              <w:rFonts w:asciiTheme="minorHAnsi" w:eastAsiaTheme="minorEastAsia" w:hAnsiTheme="minorHAnsi" w:cstheme="minorBidi"/>
              <w:b w:val="0"/>
              <w:sz w:val="24"/>
              <w:szCs w:val="24"/>
              <w:lang w:eastAsia="bs-Latn-BA"/>
            </w:rPr>
          </w:pPr>
          <w:hyperlink w:anchor="_Toc68523435" w:history="1">
            <w:r w:rsidR="003C33EF" w:rsidRPr="004C358F">
              <w:rPr>
                <w:rStyle w:val="Hyperlink"/>
                <w:b w:val="0"/>
                <w:sz w:val="24"/>
                <w:szCs w:val="24"/>
              </w:rPr>
              <w:t>STANJE DUGA U FEDERACIJI BIH</w:t>
            </w:r>
            <w:r w:rsidR="003C33EF" w:rsidRPr="004C358F">
              <w:rPr>
                <w:b w:val="0"/>
                <w:webHidden/>
                <w:sz w:val="24"/>
                <w:szCs w:val="24"/>
              </w:rPr>
              <w:tab/>
            </w:r>
            <w:r w:rsidR="003C33EF" w:rsidRPr="004C358F">
              <w:rPr>
                <w:b w:val="0"/>
                <w:webHidden/>
                <w:sz w:val="24"/>
                <w:szCs w:val="24"/>
              </w:rPr>
              <w:fldChar w:fldCharType="begin"/>
            </w:r>
            <w:r w:rsidR="003C33EF" w:rsidRPr="004C358F">
              <w:rPr>
                <w:b w:val="0"/>
                <w:webHidden/>
                <w:sz w:val="24"/>
                <w:szCs w:val="24"/>
              </w:rPr>
              <w:instrText xml:space="preserve"> PAGEREF _Toc68523435 \h </w:instrText>
            </w:r>
            <w:r w:rsidR="003C33EF" w:rsidRPr="004C358F">
              <w:rPr>
                <w:b w:val="0"/>
                <w:webHidden/>
                <w:sz w:val="24"/>
                <w:szCs w:val="24"/>
              </w:rPr>
            </w:r>
            <w:r w:rsidR="003C33EF" w:rsidRPr="004C358F">
              <w:rPr>
                <w:b w:val="0"/>
                <w:webHidden/>
                <w:sz w:val="24"/>
                <w:szCs w:val="24"/>
              </w:rPr>
              <w:fldChar w:fldCharType="separate"/>
            </w:r>
            <w:r w:rsidR="00217BC4">
              <w:rPr>
                <w:b w:val="0"/>
                <w:noProof/>
                <w:webHidden/>
                <w:sz w:val="24"/>
                <w:szCs w:val="24"/>
              </w:rPr>
              <w:t>2</w:t>
            </w:r>
            <w:r w:rsidR="003C33EF" w:rsidRPr="004C358F">
              <w:rPr>
                <w:b w:val="0"/>
                <w:webHidden/>
                <w:sz w:val="24"/>
                <w:szCs w:val="24"/>
              </w:rPr>
              <w:fldChar w:fldCharType="end"/>
            </w:r>
          </w:hyperlink>
        </w:p>
        <w:p w:rsidR="003C33EF" w:rsidRPr="004C358F" w:rsidRDefault="001A0B14" w:rsidP="003C33EF">
          <w:pPr>
            <w:pStyle w:val="TOC2"/>
            <w:rPr>
              <w:rFonts w:asciiTheme="minorHAnsi" w:eastAsiaTheme="minorEastAsia" w:hAnsiTheme="minorHAnsi" w:cstheme="minorBidi"/>
              <w:sz w:val="24"/>
              <w:szCs w:val="24"/>
              <w:lang w:eastAsia="bs-Latn-BA"/>
            </w:rPr>
          </w:pPr>
          <w:hyperlink w:anchor="_Toc68523436" w:history="1">
            <w:r w:rsidR="003C33EF" w:rsidRPr="004C358F">
              <w:rPr>
                <w:rStyle w:val="Hyperlink"/>
                <w:sz w:val="24"/>
                <w:szCs w:val="24"/>
              </w:rPr>
              <w:t>Vanjski dug u Federaciji Bosne i Hercegovine</w:t>
            </w:r>
            <w:r w:rsidR="003C33EF" w:rsidRPr="004C358F">
              <w:rPr>
                <w:webHidden/>
                <w:sz w:val="24"/>
                <w:szCs w:val="24"/>
              </w:rPr>
              <w:tab/>
            </w:r>
            <w:r w:rsidR="003C33EF" w:rsidRPr="004C358F">
              <w:rPr>
                <w:webHidden/>
                <w:sz w:val="24"/>
                <w:szCs w:val="24"/>
              </w:rPr>
              <w:fldChar w:fldCharType="begin"/>
            </w:r>
            <w:r w:rsidR="003C33EF" w:rsidRPr="004C358F">
              <w:rPr>
                <w:webHidden/>
                <w:sz w:val="24"/>
                <w:szCs w:val="24"/>
              </w:rPr>
              <w:instrText xml:space="preserve"> PAGEREF _Toc68523436 \h </w:instrText>
            </w:r>
            <w:r w:rsidR="003C33EF" w:rsidRPr="004C358F">
              <w:rPr>
                <w:webHidden/>
                <w:sz w:val="24"/>
                <w:szCs w:val="24"/>
              </w:rPr>
            </w:r>
            <w:r w:rsidR="003C33EF" w:rsidRPr="004C358F">
              <w:rPr>
                <w:webHidden/>
                <w:sz w:val="24"/>
                <w:szCs w:val="24"/>
              </w:rPr>
              <w:fldChar w:fldCharType="separate"/>
            </w:r>
            <w:r w:rsidR="00217BC4">
              <w:rPr>
                <w:noProof/>
                <w:webHidden/>
                <w:sz w:val="24"/>
                <w:szCs w:val="24"/>
              </w:rPr>
              <w:t>5</w:t>
            </w:r>
            <w:r w:rsidR="003C33EF" w:rsidRPr="004C358F">
              <w:rPr>
                <w:webHidden/>
                <w:sz w:val="24"/>
                <w:szCs w:val="24"/>
              </w:rPr>
              <w:fldChar w:fldCharType="end"/>
            </w:r>
          </w:hyperlink>
        </w:p>
        <w:p w:rsidR="003C33EF" w:rsidRPr="004C358F" w:rsidRDefault="001A0B14" w:rsidP="003C33EF">
          <w:pPr>
            <w:pStyle w:val="TOC2"/>
            <w:rPr>
              <w:rFonts w:asciiTheme="minorHAnsi" w:eastAsiaTheme="minorEastAsia" w:hAnsiTheme="minorHAnsi" w:cstheme="minorBidi"/>
              <w:sz w:val="24"/>
              <w:szCs w:val="24"/>
              <w:lang w:eastAsia="bs-Latn-BA"/>
            </w:rPr>
          </w:pPr>
          <w:hyperlink w:anchor="_Toc68523437" w:history="1">
            <w:r w:rsidR="003C33EF" w:rsidRPr="004C358F">
              <w:rPr>
                <w:rStyle w:val="Hyperlink"/>
                <w:sz w:val="24"/>
                <w:szCs w:val="24"/>
              </w:rPr>
              <w:t>Unutarnji dug u Federaciji Bosne i Hercegovine</w:t>
            </w:r>
            <w:r w:rsidR="003C33EF" w:rsidRPr="004C358F">
              <w:rPr>
                <w:webHidden/>
                <w:sz w:val="24"/>
                <w:szCs w:val="24"/>
              </w:rPr>
              <w:tab/>
            </w:r>
            <w:r w:rsidR="003C33EF" w:rsidRPr="004C358F">
              <w:rPr>
                <w:webHidden/>
                <w:sz w:val="24"/>
                <w:szCs w:val="24"/>
              </w:rPr>
              <w:fldChar w:fldCharType="begin"/>
            </w:r>
            <w:r w:rsidR="003C33EF" w:rsidRPr="004C358F">
              <w:rPr>
                <w:webHidden/>
                <w:sz w:val="24"/>
                <w:szCs w:val="24"/>
              </w:rPr>
              <w:instrText xml:space="preserve"> PAGEREF _Toc68523437 \h </w:instrText>
            </w:r>
            <w:r w:rsidR="003C33EF" w:rsidRPr="004C358F">
              <w:rPr>
                <w:webHidden/>
                <w:sz w:val="24"/>
                <w:szCs w:val="24"/>
              </w:rPr>
            </w:r>
            <w:r w:rsidR="003C33EF" w:rsidRPr="004C358F">
              <w:rPr>
                <w:webHidden/>
                <w:sz w:val="24"/>
                <w:szCs w:val="24"/>
              </w:rPr>
              <w:fldChar w:fldCharType="separate"/>
            </w:r>
            <w:r w:rsidR="00217BC4">
              <w:rPr>
                <w:noProof/>
                <w:webHidden/>
                <w:sz w:val="24"/>
                <w:szCs w:val="24"/>
              </w:rPr>
              <w:t>6</w:t>
            </w:r>
            <w:r w:rsidR="003C33EF" w:rsidRPr="004C358F">
              <w:rPr>
                <w:webHidden/>
                <w:sz w:val="24"/>
                <w:szCs w:val="24"/>
              </w:rPr>
              <w:fldChar w:fldCharType="end"/>
            </w:r>
          </w:hyperlink>
        </w:p>
        <w:p w:rsidR="003C33EF" w:rsidRPr="004C358F" w:rsidRDefault="001A0B14" w:rsidP="003C33EF">
          <w:pPr>
            <w:pStyle w:val="TOC2"/>
            <w:rPr>
              <w:rFonts w:asciiTheme="minorHAnsi" w:eastAsiaTheme="minorEastAsia" w:hAnsiTheme="minorHAnsi" w:cstheme="minorBidi"/>
              <w:sz w:val="24"/>
              <w:szCs w:val="24"/>
              <w:lang w:eastAsia="bs-Latn-BA"/>
            </w:rPr>
          </w:pPr>
          <w:hyperlink w:anchor="_Toc68523438" w:history="1">
            <w:r w:rsidR="003C33EF" w:rsidRPr="004C358F">
              <w:rPr>
                <w:rStyle w:val="Hyperlink"/>
                <w:sz w:val="24"/>
                <w:szCs w:val="24"/>
              </w:rPr>
              <w:t>Garancije u Federaciji Bosne i Hercegovine</w:t>
            </w:r>
            <w:r w:rsidR="003C33EF" w:rsidRPr="004C358F">
              <w:rPr>
                <w:webHidden/>
                <w:sz w:val="24"/>
                <w:szCs w:val="24"/>
              </w:rPr>
              <w:tab/>
            </w:r>
            <w:r w:rsidR="003C33EF" w:rsidRPr="004C358F">
              <w:rPr>
                <w:webHidden/>
                <w:sz w:val="24"/>
                <w:szCs w:val="24"/>
              </w:rPr>
              <w:fldChar w:fldCharType="begin"/>
            </w:r>
            <w:r w:rsidR="003C33EF" w:rsidRPr="004C358F">
              <w:rPr>
                <w:webHidden/>
                <w:sz w:val="24"/>
                <w:szCs w:val="24"/>
              </w:rPr>
              <w:instrText xml:space="preserve"> PAGEREF _Toc68523438 \h </w:instrText>
            </w:r>
            <w:r w:rsidR="003C33EF" w:rsidRPr="004C358F">
              <w:rPr>
                <w:webHidden/>
                <w:sz w:val="24"/>
                <w:szCs w:val="24"/>
              </w:rPr>
            </w:r>
            <w:r w:rsidR="003C33EF" w:rsidRPr="004C358F">
              <w:rPr>
                <w:webHidden/>
                <w:sz w:val="24"/>
                <w:szCs w:val="24"/>
              </w:rPr>
              <w:fldChar w:fldCharType="separate"/>
            </w:r>
            <w:r w:rsidR="00217BC4">
              <w:rPr>
                <w:noProof/>
                <w:webHidden/>
                <w:sz w:val="24"/>
                <w:szCs w:val="24"/>
              </w:rPr>
              <w:t>8</w:t>
            </w:r>
            <w:r w:rsidR="003C33EF" w:rsidRPr="004C358F">
              <w:rPr>
                <w:webHidden/>
                <w:sz w:val="24"/>
                <w:szCs w:val="24"/>
              </w:rPr>
              <w:fldChar w:fldCharType="end"/>
            </w:r>
          </w:hyperlink>
        </w:p>
        <w:p w:rsidR="003C33EF" w:rsidRPr="004C358F" w:rsidRDefault="00E6263F" w:rsidP="003C33EF">
          <w:pPr>
            <w:pStyle w:val="TOC2"/>
            <w:rPr>
              <w:rStyle w:val="Hyperlink"/>
              <w:sz w:val="24"/>
              <w:szCs w:val="24"/>
            </w:rPr>
          </w:pPr>
          <w:r>
            <w:t xml:space="preserve">   </w:t>
          </w:r>
          <w:hyperlink w:anchor="_Toc68523439" w:history="1">
            <w:r w:rsidR="003C33EF" w:rsidRPr="004C358F">
              <w:rPr>
                <w:rStyle w:val="Hyperlink"/>
                <w:sz w:val="24"/>
                <w:szCs w:val="24"/>
              </w:rPr>
              <w:t>Garancije Federacije BiH</w:t>
            </w:r>
            <w:r w:rsidR="003C33EF" w:rsidRPr="004C358F">
              <w:rPr>
                <w:rStyle w:val="Hyperlink"/>
                <w:webHidden/>
                <w:sz w:val="24"/>
                <w:szCs w:val="24"/>
              </w:rPr>
              <w:tab/>
            </w:r>
            <w:r w:rsidR="003C33EF" w:rsidRPr="004C358F">
              <w:rPr>
                <w:rStyle w:val="Hyperlink"/>
                <w:webHidden/>
                <w:sz w:val="24"/>
                <w:szCs w:val="24"/>
              </w:rPr>
              <w:fldChar w:fldCharType="begin"/>
            </w:r>
            <w:r w:rsidR="003C33EF" w:rsidRPr="004C358F">
              <w:rPr>
                <w:rStyle w:val="Hyperlink"/>
                <w:webHidden/>
                <w:sz w:val="24"/>
                <w:szCs w:val="24"/>
              </w:rPr>
              <w:instrText xml:space="preserve"> PAGEREF _Toc68523439 \h </w:instrText>
            </w:r>
            <w:r w:rsidR="003C33EF" w:rsidRPr="004C358F">
              <w:rPr>
                <w:rStyle w:val="Hyperlink"/>
                <w:webHidden/>
                <w:sz w:val="24"/>
                <w:szCs w:val="24"/>
              </w:rPr>
            </w:r>
            <w:r w:rsidR="003C33EF" w:rsidRPr="004C358F">
              <w:rPr>
                <w:rStyle w:val="Hyperlink"/>
                <w:webHidden/>
                <w:sz w:val="24"/>
                <w:szCs w:val="24"/>
              </w:rPr>
              <w:fldChar w:fldCharType="separate"/>
            </w:r>
            <w:r w:rsidR="00217BC4">
              <w:rPr>
                <w:rStyle w:val="Hyperlink"/>
                <w:noProof/>
                <w:webHidden/>
                <w:sz w:val="24"/>
                <w:szCs w:val="24"/>
              </w:rPr>
              <w:t>8</w:t>
            </w:r>
            <w:r w:rsidR="003C33EF" w:rsidRPr="004C358F">
              <w:rPr>
                <w:rStyle w:val="Hyperlink"/>
                <w:webHidden/>
                <w:sz w:val="24"/>
                <w:szCs w:val="24"/>
              </w:rPr>
              <w:fldChar w:fldCharType="end"/>
            </w:r>
          </w:hyperlink>
        </w:p>
        <w:p w:rsidR="003C33EF" w:rsidRPr="004C358F" w:rsidRDefault="00E6263F" w:rsidP="003C33EF">
          <w:pPr>
            <w:pStyle w:val="TOC2"/>
            <w:rPr>
              <w:rStyle w:val="Hyperlink"/>
              <w:sz w:val="24"/>
              <w:szCs w:val="24"/>
            </w:rPr>
          </w:pPr>
          <w:r>
            <w:t xml:space="preserve">   </w:t>
          </w:r>
          <w:hyperlink w:anchor="_Toc68523440" w:history="1">
            <w:r w:rsidR="003C33EF" w:rsidRPr="004C358F">
              <w:rPr>
                <w:rStyle w:val="Hyperlink"/>
                <w:sz w:val="24"/>
                <w:szCs w:val="24"/>
              </w:rPr>
              <w:t>Garantni fond Federacije BiH</w:t>
            </w:r>
            <w:r w:rsidR="003C33EF" w:rsidRPr="004C358F">
              <w:rPr>
                <w:rStyle w:val="Hyperlink"/>
                <w:webHidden/>
                <w:sz w:val="24"/>
                <w:szCs w:val="24"/>
              </w:rPr>
              <w:tab/>
            </w:r>
            <w:r w:rsidR="003C33EF" w:rsidRPr="004C358F">
              <w:rPr>
                <w:rStyle w:val="Hyperlink"/>
                <w:webHidden/>
                <w:sz w:val="24"/>
                <w:szCs w:val="24"/>
              </w:rPr>
              <w:fldChar w:fldCharType="begin"/>
            </w:r>
            <w:r w:rsidR="003C33EF" w:rsidRPr="004C358F">
              <w:rPr>
                <w:rStyle w:val="Hyperlink"/>
                <w:webHidden/>
                <w:sz w:val="24"/>
                <w:szCs w:val="24"/>
              </w:rPr>
              <w:instrText xml:space="preserve"> PAGEREF _Toc68523440 \h </w:instrText>
            </w:r>
            <w:r w:rsidR="003C33EF" w:rsidRPr="004C358F">
              <w:rPr>
                <w:rStyle w:val="Hyperlink"/>
                <w:webHidden/>
                <w:sz w:val="24"/>
                <w:szCs w:val="24"/>
              </w:rPr>
            </w:r>
            <w:r w:rsidR="003C33EF" w:rsidRPr="004C358F">
              <w:rPr>
                <w:rStyle w:val="Hyperlink"/>
                <w:webHidden/>
                <w:sz w:val="24"/>
                <w:szCs w:val="24"/>
              </w:rPr>
              <w:fldChar w:fldCharType="separate"/>
            </w:r>
            <w:r w:rsidR="00217BC4">
              <w:rPr>
                <w:rStyle w:val="Hyperlink"/>
                <w:noProof/>
                <w:webHidden/>
                <w:sz w:val="24"/>
                <w:szCs w:val="24"/>
              </w:rPr>
              <w:t>8</w:t>
            </w:r>
            <w:r w:rsidR="003C33EF" w:rsidRPr="004C358F">
              <w:rPr>
                <w:rStyle w:val="Hyperlink"/>
                <w:webHidden/>
                <w:sz w:val="24"/>
                <w:szCs w:val="24"/>
              </w:rPr>
              <w:fldChar w:fldCharType="end"/>
            </w:r>
          </w:hyperlink>
        </w:p>
        <w:p w:rsidR="003C33EF" w:rsidRPr="004C358F" w:rsidRDefault="001A0B14">
          <w:pPr>
            <w:pStyle w:val="TOC1"/>
            <w:rPr>
              <w:rFonts w:asciiTheme="minorHAnsi" w:eastAsiaTheme="minorEastAsia" w:hAnsiTheme="minorHAnsi" w:cstheme="minorBidi"/>
              <w:b w:val="0"/>
              <w:sz w:val="24"/>
              <w:szCs w:val="24"/>
              <w:lang w:eastAsia="bs-Latn-BA"/>
            </w:rPr>
          </w:pPr>
          <w:hyperlink w:anchor="_Toc68523441" w:history="1">
            <w:r w:rsidR="003C33EF" w:rsidRPr="004C358F">
              <w:rPr>
                <w:rStyle w:val="Hyperlink"/>
                <w:b w:val="0"/>
                <w:sz w:val="24"/>
                <w:szCs w:val="24"/>
              </w:rPr>
              <w:t>DUG VLADE FEDERACIJE BOSNE I HERCEGOVINE</w:t>
            </w:r>
            <w:r w:rsidR="003C33EF" w:rsidRPr="004C358F">
              <w:rPr>
                <w:b w:val="0"/>
                <w:webHidden/>
                <w:sz w:val="24"/>
                <w:szCs w:val="24"/>
              </w:rPr>
              <w:tab/>
            </w:r>
            <w:r w:rsidR="003C33EF" w:rsidRPr="004C358F">
              <w:rPr>
                <w:b w:val="0"/>
                <w:webHidden/>
                <w:sz w:val="24"/>
                <w:szCs w:val="24"/>
              </w:rPr>
              <w:fldChar w:fldCharType="begin"/>
            </w:r>
            <w:r w:rsidR="003C33EF" w:rsidRPr="004C358F">
              <w:rPr>
                <w:b w:val="0"/>
                <w:webHidden/>
                <w:sz w:val="24"/>
                <w:szCs w:val="24"/>
              </w:rPr>
              <w:instrText xml:space="preserve"> PAGEREF _Toc68523441 \h </w:instrText>
            </w:r>
            <w:r w:rsidR="003C33EF" w:rsidRPr="004C358F">
              <w:rPr>
                <w:b w:val="0"/>
                <w:webHidden/>
                <w:sz w:val="24"/>
                <w:szCs w:val="24"/>
              </w:rPr>
            </w:r>
            <w:r w:rsidR="003C33EF" w:rsidRPr="004C358F">
              <w:rPr>
                <w:b w:val="0"/>
                <w:webHidden/>
                <w:sz w:val="24"/>
                <w:szCs w:val="24"/>
              </w:rPr>
              <w:fldChar w:fldCharType="separate"/>
            </w:r>
            <w:r w:rsidR="00217BC4">
              <w:rPr>
                <w:b w:val="0"/>
                <w:noProof/>
                <w:webHidden/>
                <w:sz w:val="24"/>
                <w:szCs w:val="24"/>
              </w:rPr>
              <w:t>8</w:t>
            </w:r>
            <w:r w:rsidR="003C33EF" w:rsidRPr="004C358F">
              <w:rPr>
                <w:b w:val="0"/>
                <w:webHidden/>
                <w:sz w:val="24"/>
                <w:szCs w:val="24"/>
              </w:rPr>
              <w:fldChar w:fldCharType="end"/>
            </w:r>
          </w:hyperlink>
        </w:p>
        <w:p w:rsidR="003C33EF" w:rsidRPr="004C358F" w:rsidRDefault="001A0B14" w:rsidP="003C33EF">
          <w:pPr>
            <w:pStyle w:val="TOC2"/>
            <w:rPr>
              <w:rFonts w:asciiTheme="minorHAnsi" w:eastAsiaTheme="minorEastAsia" w:hAnsiTheme="minorHAnsi" w:cstheme="minorBidi"/>
              <w:sz w:val="24"/>
              <w:szCs w:val="24"/>
              <w:lang w:eastAsia="bs-Latn-BA"/>
            </w:rPr>
          </w:pPr>
          <w:hyperlink w:anchor="_Toc68523442" w:history="1">
            <w:r w:rsidR="003C33EF" w:rsidRPr="004C358F">
              <w:rPr>
                <w:rStyle w:val="Hyperlink"/>
                <w:sz w:val="24"/>
                <w:szCs w:val="24"/>
              </w:rPr>
              <w:t>Vanjski dug Vlade Federacije Bosne i Hercegovine</w:t>
            </w:r>
            <w:r w:rsidR="003C33EF" w:rsidRPr="004C358F">
              <w:rPr>
                <w:webHidden/>
                <w:sz w:val="24"/>
                <w:szCs w:val="24"/>
              </w:rPr>
              <w:tab/>
            </w:r>
            <w:r w:rsidR="003C33EF" w:rsidRPr="004C358F">
              <w:rPr>
                <w:webHidden/>
                <w:sz w:val="24"/>
                <w:szCs w:val="24"/>
              </w:rPr>
              <w:fldChar w:fldCharType="begin"/>
            </w:r>
            <w:r w:rsidR="003C33EF" w:rsidRPr="004C358F">
              <w:rPr>
                <w:webHidden/>
                <w:sz w:val="24"/>
                <w:szCs w:val="24"/>
              </w:rPr>
              <w:instrText xml:space="preserve"> PAGEREF _Toc68523442 \h </w:instrText>
            </w:r>
            <w:r w:rsidR="003C33EF" w:rsidRPr="004C358F">
              <w:rPr>
                <w:webHidden/>
                <w:sz w:val="24"/>
                <w:szCs w:val="24"/>
              </w:rPr>
            </w:r>
            <w:r w:rsidR="003C33EF" w:rsidRPr="004C358F">
              <w:rPr>
                <w:webHidden/>
                <w:sz w:val="24"/>
                <w:szCs w:val="24"/>
              </w:rPr>
              <w:fldChar w:fldCharType="separate"/>
            </w:r>
            <w:r w:rsidR="00217BC4">
              <w:rPr>
                <w:noProof/>
                <w:webHidden/>
                <w:sz w:val="24"/>
                <w:szCs w:val="24"/>
              </w:rPr>
              <w:t>9</w:t>
            </w:r>
            <w:r w:rsidR="003C33EF" w:rsidRPr="004C358F">
              <w:rPr>
                <w:webHidden/>
                <w:sz w:val="24"/>
                <w:szCs w:val="24"/>
              </w:rPr>
              <w:fldChar w:fldCharType="end"/>
            </w:r>
          </w:hyperlink>
        </w:p>
        <w:p w:rsidR="003C33EF" w:rsidRPr="004C358F" w:rsidRDefault="001A0B14" w:rsidP="003C33EF">
          <w:pPr>
            <w:pStyle w:val="TOC2"/>
            <w:rPr>
              <w:rFonts w:asciiTheme="minorHAnsi" w:eastAsiaTheme="minorEastAsia" w:hAnsiTheme="minorHAnsi" w:cstheme="minorBidi"/>
              <w:sz w:val="24"/>
              <w:szCs w:val="24"/>
              <w:lang w:eastAsia="bs-Latn-BA"/>
            </w:rPr>
          </w:pPr>
          <w:hyperlink w:anchor="_Toc68523443" w:history="1">
            <w:r w:rsidR="003C33EF" w:rsidRPr="004C358F">
              <w:rPr>
                <w:rStyle w:val="Hyperlink"/>
                <w:sz w:val="24"/>
                <w:szCs w:val="24"/>
              </w:rPr>
              <w:t>Unutarnji dug Vlade Federacije Bosne i Hercegovine</w:t>
            </w:r>
            <w:r w:rsidR="003C33EF" w:rsidRPr="004C358F">
              <w:rPr>
                <w:webHidden/>
                <w:sz w:val="24"/>
                <w:szCs w:val="24"/>
              </w:rPr>
              <w:tab/>
            </w:r>
            <w:r w:rsidR="003C33EF" w:rsidRPr="004C358F">
              <w:rPr>
                <w:webHidden/>
                <w:sz w:val="24"/>
                <w:szCs w:val="24"/>
              </w:rPr>
              <w:fldChar w:fldCharType="begin"/>
            </w:r>
            <w:r w:rsidR="003C33EF" w:rsidRPr="004C358F">
              <w:rPr>
                <w:webHidden/>
                <w:sz w:val="24"/>
                <w:szCs w:val="24"/>
              </w:rPr>
              <w:instrText xml:space="preserve"> PAGEREF _Toc68523443 \h </w:instrText>
            </w:r>
            <w:r w:rsidR="003C33EF" w:rsidRPr="004C358F">
              <w:rPr>
                <w:webHidden/>
                <w:sz w:val="24"/>
                <w:szCs w:val="24"/>
              </w:rPr>
            </w:r>
            <w:r w:rsidR="003C33EF" w:rsidRPr="004C358F">
              <w:rPr>
                <w:webHidden/>
                <w:sz w:val="24"/>
                <w:szCs w:val="24"/>
              </w:rPr>
              <w:fldChar w:fldCharType="separate"/>
            </w:r>
            <w:r w:rsidR="00217BC4">
              <w:rPr>
                <w:noProof/>
                <w:webHidden/>
                <w:sz w:val="24"/>
                <w:szCs w:val="24"/>
              </w:rPr>
              <w:t>10</w:t>
            </w:r>
            <w:r w:rsidR="003C33EF" w:rsidRPr="004C358F">
              <w:rPr>
                <w:webHidden/>
                <w:sz w:val="24"/>
                <w:szCs w:val="24"/>
              </w:rPr>
              <w:fldChar w:fldCharType="end"/>
            </w:r>
          </w:hyperlink>
        </w:p>
        <w:p w:rsidR="003C33EF" w:rsidRPr="004C358F" w:rsidRDefault="001A0B14">
          <w:pPr>
            <w:pStyle w:val="TOC1"/>
            <w:rPr>
              <w:rFonts w:asciiTheme="minorHAnsi" w:eastAsiaTheme="minorEastAsia" w:hAnsiTheme="minorHAnsi" w:cstheme="minorBidi"/>
              <w:b w:val="0"/>
              <w:sz w:val="24"/>
              <w:szCs w:val="24"/>
              <w:lang w:eastAsia="bs-Latn-BA"/>
            </w:rPr>
          </w:pPr>
          <w:hyperlink w:anchor="_Toc68523444" w:history="1">
            <w:r w:rsidR="003C33EF" w:rsidRPr="004C358F">
              <w:rPr>
                <w:rStyle w:val="Hyperlink"/>
                <w:b w:val="0"/>
                <w:sz w:val="24"/>
                <w:szCs w:val="24"/>
              </w:rPr>
              <w:t>DUG KANTONA, GRADOVA, OPĆINA I DRUGIH KORISNIKA</w:t>
            </w:r>
            <w:r w:rsidR="003C33EF" w:rsidRPr="004C358F">
              <w:rPr>
                <w:b w:val="0"/>
                <w:webHidden/>
                <w:sz w:val="24"/>
                <w:szCs w:val="24"/>
              </w:rPr>
              <w:tab/>
            </w:r>
            <w:r w:rsidR="003C33EF" w:rsidRPr="004C358F">
              <w:rPr>
                <w:b w:val="0"/>
                <w:webHidden/>
                <w:sz w:val="24"/>
                <w:szCs w:val="24"/>
              </w:rPr>
              <w:fldChar w:fldCharType="begin"/>
            </w:r>
            <w:r w:rsidR="003C33EF" w:rsidRPr="004C358F">
              <w:rPr>
                <w:b w:val="0"/>
                <w:webHidden/>
                <w:sz w:val="24"/>
                <w:szCs w:val="24"/>
              </w:rPr>
              <w:instrText xml:space="preserve"> PAGEREF _Toc68523444 \h </w:instrText>
            </w:r>
            <w:r w:rsidR="003C33EF" w:rsidRPr="004C358F">
              <w:rPr>
                <w:b w:val="0"/>
                <w:webHidden/>
                <w:sz w:val="24"/>
                <w:szCs w:val="24"/>
              </w:rPr>
            </w:r>
            <w:r w:rsidR="003C33EF" w:rsidRPr="004C358F">
              <w:rPr>
                <w:b w:val="0"/>
                <w:webHidden/>
                <w:sz w:val="24"/>
                <w:szCs w:val="24"/>
              </w:rPr>
              <w:fldChar w:fldCharType="separate"/>
            </w:r>
            <w:r w:rsidR="00217BC4">
              <w:rPr>
                <w:b w:val="0"/>
                <w:noProof/>
                <w:webHidden/>
                <w:sz w:val="24"/>
                <w:szCs w:val="24"/>
              </w:rPr>
              <w:t>12</w:t>
            </w:r>
            <w:r w:rsidR="003C33EF" w:rsidRPr="004C358F">
              <w:rPr>
                <w:b w:val="0"/>
                <w:webHidden/>
                <w:sz w:val="24"/>
                <w:szCs w:val="24"/>
              </w:rPr>
              <w:fldChar w:fldCharType="end"/>
            </w:r>
          </w:hyperlink>
        </w:p>
        <w:p w:rsidR="003C33EF" w:rsidRPr="004C358F" w:rsidRDefault="001A0B14" w:rsidP="003C33EF">
          <w:pPr>
            <w:pStyle w:val="TOC2"/>
            <w:rPr>
              <w:rFonts w:asciiTheme="minorHAnsi" w:eastAsiaTheme="minorEastAsia" w:hAnsiTheme="minorHAnsi" w:cstheme="minorBidi"/>
              <w:sz w:val="24"/>
              <w:szCs w:val="24"/>
              <w:lang w:eastAsia="bs-Latn-BA"/>
            </w:rPr>
          </w:pPr>
          <w:hyperlink w:anchor="_Toc68523445" w:history="1">
            <w:r w:rsidR="003C33EF" w:rsidRPr="004C358F">
              <w:rPr>
                <w:rStyle w:val="Hyperlink"/>
                <w:sz w:val="24"/>
                <w:szCs w:val="24"/>
              </w:rPr>
              <w:t>Stanje duga kantona</w:t>
            </w:r>
            <w:r w:rsidR="003C33EF" w:rsidRPr="004C358F">
              <w:rPr>
                <w:webHidden/>
                <w:sz w:val="24"/>
                <w:szCs w:val="24"/>
              </w:rPr>
              <w:tab/>
            </w:r>
            <w:r w:rsidR="003C33EF" w:rsidRPr="004C358F">
              <w:rPr>
                <w:webHidden/>
                <w:sz w:val="24"/>
                <w:szCs w:val="24"/>
              </w:rPr>
              <w:fldChar w:fldCharType="begin"/>
            </w:r>
            <w:r w:rsidR="003C33EF" w:rsidRPr="004C358F">
              <w:rPr>
                <w:webHidden/>
                <w:sz w:val="24"/>
                <w:szCs w:val="24"/>
              </w:rPr>
              <w:instrText xml:space="preserve"> PAGEREF _Toc68523445 \h </w:instrText>
            </w:r>
            <w:r w:rsidR="003C33EF" w:rsidRPr="004C358F">
              <w:rPr>
                <w:webHidden/>
                <w:sz w:val="24"/>
                <w:szCs w:val="24"/>
              </w:rPr>
            </w:r>
            <w:r w:rsidR="003C33EF" w:rsidRPr="004C358F">
              <w:rPr>
                <w:webHidden/>
                <w:sz w:val="24"/>
                <w:szCs w:val="24"/>
              </w:rPr>
              <w:fldChar w:fldCharType="separate"/>
            </w:r>
            <w:r w:rsidR="00217BC4">
              <w:rPr>
                <w:noProof/>
                <w:webHidden/>
                <w:sz w:val="24"/>
                <w:szCs w:val="24"/>
              </w:rPr>
              <w:t>12</w:t>
            </w:r>
            <w:r w:rsidR="003C33EF" w:rsidRPr="004C358F">
              <w:rPr>
                <w:webHidden/>
                <w:sz w:val="24"/>
                <w:szCs w:val="24"/>
              </w:rPr>
              <w:fldChar w:fldCharType="end"/>
            </w:r>
          </w:hyperlink>
        </w:p>
        <w:p w:rsidR="003C33EF" w:rsidRPr="004C358F" w:rsidRDefault="001A0B14" w:rsidP="003C33EF">
          <w:pPr>
            <w:pStyle w:val="TOC2"/>
            <w:rPr>
              <w:rFonts w:asciiTheme="minorHAnsi" w:eastAsiaTheme="minorEastAsia" w:hAnsiTheme="minorHAnsi" w:cstheme="minorBidi"/>
              <w:sz w:val="24"/>
              <w:szCs w:val="24"/>
              <w:lang w:eastAsia="bs-Latn-BA"/>
            </w:rPr>
          </w:pPr>
          <w:hyperlink w:anchor="_Toc68523446" w:history="1">
            <w:r w:rsidR="003C33EF" w:rsidRPr="004C358F">
              <w:rPr>
                <w:rStyle w:val="Hyperlink"/>
                <w:sz w:val="24"/>
                <w:szCs w:val="24"/>
              </w:rPr>
              <w:t>Stanje duga gradova  i općina</w:t>
            </w:r>
            <w:r w:rsidR="003C33EF" w:rsidRPr="004C358F">
              <w:rPr>
                <w:webHidden/>
                <w:sz w:val="24"/>
                <w:szCs w:val="24"/>
              </w:rPr>
              <w:tab/>
            </w:r>
            <w:r w:rsidR="003C33EF" w:rsidRPr="004C358F">
              <w:rPr>
                <w:webHidden/>
                <w:sz w:val="24"/>
                <w:szCs w:val="24"/>
              </w:rPr>
              <w:fldChar w:fldCharType="begin"/>
            </w:r>
            <w:r w:rsidR="003C33EF" w:rsidRPr="004C358F">
              <w:rPr>
                <w:webHidden/>
                <w:sz w:val="24"/>
                <w:szCs w:val="24"/>
              </w:rPr>
              <w:instrText xml:space="preserve"> PAGEREF _Toc68523446 \h </w:instrText>
            </w:r>
            <w:r w:rsidR="003C33EF" w:rsidRPr="004C358F">
              <w:rPr>
                <w:webHidden/>
                <w:sz w:val="24"/>
                <w:szCs w:val="24"/>
              </w:rPr>
            </w:r>
            <w:r w:rsidR="003C33EF" w:rsidRPr="004C358F">
              <w:rPr>
                <w:webHidden/>
                <w:sz w:val="24"/>
                <w:szCs w:val="24"/>
              </w:rPr>
              <w:fldChar w:fldCharType="separate"/>
            </w:r>
            <w:r w:rsidR="00217BC4">
              <w:rPr>
                <w:noProof/>
                <w:webHidden/>
                <w:sz w:val="24"/>
                <w:szCs w:val="24"/>
              </w:rPr>
              <w:t>12</w:t>
            </w:r>
            <w:r w:rsidR="003C33EF" w:rsidRPr="004C358F">
              <w:rPr>
                <w:webHidden/>
                <w:sz w:val="24"/>
                <w:szCs w:val="24"/>
              </w:rPr>
              <w:fldChar w:fldCharType="end"/>
            </w:r>
          </w:hyperlink>
        </w:p>
        <w:p w:rsidR="003C33EF" w:rsidRPr="004C358F" w:rsidRDefault="001A0B14" w:rsidP="003C33EF">
          <w:pPr>
            <w:pStyle w:val="TOC2"/>
            <w:rPr>
              <w:rFonts w:asciiTheme="minorHAnsi" w:eastAsiaTheme="minorEastAsia" w:hAnsiTheme="minorHAnsi" w:cstheme="minorBidi"/>
              <w:sz w:val="24"/>
              <w:szCs w:val="24"/>
              <w:lang w:eastAsia="bs-Latn-BA"/>
            </w:rPr>
          </w:pPr>
          <w:hyperlink w:anchor="_Toc68523447" w:history="1">
            <w:r w:rsidR="003C33EF" w:rsidRPr="004C358F">
              <w:rPr>
                <w:rStyle w:val="Hyperlink"/>
                <w:sz w:val="24"/>
                <w:szCs w:val="24"/>
              </w:rPr>
              <w:t>Stanje duga javnih preduzeća i ostalih krajnjih korisnika</w:t>
            </w:r>
            <w:r w:rsidR="003C33EF" w:rsidRPr="004C358F">
              <w:rPr>
                <w:webHidden/>
                <w:sz w:val="24"/>
                <w:szCs w:val="24"/>
              </w:rPr>
              <w:tab/>
            </w:r>
            <w:r w:rsidR="003C33EF" w:rsidRPr="004C358F">
              <w:rPr>
                <w:webHidden/>
                <w:sz w:val="24"/>
                <w:szCs w:val="24"/>
              </w:rPr>
              <w:fldChar w:fldCharType="begin"/>
            </w:r>
            <w:r w:rsidR="003C33EF" w:rsidRPr="004C358F">
              <w:rPr>
                <w:webHidden/>
                <w:sz w:val="24"/>
                <w:szCs w:val="24"/>
              </w:rPr>
              <w:instrText xml:space="preserve"> PAGEREF _Toc68523447 \h </w:instrText>
            </w:r>
            <w:r w:rsidR="003C33EF" w:rsidRPr="004C358F">
              <w:rPr>
                <w:webHidden/>
                <w:sz w:val="24"/>
                <w:szCs w:val="24"/>
              </w:rPr>
            </w:r>
            <w:r w:rsidR="003C33EF" w:rsidRPr="004C358F">
              <w:rPr>
                <w:webHidden/>
                <w:sz w:val="24"/>
                <w:szCs w:val="24"/>
              </w:rPr>
              <w:fldChar w:fldCharType="separate"/>
            </w:r>
            <w:r w:rsidR="00217BC4">
              <w:rPr>
                <w:noProof/>
                <w:webHidden/>
                <w:sz w:val="24"/>
                <w:szCs w:val="24"/>
              </w:rPr>
              <w:t>12</w:t>
            </w:r>
            <w:r w:rsidR="003C33EF" w:rsidRPr="004C358F">
              <w:rPr>
                <w:webHidden/>
                <w:sz w:val="24"/>
                <w:szCs w:val="24"/>
              </w:rPr>
              <w:fldChar w:fldCharType="end"/>
            </w:r>
          </w:hyperlink>
        </w:p>
        <w:p w:rsidR="003C33EF" w:rsidRPr="004C358F" w:rsidRDefault="001A0B14">
          <w:pPr>
            <w:pStyle w:val="TOC1"/>
            <w:rPr>
              <w:rFonts w:asciiTheme="minorHAnsi" w:eastAsiaTheme="minorEastAsia" w:hAnsiTheme="minorHAnsi" w:cstheme="minorBidi"/>
              <w:b w:val="0"/>
              <w:sz w:val="24"/>
              <w:szCs w:val="24"/>
              <w:lang w:eastAsia="bs-Latn-BA"/>
            </w:rPr>
          </w:pPr>
          <w:hyperlink w:anchor="_Toc68523448" w:history="1">
            <w:r w:rsidR="003C33EF" w:rsidRPr="004C358F">
              <w:rPr>
                <w:rStyle w:val="Hyperlink"/>
                <w:b w:val="0"/>
                <w:sz w:val="24"/>
                <w:szCs w:val="24"/>
              </w:rPr>
              <w:t>ZADUŽENJE I SERVISIRANJE DUGA U 2020. GODINI</w:t>
            </w:r>
            <w:r w:rsidR="003C33EF" w:rsidRPr="004C358F">
              <w:rPr>
                <w:b w:val="0"/>
                <w:webHidden/>
                <w:sz w:val="24"/>
                <w:szCs w:val="24"/>
              </w:rPr>
              <w:tab/>
            </w:r>
            <w:r w:rsidR="003C33EF" w:rsidRPr="004C358F">
              <w:rPr>
                <w:b w:val="0"/>
                <w:webHidden/>
                <w:sz w:val="24"/>
                <w:szCs w:val="24"/>
              </w:rPr>
              <w:fldChar w:fldCharType="begin"/>
            </w:r>
            <w:r w:rsidR="003C33EF" w:rsidRPr="004C358F">
              <w:rPr>
                <w:b w:val="0"/>
                <w:webHidden/>
                <w:sz w:val="24"/>
                <w:szCs w:val="24"/>
              </w:rPr>
              <w:instrText xml:space="preserve"> PAGEREF _Toc68523448 \h </w:instrText>
            </w:r>
            <w:r w:rsidR="003C33EF" w:rsidRPr="004C358F">
              <w:rPr>
                <w:b w:val="0"/>
                <w:webHidden/>
                <w:sz w:val="24"/>
                <w:szCs w:val="24"/>
              </w:rPr>
            </w:r>
            <w:r w:rsidR="003C33EF" w:rsidRPr="004C358F">
              <w:rPr>
                <w:b w:val="0"/>
                <w:webHidden/>
                <w:sz w:val="24"/>
                <w:szCs w:val="24"/>
              </w:rPr>
              <w:fldChar w:fldCharType="separate"/>
            </w:r>
            <w:r w:rsidR="00217BC4">
              <w:rPr>
                <w:b w:val="0"/>
                <w:noProof/>
                <w:webHidden/>
                <w:sz w:val="24"/>
                <w:szCs w:val="24"/>
              </w:rPr>
              <w:t>14</w:t>
            </w:r>
            <w:r w:rsidR="003C33EF" w:rsidRPr="004C358F">
              <w:rPr>
                <w:b w:val="0"/>
                <w:webHidden/>
                <w:sz w:val="24"/>
                <w:szCs w:val="24"/>
              </w:rPr>
              <w:fldChar w:fldCharType="end"/>
            </w:r>
          </w:hyperlink>
        </w:p>
        <w:p w:rsidR="003C33EF" w:rsidRPr="004C358F" w:rsidRDefault="001A0B14" w:rsidP="003C33EF">
          <w:pPr>
            <w:pStyle w:val="TOC2"/>
            <w:rPr>
              <w:rFonts w:asciiTheme="minorHAnsi" w:eastAsiaTheme="minorEastAsia" w:hAnsiTheme="minorHAnsi" w:cstheme="minorBidi"/>
              <w:sz w:val="24"/>
              <w:szCs w:val="24"/>
              <w:lang w:eastAsia="bs-Latn-BA"/>
            </w:rPr>
          </w:pPr>
          <w:hyperlink w:anchor="_Toc68523449" w:history="1">
            <w:r w:rsidR="003C33EF" w:rsidRPr="004C358F">
              <w:rPr>
                <w:rStyle w:val="Hyperlink"/>
                <w:sz w:val="24"/>
                <w:szCs w:val="24"/>
              </w:rPr>
              <w:t>Ino zaduživanje i servisiranje vanjskog duga</w:t>
            </w:r>
            <w:r w:rsidR="003C33EF" w:rsidRPr="004C358F">
              <w:rPr>
                <w:webHidden/>
                <w:sz w:val="24"/>
                <w:szCs w:val="24"/>
              </w:rPr>
              <w:tab/>
            </w:r>
            <w:r w:rsidR="003C33EF" w:rsidRPr="004C358F">
              <w:rPr>
                <w:webHidden/>
                <w:sz w:val="24"/>
                <w:szCs w:val="24"/>
              </w:rPr>
              <w:fldChar w:fldCharType="begin"/>
            </w:r>
            <w:r w:rsidR="003C33EF" w:rsidRPr="004C358F">
              <w:rPr>
                <w:webHidden/>
                <w:sz w:val="24"/>
                <w:szCs w:val="24"/>
              </w:rPr>
              <w:instrText xml:space="preserve"> PAGEREF _Toc68523449 \h </w:instrText>
            </w:r>
            <w:r w:rsidR="003C33EF" w:rsidRPr="004C358F">
              <w:rPr>
                <w:webHidden/>
                <w:sz w:val="24"/>
                <w:szCs w:val="24"/>
              </w:rPr>
            </w:r>
            <w:r w:rsidR="003C33EF" w:rsidRPr="004C358F">
              <w:rPr>
                <w:webHidden/>
                <w:sz w:val="24"/>
                <w:szCs w:val="24"/>
              </w:rPr>
              <w:fldChar w:fldCharType="separate"/>
            </w:r>
            <w:r w:rsidR="00217BC4">
              <w:rPr>
                <w:noProof/>
                <w:webHidden/>
                <w:sz w:val="24"/>
                <w:szCs w:val="24"/>
              </w:rPr>
              <w:t>14</w:t>
            </w:r>
            <w:r w:rsidR="003C33EF" w:rsidRPr="004C358F">
              <w:rPr>
                <w:webHidden/>
                <w:sz w:val="24"/>
                <w:szCs w:val="24"/>
              </w:rPr>
              <w:fldChar w:fldCharType="end"/>
            </w:r>
          </w:hyperlink>
        </w:p>
        <w:p w:rsidR="003C33EF" w:rsidRPr="004C358F" w:rsidRDefault="001A0B14" w:rsidP="003C33EF">
          <w:pPr>
            <w:pStyle w:val="TOC2"/>
            <w:rPr>
              <w:rFonts w:asciiTheme="minorHAnsi" w:eastAsiaTheme="minorEastAsia" w:hAnsiTheme="minorHAnsi" w:cstheme="minorBidi"/>
              <w:sz w:val="24"/>
              <w:szCs w:val="24"/>
              <w:lang w:eastAsia="bs-Latn-BA"/>
            </w:rPr>
          </w:pPr>
          <w:hyperlink w:anchor="_Toc68523450" w:history="1">
            <w:r w:rsidR="003C33EF" w:rsidRPr="004C358F">
              <w:rPr>
                <w:rStyle w:val="Hyperlink"/>
                <w:sz w:val="24"/>
                <w:szCs w:val="24"/>
              </w:rPr>
              <w:t>Zaduživanje i servisiranje unutarnjeg duga</w:t>
            </w:r>
            <w:r w:rsidR="003C33EF" w:rsidRPr="004C358F">
              <w:rPr>
                <w:webHidden/>
                <w:sz w:val="24"/>
                <w:szCs w:val="24"/>
              </w:rPr>
              <w:tab/>
            </w:r>
            <w:r w:rsidR="003C33EF" w:rsidRPr="004C358F">
              <w:rPr>
                <w:webHidden/>
                <w:sz w:val="24"/>
                <w:szCs w:val="24"/>
              </w:rPr>
              <w:fldChar w:fldCharType="begin"/>
            </w:r>
            <w:r w:rsidR="003C33EF" w:rsidRPr="004C358F">
              <w:rPr>
                <w:webHidden/>
                <w:sz w:val="24"/>
                <w:szCs w:val="24"/>
              </w:rPr>
              <w:instrText xml:space="preserve"> PAGEREF _Toc68523450 \h </w:instrText>
            </w:r>
            <w:r w:rsidR="003C33EF" w:rsidRPr="004C358F">
              <w:rPr>
                <w:webHidden/>
                <w:sz w:val="24"/>
                <w:szCs w:val="24"/>
              </w:rPr>
            </w:r>
            <w:r w:rsidR="003C33EF" w:rsidRPr="004C358F">
              <w:rPr>
                <w:webHidden/>
                <w:sz w:val="24"/>
                <w:szCs w:val="24"/>
              </w:rPr>
              <w:fldChar w:fldCharType="separate"/>
            </w:r>
            <w:r w:rsidR="00217BC4">
              <w:rPr>
                <w:noProof/>
                <w:webHidden/>
                <w:sz w:val="24"/>
                <w:szCs w:val="24"/>
              </w:rPr>
              <w:t>18</w:t>
            </w:r>
            <w:r w:rsidR="003C33EF" w:rsidRPr="004C358F">
              <w:rPr>
                <w:webHidden/>
                <w:sz w:val="24"/>
                <w:szCs w:val="24"/>
              </w:rPr>
              <w:fldChar w:fldCharType="end"/>
            </w:r>
          </w:hyperlink>
        </w:p>
        <w:p w:rsidR="003C33EF" w:rsidRPr="004C358F" w:rsidRDefault="001A0B14">
          <w:pPr>
            <w:pStyle w:val="TOC1"/>
            <w:rPr>
              <w:rFonts w:asciiTheme="minorHAnsi" w:eastAsiaTheme="minorEastAsia" w:hAnsiTheme="minorHAnsi" w:cstheme="minorBidi"/>
              <w:b w:val="0"/>
              <w:sz w:val="24"/>
              <w:szCs w:val="24"/>
              <w:lang w:eastAsia="bs-Latn-BA"/>
            </w:rPr>
          </w:pPr>
          <w:hyperlink w:anchor="_Toc68523451" w:history="1">
            <w:r w:rsidR="003C33EF" w:rsidRPr="004C358F">
              <w:rPr>
                <w:rStyle w:val="Hyperlink"/>
                <w:rFonts w:eastAsia="Times New Roman"/>
                <w:b w:val="0"/>
                <w:sz w:val="24"/>
                <w:szCs w:val="24"/>
              </w:rPr>
              <w:t>PRILOZI</w:t>
            </w:r>
            <w:r w:rsidR="003C33EF" w:rsidRPr="004C358F">
              <w:rPr>
                <w:b w:val="0"/>
                <w:webHidden/>
                <w:sz w:val="24"/>
                <w:szCs w:val="24"/>
              </w:rPr>
              <w:tab/>
            </w:r>
            <w:r w:rsidR="003C33EF" w:rsidRPr="004C358F">
              <w:rPr>
                <w:b w:val="0"/>
                <w:webHidden/>
                <w:sz w:val="24"/>
                <w:szCs w:val="24"/>
              </w:rPr>
              <w:fldChar w:fldCharType="begin"/>
            </w:r>
            <w:r w:rsidR="003C33EF" w:rsidRPr="004C358F">
              <w:rPr>
                <w:b w:val="0"/>
                <w:webHidden/>
                <w:sz w:val="24"/>
                <w:szCs w:val="24"/>
              </w:rPr>
              <w:instrText xml:space="preserve"> PAGEREF _Toc68523451 \h </w:instrText>
            </w:r>
            <w:r w:rsidR="003C33EF" w:rsidRPr="004C358F">
              <w:rPr>
                <w:b w:val="0"/>
                <w:webHidden/>
                <w:sz w:val="24"/>
                <w:szCs w:val="24"/>
              </w:rPr>
            </w:r>
            <w:r w:rsidR="003C33EF" w:rsidRPr="004C358F">
              <w:rPr>
                <w:b w:val="0"/>
                <w:webHidden/>
                <w:sz w:val="24"/>
                <w:szCs w:val="24"/>
              </w:rPr>
              <w:fldChar w:fldCharType="separate"/>
            </w:r>
            <w:r w:rsidR="00217BC4">
              <w:rPr>
                <w:b w:val="0"/>
                <w:noProof/>
                <w:webHidden/>
                <w:sz w:val="24"/>
                <w:szCs w:val="24"/>
              </w:rPr>
              <w:t>21</w:t>
            </w:r>
            <w:r w:rsidR="003C33EF" w:rsidRPr="004C358F">
              <w:rPr>
                <w:b w:val="0"/>
                <w:webHidden/>
                <w:sz w:val="24"/>
                <w:szCs w:val="24"/>
              </w:rPr>
              <w:fldChar w:fldCharType="end"/>
            </w:r>
          </w:hyperlink>
        </w:p>
        <w:p w:rsidR="00F82305" w:rsidRPr="003C33EF" w:rsidRDefault="00F82305" w:rsidP="00304773">
          <w:pPr>
            <w:tabs>
              <w:tab w:val="left" w:pos="8931"/>
            </w:tabs>
            <w:spacing w:after="240"/>
            <w:rPr>
              <w:rFonts w:ascii="Arial" w:hAnsi="Arial" w:cs="Arial"/>
              <w:color w:val="FF0000"/>
              <w:sz w:val="20"/>
              <w:szCs w:val="20"/>
            </w:rPr>
          </w:pPr>
          <w:r w:rsidRPr="004C358F">
            <w:rPr>
              <w:rFonts w:ascii="Arial" w:hAnsi="Arial" w:cs="Arial"/>
              <w:bCs/>
              <w:color w:val="FF0000"/>
              <w:sz w:val="24"/>
              <w:szCs w:val="24"/>
            </w:rPr>
            <w:fldChar w:fldCharType="end"/>
          </w:r>
        </w:p>
      </w:sdtContent>
    </w:sdt>
    <w:p w:rsidR="00F82305" w:rsidRPr="00F25C7E" w:rsidRDefault="00F82305" w:rsidP="00CA79CF">
      <w:pPr>
        <w:rPr>
          <w:rFonts w:ascii="Arial" w:hAnsi="Arial" w:cs="Arial"/>
          <w:color w:val="FF0000"/>
        </w:rPr>
      </w:pPr>
    </w:p>
    <w:p w:rsidR="00F82305" w:rsidRPr="00F25C7E" w:rsidRDefault="00F82305" w:rsidP="00F82305">
      <w:pPr>
        <w:rPr>
          <w:rFonts w:ascii="Arial" w:eastAsiaTheme="majorEastAsia" w:hAnsi="Arial" w:cs="Arial"/>
          <w:color w:val="FF0000"/>
          <w:sz w:val="28"/>
          <w:szCs w:val="28"/>
        </w:rPr>
      </w:pPr>
      <w:bookmarkStart w:id="11" w:name="_Toc353881212"/>
      <w:bookmarkStart w:id="12" w:name="_Toc353973916"/>
      <w:bookmarkStart w:id="13" w:name="_Toc358716517"/>
      <w:bookmarkStart w:id="14" w:name="_Toc358717385"/>
      <w:bookmarkStart w:id="15" w:name="_Toc358717820"/>
      <w:bookmarkStart w:id="16" w:name="_Toc358717941"/>
      <w:bookmarkStart w:id="17" w:name="_Toc358812465"/>
      <w:bookmarkStart w:id="18" w:name="_Toc358812517"/>
      <w:bookmarkStart w:id="19" w:name="_Toc358812555"/>
      <w:bookmarkStart w:id="20" w:name="_Toc349743898"/>
      <w:bookmarkEnd w:id="10"/>
      <w:bookmarkEnd w:id="9"/>
      <w:bookmarkEnd w:id="8"/>
      <w:bookmarkEnd w:id="7"/>
      <w:bookmarkEnd w:id="6"/>
      <w:bookmarkEnd w:id="5"/>
      <w:bookmarkEnd w:id="4"/>
      <w:bookmarkEnd w:id="3"/>
      <w:bookmarkEnd w:id="2"/>
      <w:bookmarkEnd w:id="1"/>
    </w:p>
    <w:p w:rsidR="00C971CC" w:rsidRDefault="00C971CC">
      <w:pPr>
        <w:spacing w:after="160" w:line="259" w:lineRule="auto"/>
        <w:rPr>
          <w:rFonts w:ascii="Arial" w:eastAsiaTheme="majorEastAsia" w:hAnsi="Arial" w:cs="Arial"/>
          <w:b/>
          <w:sz w:val="28"/>
          <w:szCs w:val="28"/>
        </w:rPr>
      </w:pPr>
      <w:r>
        <w:rPr>
          <w:rFonts w:ascii="Arial" w:hAnsi="Arial" w:cs="Arial"/>
          <w:b/>
          <w:sz w:val="28"/>
          <w:szCs w:val="28"/>
        </w:rPr>
        <w:br w:type="page"/>
      </w:r>
    </w:p>
    <w:p w:rsidR="007E3BD3" w:rsidRDefault="007E3BD3" w:rsidP="004C358F">
      <w:pPr>
        <w:pStyle w:val="Heading1"/>
        <w:tabs>
          <w:tab w:val="left" w:pos="2595"/>
        </w:tabs>
        <w:rPr>
          <w:rFonts w:ascii="Arial" w:hAnsi="Arial" w:cs="Arial"/>
          <w:b/>
          <w:color w:val="auto"/>
          <w:sz w:val="28"/>
          <w:szCs w:val="28"/>
        </w:rPr>
        <w:sectPr w:rsidR="007E3BD3" w:rsidSect="000E679D">
          <w:pgSz w:w="11904" w:h="16834" w:code="9"/>
          <w:pgMar w:top="993" w:right="1417" w:bottom="1417" w:left="1417" w:header="680" w:footer="0" w:gutter="0"/>
          <w:pgNumType w:start="0"/>
          <w:cols w:space="708"/>
          <w:noEndnote/>
          <w:titlePg/>
          <w:docGrid w:linePitch="299"/>
        </w:sectPr>
      </w:pPr>
      <w:bookmarkStart w:id="21" w:name="_Toc68523434"/>
    </w:p>
    <w:p w:rsidR="00F82305" w:rsidRPr="00F25C7E" w:rsidRDefault="00F82305" w:rsidP="004C358F">
      <w:pPr>
        <w:pStyle w:val="Heading1"/>
        <w:tabs>
          <w:tab w:val="left" w:pos="2595"/>
        </w:tabs>
        <w:rPr>
          <w:rFonts w:ascii="Arial" w:hAnsi="Arial" w:cs="Arial"/>
          <w:b/>
          <w:color w:val="auto"/>
          <w:sz w:val="28"/>
          <w:szCs w:val="28"/>
        </w:rPr>
      </w:pPr>
      <w:r w:rsidRPr="00F25C7E">
        <w:rPr>
          <w:rFonts w:ascii="Arial" w:hAnsi="Arial" w:cs="Arial"/>
          <w:b/>
          <w:color w:val="auto"/>
          <w:sz w:val="28"/>
          <w:szCs w:val="28"/>
        </w:rPr>
        <w:lastRenderedPageBreak/>
        <w:t>UVOD</w:t>
      </w:r>
      <w:bookmarkEnd w:id="21"/>
      <w:r w:rsidR="004C358F">
        <w:rPr>
          <w:rFonts w:ascii="Arial" w:hAnsi="Arial" w:cs="Arial"/>
          <w:b/>
          <w:color w:val="auto"/>
          <w:sz w:val="28"/>
          <w:szCs w:val="28"/>
        </w:rPr>
        <w:tab/>
      </w:r>
    </w:p>
    <w:p w:rsidR="00F82305" w:rsidRPr="00F25C7E" w:rsidRDefault="00F82305" w:rsidP="00F82305">
      <w:pPr>
        <w:spacing w:after="0"/>
        <w:rPr>
          <w:rFonts w:ascii="Arial" w:hAnsi="Arial" w:cs="Arial"/>
          <w:lang w:eastAsia="x-none"/>
        </w:rPr>
      </w:pPr>
    </w:p>
    <w:p w:rsidR="00F82305" w:rsidRPr="00F25C7E" w:rsidRDefault="00F82305" w:rsidP="00F82305">
      <w:pPr>
        <w:spacing w:after="0"/>
        <w:rPr>
          <w:rFonts w:ascii="Arial" w:hAnsi="Arial" w:cs="Arial"/>
          <w:lang w:eastAsia="x-none"/>
        </w:rPr>
      </w:pPr>
    </w:p>
    <w:p w:rsidR="00F82305" w:rsidRPr="0010101B" w:rsidRDefault="00F82305" w:rsidP="00F82305">
      <w:pPr>
        <w:spacing w:after="0"/>
        <w:ind w:firstLine="709"/>
        <w:jc w:val="both"/>
        <w:rPr>
          <w:rFonts w:ascii="Arial" w:hAnsi="Arial" w:cs="Arial"/>
          <w:sz w:val="24"/>
        </w:rPr>
      </w:pPr>
      <w:r w:rsidRPr="0010101B">
        <w:rPr>
          <w:rFonts w:ascii="Arial" w:hAnsi="Arial" w:cs="Arial"/>
          <w:sz w:val="24"/>
        </w:rPr>
        <w:t>Informacija o vanjskom i unutarnjem dugu u Federaciji Bosne i Hercegovine priprema se s ciljem informi</w:t>
      </w:r>
      <w:r w:rsidR="008C731A" w:rsidRPr="0010101B">
        <w:rPr>
          <w:rFonts w:ascii="Arial" w:hAnsi="Arial" w:cs="Arial"/>
          <w:sz w:val="24"/>
        </w:rPr>
        <w:t>r</w:t>
      </w:r>
      <w:r w:rsidRPr="0010101B">
        <w:rPr>
          <w:rFonts w:ascii="Arial" w:hAnsi="Arial" w:cs="Arial"/>
          <w:sz w:val="24"/>
        </w:rPr>
        <w:t>anja o stanju duga u Federaciji Bosne i Hercegovine (u daljem tekstu: Federacija BiH) i stvaranja osnovnih pretpostavki za adekvatno upravljanje dugom. Informacija o vanjskom i unutarnjem dugu u Federaciji Bosne i Hercegovine na dan 31.12.20</w:t>
      </w:r>
      <w:r w:rsidR="00BF0776" w:rsidRPr="0010101B">
        <w:rPr>
          <w:rFonts w:ascii="Arial" w:hAnsi="Arial" w:cs="Arial"/>
          <w:sz w:val="24"/>
        </w:rPr>
        <w:t>20</w:t>
      </w:r>
      <w:r w:rsidRPr="0010101B">
        <w:rPr>
          <w:rFonts w:ascii="Arial" w:hAnsi="Arial" w:cs="Arial"/>
          <w:sz w:val="24"/>
        </w:rPr>
        <w:t xml:space="preserve">. godine pripremljena je na </w:t>
      </w:r>
      <w:r w:rsidR="008C731A" w:rsidRPr="0010101B">
        <w:rPr>
          <w:rFonts w:ascii="Arial" w:hAnsi="Arial" w:cs="Arial"/>
          <w:sz w:val="24"/>
        </w:rPr>
        <w:t>temelju</w:t>
      </w:r>
      <w:r w:rsidRPr="0010101B">
        <w:rPr>
          <w:rFonts w:ascii="Arial" w:hAnsi="Arial" w:cs="Arial"/>
          <w:sz w:val="24"/>
        </w:rPr>
        <w:t xml:space="preserve"> podataka</w:t>
      </w:r>
      <w:r w:rsidRPr="0010101B">
        <w:rPr>
          <w:rStyle w:val="FootnoteReference"/>
          <w:rFonts w:ascii="Arial" w:hAnsi="Arial" w:cs="Arial"/>
          <w:sz w:val="24"/>
        </w:rPr>
        <w:footnoteReference w:id="1"/>
      </w:r>
      <w:r w:rsidRPr="0010101B">
        <w:rPr>
          <w:rFonts w:ascii="Arial" w:hAnsi="Arial" w:cs="Arial"/>
          <w:sz w:val="24"/>
        </w:rPr>
        <w:t xml:space="preserve"> kojima raspolaže Federalno ministarstvo finansija-Federalno ministarstvo financija (u daljem tekstu: Ministarstvo finansija).</w:t>
      </w:r>
    </w:p>
    <w:p w:rsidR="00F82305" w:rsidRPr="0010101B" w:rsidRDefault="00F82305" w:rsidP="00F82305">
      <w:pPr>
        <w:spacing w:after="0"/>
        <w:ind w:firstLine="709"/>
        <w:jc w:val="both"/>
        <w:rPr>
          <w:rFonts w:ascii="Arial" w:hAnsi="Arial" w:cs="Arial"/>
          <w:color w:val="FF0000"/>
          <w:sz w:val="24"/>
        </w:rPr>
      </w:pPr>
    </w:p>
    <w:p w:rsidR="00627A98" w:rsidRPr="0010101B" w:rsidRDefault="00871F3D" w:rsidP="007437C2">
      <w:pPr>
        <w:spacing w:after="0"/>
        <w:ind w:firstLine="709"/>
        <w:jc w:val="both"/>
        <w:rPr>
          <w:rFonts w:ascii="Arial" w:hAnsi="Arial" w:cs="Arial"/>
          <w:sz w:val="24"/>
        </w:rPr>
      </w:pPr>
      <w:r w:rsidRPr="0010101B">
        <w:rPr>
          <w:rFonts w:ascii="Arial" w:hAnsi="Arial" w:cs="Arial"/>
          <w:sz w:val="24"/>
        </w:rPr>
        <w:t xml:space="preserve">Vanjski dug u Federaciji </w:t>
      </w:r>
      <w:r w:rsidR="00500DA5" w:rsidRPr="0010101B">
        <w:rPr>
          <w:rFonts w:ascii="Arial" w:hAnsi="Arial" w:cs="Arial"/>
          <w:sz w:val="24"/>
        </w:rPr>
        <w:t>obuhvata vanjski</w:t>
      </w:r>
      <w:r w:rsidRPr="0010101B">
        <w:rPr>
          <w:rFonts w:ascii="Arial" w:hAnsi="Arial" w:cs="Arial"/>
          <w:sz w:val="24"/>
        </w:rPr>
        <w:t xml:space="preserve"> </w:t>
      </w:r>
      <w:r w:rsidR="00627A98" w:rsidRPr="0010101B">
        <w:rPr>
          <w:rFonts w:ascii="Arial" w:hAnsi="Arial" w:cs="Arial"/>
          <w:sz w:val="24"/>
        </w:rPr>
        <w:t>dug Vlade Federacije</w:t>
      </w:r>
      <w:r w:rsidR="00752ADD" w:rsidRPr="0010101B">
        <w:rPr>
          <w:rFonts w:ascii="Arial" w:hAnsi="Arial" w:cs="Arial"/>
          <w:sz w:val="24"/>
        </w:rPr>
        <w:t xml:space="preserve"> BiH</w:t>
      </w:r>
      <w:r w:rsidR="00627A98" w:rsidRPr="0010101B">
        <w:rPr>
          <w:rFonts w:ascii="Arial" w:hAnsi="Arial" w:cs="Arial"/>
          <w:sz w:val="24"/>
        </w:rPr>
        <w:t xml:space="preserve">, kantona, gradova, općina i drugih krajnjih dužnika i obuhvata </w:t>
      </w:r>
      <w:r w:rsidR="0076251C" w:rsidRPr="0010101B">
        <w:rPr>
          <w:rFonts w:ascii="Arial" w:hAnsi="Arial" w:cs="Arial"/>
          <w:sz w:val="24"/>
        </w:rPr>
        <w:t>dio duga bivše Jugoslavije, odnosno restrukturirani dug u okviru Pariškog i Londonskog kluba, te konsolidirani dug IBRD-u (</w:t>
      </w:r>
      <w:r w:rsidRPr="0010101B">
        <w:rPr>
          <w:rFonts w:ascii="Arial" w:hAnsi="Arial" w:cs="Arial"/>
          <w:sz w:val="24"/>
        </w:rPr>
        <w:t>stari dug</w:t>
      </w:r>
      <w:r w:rsidR="0076251C" w:rsidRPr="0010101B">
        <w:rPr>
          <w:rFonts w:ascii="Arial" w:hAnsi="Arial" w:cs="Arial"/>
          <w:sz w:val="24"/>
        </w:rPr>
        <w:t>)</w:t>
      </w:r>
      <w:r w:rsidR="00627A98" w:rsidRPr="0010101B">
        <w:rPr>
          <w:rFonts w:ascii="Arial" w:hAnsi="Arial" w:cs="Arial"/>
          <w:sz w:val="24"/>
        </w:rPr>
        <w:t xml:space="preserve"> i</w:t>
      </w:r>
      <w:r w:rsidR="0076251C" w:rsidRPr="0010101B">
        <w:rPr>
          <w:rFonts w:ascii="Arial" w:hAnsi="Arial" w:cs="Arial"/>
          <w:sz w:val="24"/>
        </w:rPr>
        <w:t xml:space="preserve"> dug nastao </w:t>
      </w:r>
      <w:r w:rsidR="0076251C" w:rsidRPr="0010101B">
        <w:rPr>
          <w:rFonts w:ascii="Arial" w:hAnsi="Arial" w:cs="Arial"/>
          <w:sz w:val="24"/>
        </w:rPr>
        <w:lastRenderedPageBreak/>
        <w:t xml:space="preserve">zaduživanjem </w:t>
      </w:r>
      <w:r w:rsidR="00627A98" w:rsidRPr="0010101B">
        <w:rPr>
          <w:rFonts w:ascii="Arial" w:hAnsi="Arial" w:cs="Arial"/>
          <w:sz w:val="24"/>
        </w:rPr>
        <w:t xml:space="preserve">nakon </w:t>
      </w:r>
      <w:r w:rsidR="00752ADD" w:rsidRPr="0010101B">
        <w:rPr>
          <w:rFonts w:ascii="Arial" w:hAnsi="Arial" w:cs="Arial"/>
          <w:sz w:val="24"/>
        </w:rPr>
        <w:t xml:space="preserve">nakon 14.12.1995. godine (novi dug). </w:t>
      </w:r>
      <w:r w:rsidR="00627A98" w:rsidRPr="0010101B">
        <w:rPr>
          <w:rFonts w:ascii="Arial" w:hAnsi="Arial" w:cs="Arial"/>
          <w:sz w:val="24"/>
        </w:rPr>
        <w:t xml:space="preserve">Novi vanjski dug obuhvata dug koji je Federacija </w:t>
      </w:r>
      <w:r w:rsidR="00752ADD" w:rsidRPr="0010101B">
        <w:rPr>
          <w:rFonts w:ascii="Arial" w:hAnsi="Arial" w:cs="Arial"/>
          <w:sz w:val="24"/>
        </w:rPr>
        <w:t xml:space="preserve">BiH </w:t>
      </w:r>
      <w:r w:rsidR="00627A98" w:rsidRPr="0010101B">
        <w:rPr>
          <w:rFonts w:ascii="Arial" w:hAnsi="Arial" w:cs="Arial"/>
          <w:sz w:val="24"/>
        </w:rPr>
        <w:t>direktno ugovorila sa vanjskim kreditorima</w:t>
      </w:r>
      <w:r w:rsidR="00752ADD" w:rsidRPr="0010101B">
        <w:rPr>
          <w:rFonts w:ascii="Arial" w:hAnsi="Arial" w:cs="Arial"/>
          <w:sz w:val="24"/>
        </w:rPr>
        <w:t xml:space="preserve"> (</w:t>
      </w:r>
      <w:r w:rsidR="00627A98" w:rsidRPr="0010101B">
        <w:rPr>
          <w:rFonts w:ascii="Arial" w:hAnsi="Arial" w:cs="Arial"/>
          <w:sz w:val="24"/>
        </w:rPr>
        <w:t>direktni dug</w:t>
      </w:r>
      <w:r w:rsidR="00752ADD" w:rsidRPr="0010101B">
        <w:rPr>
          <w:rFonts w:ascii="Arial" w:hAnsi="Arial" w:cs="Arial"/>
          <w:sz w:val="24"/>
        </w:rPr>
        <w:t>)</w:t>
      </w:r>
      <w:r w:rsidR="00627A98" w:rsidRPr="0010101B">
        <w:rPr>
          <w:rFonts w:ascii="Arial" w:hAnsi="Arial" w:cs="Arial"/>
          <w:sz w:val="24"/>
        </w:rPr>
        <w:t xml:space="preserve"> i dug po kreditima </w:t>
      </w:r>
      <w:r w:rsidR="00752ADD" w:rsidRPr="0010101B">
        <w:rPr>
          <w:rFonts w:ascii="Arial" w:hAnsi="Arial" w:cs="Arial"/>
          <w:sz w:val="24"/>
        </w:rPr>
        <w:t xml:space="preserve">koje je Bosna i Hercegovina </w:t>
      </w:r>
      <w:r w:rsidR="00627A98" w:rsidRPr="0010101B">
        <w:rPr>
          <w:rFonts w:ascii="Arial" w:hAnsi="Arial" w:cs="Arial"/>
          <w:sz w:val="24"/>
        </w:rPr>
        <w:t>ugovor</w:t>
      </w:r>
      <w:r w:rsidR="00752ADD" w:rsidRPr="0010101B">
        <w:rPr>
          <w:rFonts w:ascii="Arial" w:hAnsi="Arial" w:cs="Arial"/>
          <w:sz w:val="24"/>
        </w:rPr>
        <w:t xml:space="preserve">ila </w:t>
      </w:r>
      <w:r w:rsidR="00627A98" w:rsidRPr="0010101B">
        <w:rPr>
          <w:rFonts w:ascii="Arial" w:hAnsi="Arial" w:cs="Arial"/>
          <w:sz w:val="24"/>
        </w:rPr>
        <w:t>u ime Federacije BiH</w:t>
      </w:r>
      <w:r w:rsidR="00DE7882" w:rsidRPr="0010101B">
        <w:rPr>
          <w:rFonts w:ascii="Arial" w:hAnsi="Arial" w:cs="Arial"/>
          <w:sz w:val="24"/>
        </w:rPr>
        <w:t xml:space="preserve"> (relevantni dug)</w:t>
      </w:r>
      <w:r w:rsidR="00627A98" w:rsidRPr="0010101B">
        <w:rPr>
          <w:rFonts w:ascii="Arial" w:hAnsi="Arial" w:cs="Arial"/>
          <w:sz w:val="24"/>
        </w:rPr>
        <w:t xml:space="preserve"> i supsidijarno pren</w:t>
      </w:r>
      <w:r w:rsidR="00752ADD" w:rsidRPr="0010101B">
        <w:rPr>
          <w:rFonts w:ascii="Arial" w:hAnsi="Arial" w:cs="Arial"/>
          <w:sz w:val="24"/>
        </w:rPr>
        <w:t>ijela n</w:t>
      </w:r>
      <w:r w:rsidR="00627A98" w:rsidRPr="0010101B">
        <w:rPr>
          <w:rFonts w:ascii="Arial" w:hAnsi="Arial" w:cs="Arial"/>
          <w:sz w:val="24"/>
        </w:rPr>
        <w:t>a Federaciju</w:t>
      </w:r>
      <w:r w:rsidR="00752ADD" w:rsidRPr="0010101B">
        <w:rPr>
          <w:rFonts w:ascii="Arial" w:hAnsi="Arial" w:cs="Arial"/>
          <w:sz w:val="24"/>
        </w:rPr>
        <w:t xml:space="preserve"> BiH. Po ovim kreditima dužnik je Federacija BiH, odnosno kanton, gr</w:t>
      </w:r>
      <w:r w:rsidR="00DE7882" w:rsidRPr="0010101B">
        <w:rPr>
          <w:rFonts w:ascii="Arial" w:hAnsi="Arial" w:cs="Arial"/>
          <w:sz w:val="24"/>
        </w:rPr>
        <w:t>a</w:t>
      </w:r>
      <w:r w:rsidR="00752ADD" w:rsidRPr="0010101B">
        <w:rPr>
          <w:rFonts w:ascii="Arial" w:hAnsi="Arial" w:cs="Arial"/>
          <w:sz w:val="24"/>
        </w:rPr>
        <w:t>d, općina, javno preduzeće ili drugi dužnik-krajnji korisnik kredita</w:t>
      </w:r>
      <w:r w:rsidR="00DE7882" w:rsidRPr="0010101B">
        <w:rPr>
          <w:rFonts w:ascii="Arial" w:hAnsi="Arial" w:cs="Arial"/>
          <w:sz w:val="24"/>
        </w:rPr>
        <w:t>,</w:t>
      </w:r>
      <w:r w:rsidR="00627A98" w:rsidRPr="0010101B">
        <w:rPr>
          <w:rFonts w:ascii="Arial" w:hAnsi="Arial" w:cs="Arial"/>
          <w:sz w:val="24"/>
        </w:rPr>
        <w:t xml:space="preserve"> ukoliko su, potpisivanjem podugovora sa Federacijom, preuzeli obvezu vraćanja kredita</w:t>
      </w:r>
      <w:r w:rsidR="00DE7882" w:rsidRPr="0010101B">
        <w:rPr>
          <w:rFonts w:ascii="Arial" w:hAnsi="Arial" w:cs="Arial"/>
          <w:sz w:val="24"/>
        </w:rPr>
        <w:t>.</w:t>
      </w:r>
    </w:p>
    <w:p w:rsidR="00871F3D" w:rsidRPr="0010101B" w:rsidRDefault="00871F3D" w:rsidP="007437C2">
      <w:pPr>
        <w:spacing w:after="0"/>
        <w:ind w:firstLine="709"/>
        <w:jc w:val="both"/>
        <w:rPr>
          <w:rFonts w:ascii="Arial" w:hAnsi="Arial" w:cs="Arial"/>
          <w:sz w:val="24"/>
        </w:rPr>
      </w:pPr>
    </w:p>
    <w:p w:rsidR="003636CB" w:rsidRPr="0010101B" w:rsidRDefault="003636CB" w:rsidP="007437C2">
      <w:pPr>
        <w:spacing w:after="0"/>
        <w:ind w:firstLine="709"/>
        <w:jc w:val="both"/>
        <w:rPr>
          <w:rFonts w:ascii="Arial" w:hAnsi="Arial" w:cs="Arial"/>
          <w:sz w:val="24"/>
        </w:rPr>
      </w:pPr>
      <w:r w:rsidRPr="0010101B">
        <w:rPr>
          <w:rFonts w:ascii="Arial" w:hAnsi="Arial" w:cs="Arial"/>
          <w:sz w:val="24"/>
        </w:rPr>
        <w:t xml:space="preserve">Unutarnji dug u Federaciji BiH </w:t>
      </w:r>
      <w:r w:rsidR="00871F3D" w:rsidRPr="0010101B">
        <w:rPr>
          <w:rFonts w:ascii="Arial" w:hAnsi="Arial" w:cs="Arial"/>
          <w:sz w:val="24"/>
        </w:rPr>
        <w:t>obuhvata</w:t>
      </w:r>
      <w:r w:rsidRPr="0010101B">
        <w:rPr>
          <w:rFonts w:ascii="Arial" w:hAnsi="Arial" w:cs="Arial"/>
          <w:sz w:val="24"/>
        </w:rPr>
        <w:t xml:space="preserve"> </w:t>
      </w:r>
      <w:r w:rsidR="00066769" w:rsidRPr="0010101B">
        <w:rPr>
          <w:rFonts w:ascii="Arial" w:hAnsi="Arial" w:cs="Arial"/>
          <w:sz w:val="24"/>
        </w:rPr>
        <w:t xml:space="preserve">unutarnji </w:t>
      </w:r>
      <w:r w:rsidRPr="0010101B">
        <w:rPr>
          <w:rFonts w:ascii="Arial" w:hAnsi="Arial" w:cs="Arial"/>
          <w:sz w:val="24"/>
        </w:rPr>
        <w:t xml:space="preserve">dug </w:t>
      </w:r>
      <w:r w:rsidR="00871F3D" w:rsidRPr="0010101B">
        <w:rPr>
          <w:rFonts w:ascii="Arial" w:hAnsi="Arial" w:cs="Arial"/>
          <w:sz w:val="24"/>
        </w:rPr>
        <w:t xml:space="preserve">Vlade Federacije BiH, te </w:t>
      </w:r>
      <w:r w:rsidR="00066769" w:rsidRPr="0010101B">
        <w:rPr>
          <w:rFonts w:ascii="Arial" w:hAnsi="Arial" w:cs="Arial"/>
          <w:sz w:val="24"/>
        </w:rPr>
        <w:t xml:space="preserve">unutarnje </w:t>
      </w:r>
      <w:r w:rsidR="00871F3D" w:rsidRPr="0010101B">
        <w:rPr>
          <w:rFonts w:ascii="Arial" w:hAnsi="Arial" w:cs="Arial"/>
          <w:sz w:val="24"/>
        </w:rPr>
        <w:t>dug</w:t>
      </w:r>
      <w:r w:rsidR="00066769" w:rsidRPr="0010101B">
        <w:rPr>
          <w:rFonts w:ascii="Arial" w:hAnsi="Arial" w:cs="Arial"/>
          <w:sz w:val="24"/>
        </w:rPr>
        <w:t>ove</w:t>
      </w:r>
      <w:r w:rsidR="00871F3D" w:rsidRPr="0010101B">
        <w:rPr>
          <w:rFonts w:ascii="Arial" w:hAnsi="Arial" w:cs="Arial"/>
          <w:sz w:val="24"/>
        </w:rPr>
        <w:t xml:space="preserve"> kantona, gradova i općina, </w:t>
      </w:r>
      <w:r w:rsidR="00066769" w:rsidRPr="0010101B">
        <w:rPr>
          <w:rFonts w:ascii="Arial" w:hAnsi="Arial" w:cs="Arial"/>
          <w:sz w:val="24"/>
        </w:rPr>
        <w:t>koji su nastali</w:t>
      </w:r>
      <w:r w:rsidRPr="0010101B">
        <w:rPr>
          <w:rFonts w:ascii="Arial" w:hAnsi="Arial" w:cs="Arial"/>
          <w:sz w:val="24"/>
        </w:rPr>
        <w:t xml:space="preserve"> zaduživanjem kod domaćih finan</w:t>
      </w:r>
      <w:r w:rsidR="008C731A" w:rsidRPr="0010101B">
        <w:rPr>
          <w:rFonts w:ascii="Arial" w:hAnsi="Arial" w:cs="Arial"/>
          <w:sz w:val="24"/>
        </w:rPr>
        <w:t>c</w:t>
      </w:r>
      <w:r w:rsidRPr="0010101B">
        <w:rPr>
          <w:rFonts w:ascii="Arial" w:hAnsi="Arial" w:cs="Arial"/>
          <w:sz w:val="24"/>
        </w:rPr>
        <w:t xml:space="preserve">ijskih institucija, emisijom vrijednosnih papira </w:t>
      </w:r>
      <w:r w:rsidR="00871F3D" w:rsidRPr="0010101B">
        <w:rPr>
          <w:rFonts w:ascii="Arial" w:hAnsi="Arial" w:cs="Arial"/>
          <w:sz w:val="24"/>
        </w:rPr>
        <w:t xml:space="preserve">na domaćem tržištu </w:t>
      </w:r>
      <w:r w:rsidRPr="0010101B">
        <w:rPr>
          <w:rFonts w:ascii="Arial" w:hAnsi="Arial" w:cs="Arial"/>
          <w:sz w:val="24"/>
        </w:rPr>
        <w:t>i dug koji</w:t>
      </w:r>
      <w:r w:rsidR="00871F3D" w:rsidRPr="0010101B">
        <w:rPr>
          <w:rFonts w:ascii="Arial" w:hAnsi="Arial" w:cs="Arial"/>
          <w:sz w:val="24"/>
        </w:rPr>
        <w:t xml:space="preserve"> je</w:t>
      </w:r>
      <w:r w:rsidRPr="0010101B">
        <w:rPr>
          <w:rFonts w:ascii="Arial" w:hAnsi="Arial" w:cs="Arial"/>
          <w:sz w:val="24"/>
        </w:rPr>
        <w:t xml:space="preserve"> za</w:t>
      </w:r>
      <w:r w:rsidR="00871F3D" w:rsidRPr="0010101B">
        <w:rPr>
          <w:rFonts w:ascii="Arial" w:hAnsi="Arial" w:cs="Arial"/>
          <w:sz w:val="24"/>
        </w:rPr>
        <w:t>konom utvrđen kao unutarnji dug.</w:t>
      </w:r>
    </w:p>
    <w:p w:rsidR="003636CB" w:rsidRPr="0010101B" w:rsidRDefault="003636CB" w:rsidP="007437C2">
      <w:pPr>
        <w:spacing w:after="0"/>
        <w:ind w:firstLine="709"/>
        <w:jc w:val="both"/>
        <w:rPr>
          <w:rFonts w:ascii="Arial" w:hAnsi="Arial" w:cs="Arial"/>
          <w:sz w:val="24"/>
        </w:rPr>
      </w:pPr>
    </w:p>
    <w:p w:rsidR="00871F3D" w:rsidRPr="007437C2" w:rsidRDefault="008C731A" w:rsidP="00871F3D">
      <w:pPr>
        <w:spacing w:after="0"/>
        <w:ind w:firstLine="709"/>
        <w:jc w:val="both"/>
        <w:rPr>
          <w:rFonts w:ascii="Arial" w:hAnsi="Arial" w:cs="Arial"/>
          <w:sz w:val="24"/>
        </w:rPr>
      </w:pPr>
      <w:r w:rsidRPr="0010101B">
        <w:rPr>
          <w:rFonts w:ascii="Arial" w:hAnsi="Arial" w:cs="Arial"/>
          <w:sz w:val="24"/>
        </w:rPr>
        <w:t>Razina</w:t>
      </w:r>
      <w:r w:rsidR="00871F3D" w:rsidRPr="0010101B">
        <w:rPr>
          <w:rFonts w:ascii="Arial" w:hAnsi="Arial" w:cs="Arial"/>
          <w:sz w:val="24"/>
        </w:rPr>
        <w:t xml:space="preserve"> duga u Federaciji Bi</w:t>
      </w:r>
      <w:r w:rsidRPr="0010101B">
        <w:rPr>
          <w:rFonts w:ascii="Arial" w:hAnsi="Arial" w:cs="Arial"/>
          <w:sz w:val="24"/>
        </w:rPr>
        <w:t>H direktno je povezan sa početno</w:t>
      </w:r>
      <w:r w:rsidR="00871F3D" w:rsidRPr="0010101B">
        <w:rPr>
          <w:rFonts w:ascii="Arial" w:hAnsi="Arial" w:cs="Arial"/>
          <w:sz w:val="24"/>
        </w:rPr>
        <w:t xml:space="preserve">m </w:t>
      </w:r>
      <w:r w:rsidRPr="0010101B">
        <w:rPr>
          <w:rFonts w:ascii="Arial" w:hAnsi="Arial" w:cs="Arial"/>
          <w:sz w:val="24"/>
        </w:rPr>
        <w:t>razinom</w:t>
      </w:r>
      <w:r w:rsidR="00871F3D" w:rsidRPr="0010101B">
        <w:rPr>
          <w:rFonts w:ascii="Arial" w:hAnsi="Arial" w:cs="Arial"/>
          <w:sz w:val="24"/>
        </w:rPr>
        <w:t xml:space="preserve"> vanjskog duga nastalog preuzimanjem dijela duga bivše Jugoslavije, sa preuzimanjem unutarnjih obveza iz ranijeg </w:t>
      </w:r>
      <w:r w:rsidRPr="0010101B">
        <w:rPr>
          <w:rFonts w:ascii="Arial" w:hAnsi="Arial" w:cs="Arial"/>
          <w:sz w:val="24"/>
        </w:rPr>
        <w:t>razdoblja</w:t>
      </w:r>
      <w:r w:rsidR="00871F3D" w:rsidRPr="0010101B">
        <w:rPr>
          <w:rFonts w:ascii="Arial" w:hAnsi="Arial" w:cs="Arial"/>
          <w:sz w:val="24"/>
        </w:rPr>
        <w:t xml:space="preserve">, te </w:t>
      </w:r>
      <w:r w:rsidR="00871F3D" w:rsidRPr="0010101B">
        <w:rPr>
          <w:rFonts w:ascii="Arial" w:hAnsi="Arial" w:cs="Arial"/>
          <w:sz w:val="24"/>
        </w:rPr>
        <w:lastRenderedPageBreak/>
        <w:t>sa implicitnom strategijom upravljanja dugom kojom je maksimizirano vanjsko koncesiono zaduživanje.</w:t>
      </w:r>
    </w:p>
    <w:p w:rsidR="00871F3D" w:rsidRPr="007437C2" w:rsidRDefault="00871F3D" w:rsidP="00871F3D">
      <w:pPr>
        <w:spacing w:after="0"/>
        <w:ind w:firstLine="709"/>
        <w:jc w:val="both"/>
        <w:rPr>
          <w:rFonts w:ascii="Arial" w:hAnsi="Arial" w:cs="Arial"/>
          <w:sz w:val="24"/>
        </w:rPr>
      </w:pPr>
    </w:p>
    <w:p w:rsidR="00F82305" w:rsidRPr="007437C2" w:rsidRDefault="00F82305" w:rsidP="007437C2">
      <w:pPr>
        <w:spacing w:after="0"/>
        <w:ind w:firstLine="709"/>
        <w:jc w:val="both"/>
        <w:rPr>
          <w:rFonts w:ascii="Arial" w:hAnsi="Arial" w:cs="Arial"/>
          <w:sz w:val="24"/>
        </w:rPr>
      </w:pPr>
      <w:r w:rsidRPr="007437C2">
        <w:rPr>
          <w:rFonts w:ascii="Arial" w:hAnsi="Arial" w:cs="Arial"/>
          <w:sz w:val="24"/>
        </w:rPr>
        <w:t xml:space="preserve">Pravni okvir kojim se reguliše oblast duga i zaduživanja u Federaciji BiH utvrđen je </w:t>
      </w:r>
      <w:r w:rsidR="0081131B" w:rsidRPr="007437C2">
        <w:rPr>
          <w:rFonts w:ascii="Arial" w:hAnsi="Arial" w:cs="Arial"/>
          <w:sz w:val="24"/>
        </w:rPr>
        <w:t xml:space="preserve">Zakonom o zaduživanju, dugu i garancijama BiH („Službeni glasnik BiH”, br. 52/05, 103/09 i 90/16), </w:t>
      </w:r>
      <w:r w:rsidRPr="007437C2">
        <w:rPr>
          <w:rFonts w:ascii="Arial" w:hAnsi="Arial" w:cs="Arial"/>
          <w:sz w:val="24"/>
        </w:rPr>
        <w:t>Zakonom o dugu, zaduživanju i garancijama u Federaciji Bosne i Hercegovine („Službene novine Federacije BiH“, br: 86/07, 24/09, 44/10 i 30/16 – u daljem tekstu: Zakon o dugu), Zakonom o budžetima u Federaciji Bosne i Hercegovine</w:t>
      </w:r>
      <w:r w:rsidR="003636CB" w:rsidRPr="007437C2">
        <w:rPr>
          <w:rFonts w:ascii="Arial" w:hAnsi="Arial" w:cs="Arial"/>
          <w:sz w:val="24"/>
        </w:rPr>
        <w:t xml:space="preserve"> </w:t>
      </w:r>
      <w:r w:rsidRPr="007437C2">
        <w:rPr>
          <w:rFonts w:ascii="Arial" w:hAnsi="Arial" w:cs="Arial"/>
          <w:sz w:val="24"/>
        </w:rPr>
        <w:t>(„Službene novine Federacije BiH“, br: 102/13, 9/14, 13/14, 8/15, 91/15, 102/15, 104/16 i 5/18), Zakonom o utvrđivanju i</w:t>
      </w:r>
      <w:r w:rsidR="00F81CF3">
        <w:rPr>
          <w:rFonts w:ascii="Arial" w:hAnsi="Arial" w:cs="Arial"/>
          <w:sz w:val="24"/>
        </w:rPr>
        <w:t xml:space="preserve"> načinu izmirenja unutarnjih ob</w:t>
      </w:r>
      <w:r w:rsidRPr="007437C2">
        <w:rPr>
          <w:rFonts w:ascii="Arial" w:hAnsi="Arial" w:cs="Arial"/>
          <w:sz w:val="24"/>
        </w:rPr>
        <w:t>veza Federacije Bosne i Hercegovine („Službene novine Federacije BiH“, br: 66/04, 49/05, 35/06, 31/08, 32/09, 65/09 i</w:t>
      </w:r>
      <w:r w:rsidR="00F81CF3">
        <w:rPr>
          <w:rFonts w:ascii="Arial" w:hAnsi="Arial" w:cs="Arial"/>
          <w:sz w:val="24"/>
        </w:rPr>
        <w:t xml:space="preserve"> 42/11), Zakonom o izmirenju ob</w:t>
      </w:r>
      <w:r w:rsidRPr="007437C2">
        <w:rPr>
          <w:rFonts w:ascii="Arial" w:hAnsi="Arial" w:cs="Arial"/>
          <w:sz w:val="24"/>
        </w:rPr>
        <w:t>veza po osnovu računa stare devizne štednje (Službeni glasnik BiH, br: 28/06, 76/06, 72/07, 97/11 i 10</w:t>
      </w:r>
      <w:r w:rsidR="00F81CF3">
        <w:rPr>
          <w:rFonts w:ascii="Arial" w:hAnsi="Arial" w:cs="Arial"/>
          <w:sz w:val="24"/>
        </w:rPr>
        <w:t>0/13), i Zakonom o izmirenju ob</w:t>
      </w:r>
      <w:r w:rsidRPr="007437C2">
        <w:rPr>
          <w:rFonts w:ascii="Arial" w:hAnsi="Arial" w:cs="Arial"/>
          <w:sz w:val="24"/>
        </w:rPr>
        <w:t>veza po osnovu računa stare devizne štednje u Federaciji Bosne i Hercegovine („Službene novine Federacije BiH, br: 62/09, 42/11, 91/13 i 101/16)</w:t>
      </w:r>
      <w:r w:rsidR="00500DA5" w:rsidRPr="007437C2">
        <w:rPr>
          <w:rFonts w:ascii="Arial" w:hAnsi="Arial" w:cs="Arial"/>
          <w:sz w:val="24"/>
        </w:rPr>
        <w:t xml:space="preserve">, </w:t>
      </w:r>
      <w:r w:rsidR="00500DA5" w:rsidRPr="007437C2">
        <w:rPr>
          <w:rFonts w:ascii="Arial" w:hAnsi="Arial" w:cs="Arial"/>
          <w:sz w:val="24"/>
        </w:rPr>
        <w:lastRenderedPageBreak/>
        <w:t>Odluka o uslovima i pravilima emisije obveznica Federacije Bosne i Hercegovine („Službene novine Federacije BiH” broj 31/12) i Odluka o uslovima i pravilima emisije trezorskih zapisa Federacije Bosne i Hercegovine („Službene novine Federacije BiH” broj 55/11).</w:t>
      </w:r>
    </w:p>
    <w:p w:rsidR="00F82305" w:rsidRPr="00EA63FC" w:rsidRDefault="00F82305" w:rsidP="00EA63FC">
      <w:pPr>
        <w:pStyle w:val="Heading1"/>
      </w:pPr>
      <w:bookmarkStart w:id="22" w:name="_Toc427826360"/>
      <w:bookmarkStart w:id="23" w:name="_Toc427826452"/>
      <w:bookmarkStart w:id="24" w:name="_Toc427826649"/>
      <w:bookmarkStart w:id="25" w:name="_Toc68523435"/>
      <w:r w:rsidRPr="00EA63FC">
        <w:rPr>
          <w:rFonts w:ascii="Arial" w:hAnsi="Arial" w:cs="Arial"/>
          <w:color w:val="auto"/>
          <w:sz w:val="28"/>
          <w:szCs w:val="28"/>
        </w:rPr>
        <w:t>STANJE DUGA</w:t>
      </w:r>
      <w:bookmarkEnd w:id="11"/>
      <w:bookmarkEnd w:id="12"/>
      <w:bookmarkEnd w:id="13"/>
      <w:bookmarkEnd w:id="14"/>
      <w:bookmarkEnd w:id="15"/>
      <w:bookmarkEnd w:id="16"/>
      <w:bookmarkEnd w:id="17"/>
      <w:bookmarkEnd w:id="18"/>
      <w:bookmarkEnd w:id="19"/>
      <w:r w:rsidRPr="00EA63FC">
        <w:rPr>
          <w:rFonts w:ascii="Arial" w:hAnsi="Arial" w:cs="Arial"/>
          <w:color w:val="auto"/>
          <w:sz w:val="28"/>
          <w:szCs w:val="28"/>
        </w:rPr>
        <w:t xml:space="preserve"> U FEDERACIJI BIH</w:t>
      </w:r>
      <w:bookmarkEnd w:id="22"/>
      <w:bookmarkEnd w:id="23"/>
      <w:bookmarkEnd w:id="24"/>
      <w:bookmarkEnd w:id="25"/>
    </w:p>
    <w:p w:rsidR="00F82305" w:rsidRDefault="00F82305" w:rsidP="00F82305">
      <w:pPr>
        <w:spacing w:after="0"/>
        <w:ind w:right="568" w:firstLine="567"/>
        <w:jc w:val="both"/>
        <w:rPr>
          <w:rFonts w:ascii="Arial" w:hAnsi="Arial" w:cs="Arial"/>
          <w:color w:val="FF0000"/>
        </w:rPr>
      </w:pPr>
    </w:p>
    <w:p w:rsidR="00B238A9" w:rsidRDefault="00B238A9" w:rsidP="00F82305">
      <w:pPr>
        <w:spacing w:after="0"/>
        <w:ind w:right="568" w:firstLine="567"/>
        <w:jc w:val="both"/>
        <w:rPr>
          <w:rFonts w:ascii="Arial" w:hAnsi="Arial" w:cs="Arial"/>
          <w:color w:val="FF0000"/>
        </w:rPr>
      </w:pPr>
    </w:p>
    <w:p w:rsidR="00EE7145" w:rsidRPr="0010101B" w:rsidRDefault="00F82305" w:rsidP="007437C2">
      <w:pPr>
        <w:spacing w:after="0"/>
        <w:ind w:firstLine="709"/>
        <w:jc w:val="both"/>
        <w:rPr>
          <w:rFonts w:ascii="Arial" w:hAnsi="Arial" w:cs="Arial"/>
          <w:sz w:val="24"/>
        </w:rPr>
      </w:pPr>
      <w:r w:rsidRPr="0010101B">
        <w:rPr>
          <w:rFonts w:ascii="Arial" w:hAnsi="Arial" w:cs="Arial"/>
          <w:sz w:val="24"/>
        </w:rPr>
        <w:t xml:space="preserve">Ukupan </w:t>
      </w:r>
      <w:r w:rsidR="00981375" w:rsidRPr="0010101B">
        <w:rPr>
          <w:rFonts w:ascii="Arial" w:hAnsi="Arial" w:cs="Arial"/>
          <w:sz w:val="24"/>
        </w:rPr>
        <w:t>dug u Federaciji BiH</w:t>
      </w:r>
      <w:r w:rsidRPr="0010101B">
        <w:rPr>
          <w:rFonts w:ascii="Arial" w:hAnsi="Arial" w:cs="Arial"/>
          <w:sz w:val="24"/>
        </w:rPr>
        <w:t>, na dan 31.12.20</w:t>
      </w:r>
      <w:r w:rsidR="00BF0776" w:rsidRPr="0010101B">
        <w:rPr>
          <w:rFonts w:ascii="Arial" w:hAnsi="Arial" w:cs="Arial"/>
          <w:sz w:val="24"/>
        </w:rPr>
        <w:t>20</w:t>
      </w:r>
      <w:r w:rsidRPr="0010101B">
        <w:rPr>
          <w:rFonts w:ascii="Arial" w:hAnsi="Arial" w:cs="Arial"/>
          <w:sz w:val="24"/>
        </w:rPr>
        <w:t>. godine iznosi</w:t>
      </w:r>
      <w:r w:rsidR="00557FDA" w:rsidRPr="0010101B">
        <w:rPr>
          <w:rFonts w:ascii="Arial" w:hAnsi="Arial" w:cs="Arial"/>
          <w:sz w:val="24"/>
        </w:rPr>
        <w:t>o je</w:t>
      </w:r>
      <w:r w:rsidRPr="0010101B">
        <w:rPr>
          <w:rFonts w:ascii="Arial" w:hAnsi="Arial" w:cs="Arial"/>
          <w:sz w:val="24"/>
        </w:rPr>
        <w:t xml:space="preserve"> </w:t>
      </w:r>
      <w:r w:rsidR="004D35DB" w:rsidRPr="0010101B">
        <w:rPr>
          <w:rFonts w:ascii="Arial" w:hAnsi="Arial" w:cs="Arial"/>
          <w:sz w:val="24"/>
        </w:rPr>
        <w:t>6.168,6</w:t>
      </w:r>
      <w:r w:rsidR="008C4AC7" w:rsidRPr="0010101B">
        <w:rPr>
          <w:rFonts w:ascii="Arial" w:hAnsi="Arial" w:cs="Arial"/>
          <w:sz w:val="24"/>
        </w:rPr>
        <w:t>3</w:t>
      </w:r>
      <w:r w:rsidR="004D35DB" w:rsidRPr="0010101B">
        <w:rPr>
          <w:rFonts w:ascii="Arial" w:hAnsi="Arial" w:cs="Arial"/>
          <w:sz w:val="24"/>
        </w:rPr>
        <w:t xml:space="preserve"> mil</w:t>
      </w:r>
      <w:r w:rsidRPr="0010101B">
        <w:rPr>
          <w:rFonts w:ascii="Arial" w:hAnsi="Arial" w:cs="Arial"/>
          <w:sz w:val="24"/>
        </w:rPr>
        <w:t xml:space="preserve">. KM ili </w:t>
      </w:r>
      <w:r w:rsidR="00B36AA1" w:rsidRPr="0010101B">
        <w:rPr>
          <w:rFonts w:ascii="Arial" w:hAnsi="Arial" w:cs="Arial"/>
          <w:sz w:val="24"/>
        </w:rPr>
        <w:t>27,93</w:t>
      </w:r>
      <w:r w:rsidR="004D35DB" w:rsidRPr="0010101B">
        <w:rPr>
          <w:rFonts w:ascii="Arial" w:hAnsi="Arial" w:cs="Arial"/>
          <w:sz w:val="24"/>
        </w:rPr>
        <w:t xml:space="preserve">% </w:t>
      </w:r>
      <w:r w:rsidRPr="0010101B">
        <w:rPr>
          <w:rFonts w:ascii="Arial" w:hAnsi="Arial" w:cs="Arial"/>
          <w:sz w:val="24"/>
        </w:rPr>
        <w:t>BDP</w:t>
      </w:r>
      <w:r w:rsidRPr="0010101B">
        <w:rPr>
          <w:rFonts w:ascii="Arial" w:hAnsi="Arial" w:cs="Arial"/>
          <w:sz w:val="24"/>
          <w:vertAlign w:val="superscript"/>
        </w:rPr>
        <w:footnoteReference w:id="2"/>
      </w:r>
      <w:r w:rsidRPr="0010101B">
        <w:rPr>
          <w:rFonts w:ascii="Arial" w:hAnsi="Arial" w:cs="Arial"/>
          <w:sz w:val="24"/>
        </w:rPr>
        <w:t xml:space="preserve">, od čega se </w:t>
      </w:r>
      <w:r w:rsidR="004D35DB" w:rsidRPr="0010101B">
        <w:rPr>
          <w:rFonts w:ascii="Arial" w:hAnsi="Arial" w:cs="Arial"/>
          <w:sz w:val="24"/>
        </w:rPr>
        <w:t>80,78%</w:t>
      </w:r>
      <w:r w:rsidRPr="0010101B">
        <w:rPr>
          <w:rFonts w:ascii="Arial" w:hAnsi="Arial" w:cs="Arial"/>
          <w:sz w:val="24"/>
        </w:rPr>
        <w:t xml:space="preserve"> </w:t>
      </w:r>
      <w:r w:rsidR="00D76C5D" w:rsidRPr="0010101B">
        <w:rPr>
          <w:rFonts w:ascii="Arial" w:hAnsi="Arial" w:cs="Arial"/>
          <w:sz w:val="24"/>
        </w:rPr>
        <w:t xml:space="preserve">od ukupnog duga </w:t>
      </w:r>
      <w:r w:rsidRPr="0010101B">
        <w:rPr>
          <w:rFonts w:ascii="Arial" w:hAnsi="Arial" w:cs="Arial"/>
          <w:sz w:val="24"/>
        </w:rPr>
        <w:t>odnosi na vanjski (</w:t>
      </w:r>
      <w:r w:rsidR="004560A1" w:rsidRPr="0010101B">
        <w:rPr>
          <w:rFonts w:ascii="Arial" w:hAnsi="Arial" w:cs="Arial"/>
          <w:sz w:val="24"/>
        </w:rPr>
        <w:t>4.982.72</w:t>
      </w:r>
      <w:r w:rsidR="004D35DB" w:rsidRPr="0010101B">
        <w:rPr>
          <w:rFonts w:ascii="Arial" w:hAnsi="Arial" w:cs="Arial"/>
          <w:sz w:val="24"/>
        </w:rPr>
        <w:t xml:space="preserve"> </w:t>
      </w:r>
      <w:r w:rsidRPr="0010101B">
        <w:rPr>
          <w:rFonts w:ascii="Arial" w:hAnsi="Arial" w:cs="Arial"/>
          <w:sz w:val="24"/>
        </w:rPr>
        <w:t>mil. KM</w:t>
      </w:r>
      <w:r w:rsidRPr="0010101B">
        <w:rPr>
          <w:rFonts w:ascii="Arial" w:hAnsi="Arial" w:cs="Arial"/>
          <w:sz w:val="24"/>
          <w:vertAlign w:val="superscript"/>
        </w:rPr>
        <w:footnoteReference w:id="3"/>
      </w:r>
      <w:r w:rsidR="00D76C5D" w:rsidRPr="0010101B">
        <w:rPr>
          <w:rFonts w:ascii="Arial" w:hAnsi="Arial" w:cs="Arial"/>
          <w:sz w:val="24"/>
        </w:rPr>
        <w:t xml:space="preserve">) i </w:t>
      </w:r>
      <w:r w:rsidR="004D35DB" w:rsidRPr="0010101B">
        <w:rPr>
          <w:rFonts w:ascii="Arial" w:hAnsi="Arial" w:cs="Arial"/>
          <w:sz w:val="24"/>
        </w:rPr>
        <w:t>19,22</w:t>
      </w:r>
      <w:r w:rsidRPr="0010101B">
        <w:rPr>
          <w:rFonts w:ascii="Arial" w:hAnsi="Arial" w:cs="Arial"/>
          <w:sz w:val="24"/>
        </w:rPr>
        <w:t>% na unutarnji dug (</w:t>
      </w:r>
      <w:r w:rsidR="00D76C5D" w:rsidRPr="0010101B">
        <w:rPr>
          <w:rFonts w:ascii="Arial" w:hAnsi="Arial" w:cs="Arial"/>
          <w:sz w:val="24"/>
        </w:rPr>
        <w:t>1.</w:t>
      </w:r>
      <w:r w:rsidR="004D35DB" w:rsidRPr="0010101B">
        <w:rPr>
          <w:rFonts w:ascii="Arial" w:hAnsi="Arial" w:cs="Arial"/>
          <w:sz w:val="24"/>
        </w:rPr>
        <w:t>185,89</w:t>
      </w:r>
      <w:r w:rsidRPr="0010101B">
        <w:rPr>
          <w:rFonts w:ascii="Arial" w:hAnsi="Arial" w:cs="Arial"/>
          <w:sz w:val="24"/>
        </w:rPr>
        <w:t xml:space="preserve"> mil. KM</w:t>
      </w:r>
      <w:r w:rsidR="00D87AB6" w:rsidRPr="0010101B">
        <w:rPr>
          <w:rFonts w:ascii="Arial" w:hAnsi="Arial" w:cs="Arial"/>
          <w:sz w:val="24"/>
        </w:rPr>
        <w:t>).</w:t>
      </w:r>
    </w:p>
    <w:p w:rsidR="00695290" w:rsidRPr="0010101B" w:rsidRDefault="00695290" w:rsidP="007437C2">
      <w:pPr>
        <w:spacing w:after="0"/>
        <w:ind w:firstLine="709"/>
        <w:jc w:val="both"/>
        <w:rPr>
          <w:rFonts w:ascii="Arial" w:hAnsi="Arial" w:cs="Arial"/>
          <w:sz w:val="24"/>
        </w:rPr>
      </w:pPr>
    </w:p>
    <w:p w:rsidR="00695290" w:rsidRPr="0010101B" w:rsidRDefault="00D12075" w:rsidP="007437C2">
      <w:pPr>
        <w:spacing w:after="0"/>
        <w:ind w:firstLine="709"/>
        <w:jc w:val="both"/>
        <w:rPr>
          <w:rFonts w:ascii="Arial" w:hAnsi="Arial" w:cs="Arial"/>
          <w:sz w:val="24"/>
        </w:rPr>
      </w:pPr>
      <w:r w:rsidRPr="0010101B">
        <w:rPr>
          <w:rFonts w:ascii="Arial" w:hAnsi="Arial" w:cs="Arial"/>
          <w:sz w:val="24"/>
        </w:rPr>
        <w:t>Najveći</w:t>
      </w:r>
      <w:r w:rsidR="00B238A9" w:rsidRPr="0010101B">
        <w:rPr>
          <w:rFonts w:ascii="Arial" w:hAnsi="Arial" w:cs="Arial"/>
          <w:sz w:val="24"/>
        </w:rPr>
        <w:t>m dijelom</w:t>
      </w:r>
      <w:r w:rsidRPr="0010101B">
        <w:rPr>
          <w:rFonts w:ascii="Arial" w:hAnsi="Arial" w:cs="Arial"/>
          <w:sz w:val="24"/>
        </w:rPr>
        <w:t xml:space="preserve"> </w:t>
      </w:r>
      <w:r w:rsidR="00EE7145" w:rsidRPr="0010101B">
        <w:rPr>
          <w:rFonts w:ascii="Arial" w:hAnsi="Arial" w:cs="Arial"/>
          <w:sz w:val="24"/>
        </w:rPr>
        <w:t xml:space="preserve">vanjski </w:t>
      </w:r>
      <w:r w:rsidR="00B238A9" w:rsidRPr="0010101B">
        <w:rPr>
          <w:rFonts w:ascii="Arial" w:hAnsi="Arial" w:cs="Arial"/>
          <w:sz w:val="24"/>
        </w:rPr>
        <w:t>dug je ugovoren sa međunarodnim finan</w:t>
      </w:r>
      <w:r w:rsidR="008662E6" w:rsidRPr="0010101B">
        <w:rPr>
          <w:rFonts w:ascii="Arial" w:hAnsi="Arial" w:cs="Arial"/>
          <w:sz w:val="24"/>
        </w:rPr>
        <w:t>c</w:t>
      </w:r>
      <w:r w:rsidR="00B238A9" w:rsidRPr="0010101B">
        <w:rPr>
          <w:rFonts w:ascii="Arial" w:hAnsi="Arial" w:cs="Arial"/>
          <w:sz w:val="24"/>
        </w:rPr>
        <w:t>ijskim in</w:t>
      </w:r>
      <w:r w:rsidR="008662E6" w:rsidRPr="0010101B">
        <w:rPr>
          <w:rFonts w:ascii="Arial" w:hAnsi="Arial" w:cs="Arial"/>
          <w:sz w:val="24"/>
        </w:rPr>
        <w:t>s</w:t>
      </w:r>
      <w:r w:rsidR="00B238A9" w:rsidRPr="0010101B">
        <w:rPr>
          <w:rFonts w:ascii="Arial" w:hAnsi="Arial" w:cs="Arial"/>
          <w:sz w:val="24"/>
        </w:rPr>
        <w:t xml:space="preserve">titucijama i bilateralnim kreditorima. </w:t>
      </w:r>
      <w:r w:rsidR="00D807E6" w:rsidRPr="0010101B">
        <w:rPr>
          <w:rFonts w:ascii="Arial" w:hAnsi="Arial" w:cs="Arial"/>
          <w:sz w:val="24"/>
        </w:rPr>
        <w:t>Ukupno</w:t>
      </w:r>
      <w:r w:rsidRPr="0010101B">
        <w:rPr>
          <w:rFonts w:ascii="Arial" w:hAnsi="Arial" w:cs="Arial"/>
          <w:sz w:val="24"/>
        </w:rPr>
        <w:t xml:space="preserve"> </w:t>
      </w:r>
      <w:r w:rsidR="00D85657" w:rsidRPr="0010101B">
        <w:rPr>
          <w:rFonts w:ascii="Arial" w:hAnsi="Arial" w:cs="Arial"/>
          <w:sz w:val="24"/>
        </w:rPr>
        <w:t>32,17%</w:t>
      </w:r>
      <w:r w:rsidRPr="0010101B">
        <w:rPr>
          <w:rFonts w:ascii="Arial" w:hAnsi="Arial" w:cs="Arial"/>
          <w:sz w:val="24"/>
        </w:rPr>
        <w:t xml:space="preserve"> vanjskog duga u Federaciji predstavlja dug prema Svjetskoj banci (IDA </w:t>
      </w:r>
      <w:r w:rsidR="004560A1" w:rsidRPr="0010101B">
        <w:rPr>
          <w:rFonts w:ascii="Arial" w:hAnsi="Arial" w:cs="Arial"/>
          <w:sz w:val="24"/>
        </w:rPr>
        <w:t>1.008</w:t>
      </w:r>
      <w:r w:rsidR="002758C3" w:rsidRPr="0010101B">
        <w:rPr>
          <w:rFonts w:ascii="Arial" w:hAnsi="Arial" w:cs="Arial"/>
          <w:sz w:val="24"/>
        </w:rPr>
        <w:t>,</w:t>
      </w:r>
      <w:r w:rsidR="004560A1" w:rsidRPr="0010101B">
        <w:rPr>
          <w:rFonts w:ascii="Arial" w:hAnsi="Arial" w:cs="Arial"/>
          <w:sz w:val="24"/>
        </w:rPr>
        <w:t xml:space="preserve">83 </w:t>
      </w:r>
      <w:r w:rsidRPr="0010101B">
        <w:rPr>
          <w:rFonts w:ascii="Arial" w:hAnsi="Arial" w:cs="Arial"/>
          <w:sz w:val="24"/>
        </w:rPr>
        <w:t xml:space="preserve">mil. </w:t>
      </w:r>
      <w:r w:rsidRPr="0010101B">
        <w:rPr>
          <w:rFonts w:ascii="Arial" w:hAnsi="Arial" w:cs="Arial"/>
          <w:sz w:val="24"/>
        </w:rPr>
        <w:lastRenderedPageBreak/>
        <w:t xml:space="preserve">KM i IBRD </w:t>
      </w:r>
      <w:r w:rsidR="004560A1" w:rsidRPr="0010101B">
        <w:rPr>
          <w:rFonts w:ascii="Arial" w:hAnsi="Arial" w:cs="Arial"/>
          <w:sz w:val="24"/>
        </w:rPr>
        <w:t>593</w:t>
      </w:r>
      <w:r w:rsidR="002758C3" w:rsidRPr="0010101B">
        <w:rPr>
          <w:rFonts w:ascii="Arial" w:hAnsi="Arial" w:cs="Arial"/>
          <w:sz w:val="24"/>
        </w:rPr>
        <w:t>,</w:t>
      </w:r>
      <w:r w:rsidR="004560A1" w:rsidRPr="0010101B">
        <w:rPr>
          <w:rFonts w:ascii="Arial" w:hAnsi="Arial" w:cs="Arial"/>
          <w:sz w:val="24"/>
        </w:rPr>
        <w:t>75</w:t>
      </w:r>
      <w:r w:rsidRPr="0010101B">
        <w:rPr>
          <w:rFonts w:ascii="Arial" w:hAnsi="Arial" w:cs="Arial"/>
          <w:sz w:val="24"/>
        </w:rPr>
        <w:t xml:space="preserve"> mil. KM</w:t>
      </w:r>
      <w:r w:rsidR="00877DD6" w:rsidRPr="0010101B">
        <w:rPr>
          <w:rFonts w:ascii="Arial" w:hAnsi="Arial" w:cs="Arial"/>
          <w:sz w:val="24"/>
        </w:rPr>
        <w:t>)</w:t>
      </w:r>
      <w:r w:rsidR="00D807E6" w:rsidRPr="0010101B">
        <w:rPr>
          <w:rFonts w:ascii="Arial" w:hAnsi="Arial" w:cs="Arial"/>
          <w:sz w:val="24"/>
        </w:rPr>
        <w:t xml:space="preserve">, dok se </w:t>
      </w:r>
      <w:r w:rsidR="00D85657" w:rsidRPr="0010101B">
        <w:rPr>
          <w:rFonts w:ascii="Arial" w:hAnsi="Arial" w:cs="Arial"/>
          <w:sz w:val="24"/>
        </w:rPr>
        <w:t>18,79</w:t>
      </w:r>
      <w:r w:rsidR="00D807E6" w:rsidRPr="0010101B">
        <w:rPr>
          <w:rFonts w:ascii="Arial" w:hAnsi="Arial" w:cs="Arial"/>
          <w:sz w:val="24"/>
        </w:rPr>
        <w:t xml:space="preserve">% ili </w:t>
      </w:r>
      <w:r w:rsidR="002758C3" w:rsidRPr="0010101B">
        <w:rPr>
          <w:rFonts w:ascii="Arial" w:hAnsi="Arial" w:cs="Arial"/>
          <w:sz w:val="24"/>
        </w:rPr>
        <w:t>936,</w:t>
      </w:r>
      <w:r w:rsidR="00D85657" w:rsidRPr="0010101B">
        <w:rPr>
          <w:rFonts w:ascii="Arial" w:hAnsi="Arial" w:cs="Arial"/>
          <w:sz w:val="24"/>
        </w:rPr>
        <w:t>08</w:t>
      </w:r>
      <w:r w:rsidR="00D807E6" w:rsidRPr="0010101B">
        <w:rPr>
          <w:rFonts w:ascii="Arial" w:hAnsi="Arial" w:cs="Arial"/>
          <w:sz w:val="24"/>
        </w:rPr>
        <w:t xml:space="preserve"> mil. KM odnosi na dug prema Evropskoj investicijskoj banci</w:t>
      </w:r>
      <w:r w:rsidR="00695290" w:rsidRPr="0010101B">
        <w:rPr>
          <w:rFonts w:ascii="Arial" w:hAnsi="Arial" w:cs="Arial"/>
          <w:sz w:val="24"/>
        </w:rPr>
        <w:t>.</w:t>
      </w:r>
    </w:p>
    <w:p w:rsidR="00695290" w:rsidRPr="0010101B" w:rsidRDefault="00695290" w:rsidP="007437C2">
      <w:pPr>
        <w:spacing w:after="0"/>
        <w:ind w:firstLine="709"/>
        <w:jc w:val="both"/>
        <w:rPr>
          <w:rFonts w:ascii="Arial" w:hAnsi="Arial" w:cs="Arial"/>
          <w:sz w:val="24"/>
        </w:rPr>
      </w:pPr>
    </w:p>
    <w:p w:rsidR="00695290" w:rsidRPr="0010101B" w:rsidRDefault="00B238A9" w:rsidP="007437C2">
      <w:pPr>
        <w:spacing w:after="0"/>
        <w:ind w:firstLine="709"/>
        <w:jc w:val="both"/>
        <w:rPr>
          <w:rFonts w:ascii="Arial" w:hAnsi="Arial" w:cs="Arial"/>
          <w:sz w:val="24"/>
        </w:rPr>
      </w:pPr>
      <w:r w:rsidRPr="0010101B">
        <w:rPr>
          <w:rFonts w:ascii="Arial" w:hAnsi="Arial" w:cs="Arial"/>
          <w:sz w:val="24"/>
        </w:rPr>
        <w:t>Unutarnji dug u Federaciji BiH sastoji se od duga koji je nastao u skladu sa zakonom</w:t>
      </w:r>
      <w:r w:rsidRPr="0010101B">
        <w:rPr>
          <w:rFonts w:ascii="Arial" w:hAnsi="Arial" w:cs="Arial"/>
          <w:sz w:val="24"/>
          <w:vertAlign w:val="superscript"/>
        </w:rPr>
        <w:footnoteReference w:id="4"/>
      </w:r>
      <w:r w:rsidRPr="0010101B">
        <w:rPr>
          <w:rFonts w:ascii="Arial" w:hAnsi="Arial" w:cs="Arial"/>
          <w:sz w:val="24"/>
        </w:rPr>
        <w:t xml:space="preserve"> u obliku vrijednosnih papira, unuta</w:t>
      </w:r>
      <w:r w:rsidR="008662E6" w:rsidRPr="0010101B">
        <w:rPr>
          <w:rFonts w:ascii="Arial" w:hAnsi="Arial" w:cs="Arial"/>
          <w:sz w:val="24"/>
        </w:rPr>
        <w:t>rnjeg</w:t>
      </w:r>
      <w:r w:rsidRPr="0010101B">
        <w:rPr>
          <w:rFonts w:ascii="Arial" w:hAnsi="Arial" w:cs="Arial"/>
          <w:sz w:val="24"/>
        </w:rPr>
        <w:t xml:space="preserve"> duga nastalog emisijom tržišnih vrijednosnih papira i od kredita kod komercijalnih banaka. </w:t>
      </w:r>
      <w:r w:rsidR="00F71D8F" w:rsidRPr="0010101B">
        <w:rPr>
          <w:rFonts w:ascii="Arial" w:hAnsi="Arial" w:cs="Arial"/>
          <w:sz w:val="24"/>
        </w:rPr>
        <w:t xml:space="preserve">Najveći udio u unutarnjem dugu </w:t>
      </w:r>
      <w:r w:rsidR="00E62EE3" w:rsidRPr="0010101B">
        <w:rPr>
          <w:rFonts w:ascii="Arial" w:hAnsi="Arial" w:cs="Arial"/>
          <w:sz w:val="24"/>
        </w:rPr>
        <w:t xml:space="preserve">Federacije BiH </w:t>
      </w:r>
      <w:r w:rsidR="00F71D8F" w:rsidRPr="0010101B">
        <w:rPr>
          <w:rFonts w:ascii="Arial" w:hAnsi="Arial" w:cs="Arial"/>
          <w:sz w:val="24"/>
        </w:rPr>
        <w:t>odnosi se na dug nastao emisijom dugoročnih tržišnih vrijednosnih papira</w:t>
      </w:r>
      <w:r w:rsidR="00D12075" w:rsidRPr="0010101B">
        <w:rPr>
          <w:rFonts w:ascii="Arial" w:hAnsi="Arial" w:cs="Arial"/>
          <w:sz w:val="24"/>
        </w:rPr>
        <w:t>.</w:t>
      </w:r>
    </w:p>
    <w:p w:rsidR="00695290" w:rsidRPr="0010101B" w:rsidRDefault="00695290" w:rsidP="007437C2">
      <w:pPr>
        <w:spacing w:after="0"/>
        <w:ind w:firstLine="709"/>
        <w:jc w:val="both"/>
        <w:rPr>
          <w:rFonts w:ascii="Arial" w:hAnsi="Arial" w:cs="Arial"/>
          <w:sz w:val="24"/>
        </w:rPr>
      </w:pPr>
    </w:p>
    <w:p w:rsidR="00684040" w:rsidRPr="0010101B" w:rsidRDefault="00684040" w:rsidP="007437C2">
      <w:pPr>
        <w:spacing w:after="0"/>
        <w:ind w:firstLine="709"/>
        <w:jc w:val="both"/>
        <w:rPr>
          <w:rFonts w:ascii="Arial" w:hAnsi="Arial" w:cs="Arial"/>
        </w:rPr>
      </w:pPr>
      <w:r w:rsidRPr="0010101B">
        <w:rPr>
          <w:rFonts w:ascii="Arial" w:hAnsi="Arial" w:cs="Arial"/>
          <w:sz w:val="24"/>
        </w:rPr>
        <w:t xml:space="preserve">Učešćem </w:t>
      </w:r>
      <w:r w:rsidR="00066769" w:rsidRPr="0010101B">
        <w:rPr>
          <w:rFonts w:ascii="Arial" w:hAnsi="Arial" w:cs="Arial"/>
          <w:sz w:val="24"/>
        </w:rPr>
        <w:t>ukupnog</w:t>
      </w:r>
      <w:r w:rsidRPr="0010101B">
        <w:rPr>
          <w:rFonts w:ascii="Arial" w:hAnsi="Arial" w:cs="Arial"/>
          <w:sz w:val="24"/>
        </w:rPr>
        <w:t xml:space="preserve"> duga u Federaciji BiH u BDP-u sa </w:t>
      </w:r>
      <w:r w:rsidR="00B36AA1" w:rsidRPr="0010101B">
        <w:rPr>
          <w:rFonts w:ascii="Arial" w:hAnsi="Arial" w:cs="Arial"/>
          <w:sz w:val="24"/>
        </w:rPr>
        <w:t>27,93</w:t>
      </w:r>
      <w:r w:rsidRPr="0010101B">
        <w:rPr>
          <w:rFonts w:ascii="Arial" w:hAnsi="Arial" w:cs="Arial"/>
          <w:sz w:val="24"/>
        </w:rPr>
        <w:t xml:space="preserve">% Federacija BiH ispunjava Maastricht-ski kriterij </w:t>
      </w:r>
      <w:r w:rsidR="0089355B" w:rsidRPr="0010101B">
        <w:rPr>
          <w:rFonts w:ascii="Arial" w:hAnsi="Arial" w:cs="Arial"/>
          <w:sz w:val="24"/>
        </w:rPr>
        <w:t>u pogledu omjera učešća duga u ostvarenom BDP-u</w:t>
      </w:r>
      <w:r w:rsidRPr="0010101B">
        <w:rPr>
          <w:rFonts w:ascii="Arial" w:hAnsi="Arial" w:cs="Arial"/>
          <w:sz w:val="24"/>
        </w:rPr>
        <w:t>.</w:t>
      </w:r>
    </w:p>
    <w:p w:rsidR="00684040" w:rsidRPr="0010101B" w:rsidRDefault="00684040" w:rsidP="00684040">
      <w:pPr>
        <w:ind w:firstLine="708"/>
        <w:jc w:val="both"/>
        <w:rPr>
          <w:rFonts w:ascii="Arial Narrow" w:hAnsi="Arial Narrow"/>
          <w:sz w:val="16"/>
          <w:szCs w:val="16"/>
        </w:rPr>
      </w:pPr>
    </w:p>
    <w:p w:rsidR="00D12075" w:rsidRPr="00F90331" w:rsidRDefault="00F71D8F" w:rsidP="00337D6D">
      <w:pPr>
        <w:ind w:firstLine="567"/>
        <w:jc w:val="both"/>
        <w:rPr>
          <w:rFonts w:ascii="Arial" w:hAnsi="Arial" w:cs="Arial"/>
          <w:bCs/>
          <w:color w:val="FF0000"/>
        </w:rPr>
      </w:pPr>
      <w:r w:rsidRPr="0010101B">
        <w:rPr>
          <w:rFonts w:ascii="Arial" w:hAnsi="Arial" w:cs="Arial"/>
        </w:rPr>
        <w:t>Tabela 1. Odnos ukupnog duga u FBiH i BDP</w:t>
      </w:r>
    </w:p>
    <w:tbl>
      <w:tblPr>
        <w:tblW w:w="9041" w:type="dxa"/>
        <w:jc w:val="center"/>
        <w:tblLook w:val="04A0" w:firstRow="1" w:lastRow="0" w:firstColumn="1" w:lastColumn="0" w:noHBand="0" w:noVBand="1"/>
      </w:tblPr>
      <w:tblGrid>
        <w:gridCol w:w="2547"/>
        <w:gridCol w:w="992"/>
        <w:gridCol w:w="917"/>
        <w:gridCol w:w="917"/>
        <w:gridCol w:w="917"/>
        <w:gridCol w:w="917"/>
        <w:gridCol w:w="917"/>
        <w:gridCol w:w="917"/>
      </w:tblGrid>
      <w:tr w:rsidR="00297162" w:rsidRPr="00D147E2" w:rsidTr="00EF3701">
        <w:trPr>
          <w:trHeight w:val="397"/>
          <w:jc w:val="center"/>
        </w:trPr>
        <w:tc>
          <w:tcPr>
            <w:tcW w:w="254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297162" w:rsidRPr="00D147E2" w:rsidRDefault="00297162" w:rsidP="00297162">
            <w:pPr>
              <w:spacing w:after="0"/>
              <w:jc w:val="center"/>
              <w:rPr>
                <w:rFonts w:ascii="Arial Narrow" w:eastAsia="Times New Roman" w:hAnsi="Arial Narrow" w:cs="Arial"/>
                <w:color w:val="000000"/>
                <w:sz w:val="18"/>
                <w:szCs w:val="20"/>
                <w:lang w:eastAsia="bs-Latn-BA"/>
              </w:rPr>
            </w:pPr>
            <w:r w:rsidRPr="00D147E2">
              <w:rPr>
                <w:rFonts w:ascii="Arial Narrow" w:eastAsia="Times New Roman" w:hAnsi="Arial Narrow" w:cs="Arial"/>
                <w:color w:val="000000"/>
                <w:sz w:val="18"/>
                <w:szCs w:val="20"/>
                <w:lang w:eastAsia="bs-Latn-BA"/>
              </w:rPr>
              <w:t>Odnos ukupnog duga u FBiH i BDP</w:t>
            </w:r>
          </w:p>
        </w:tc>
        <w:tc>
          <w:tcPr>
            <w:tcW w:w="992" w:type="dxa"/>
            <w:tcBorders>
              <w:top w:val="single" w:sz="4" w:space="0" w:color="auto"/>
              <w:left w:val="nil"/>
              <w:bottom w:val="single" w:sz="4" w:space="0" w:color="auto"/>
              <w:right w:val="single" w:sz="4" w:space="0" w:color="auto"/>
            </w:tcBorders>
            <w:shd w:val="clear" w:color="auto" w:fill="E7E6E6" w:themeFill="background2"/>
            <w:vAlign w:val="center"/>
            <w:hideMark/>
          </w:tcPr>
          <w:p w:rsidR="00297162" w:rsidRPr="00D147E2" w:rsidRDefault="00297162" w:rsidP="00297162">
            <w:pPr>
              <w:spacing w:after="0"/>
              <w:jc w:val="center"/>
              <w:rPr>
                <w:rFonts w:ascii="Arial Narrow" w:eastAsia="Times New Roman" w:hAnsi="Arial Narrow" w:cs="Arial"/>
                <w:color w:val="000000"/>
                <w:sz w:val="18"/>
                <w:szCs w:val="20"/>
                <w:lang w:eastAsia="bs-Latn-BA"/>
              </w:rPr>
            </w:pPr>
            <w:r w:rsidRPr="00D147E2">
              <w:rPr>
                <w:rFonts w:ascii="Arial Narrow" w:eastAsia="Times New Roman" w:hAnsi="Arial Narrow" w:cs="Arial"/>
                <w:color w:val="000000"/>
                <w:sz w:val="18"/>
                <w:szCs w:val="20"/>
                <w:lang w:eastAsia="bs-Latn-BA"/>
              </w:rPr>
              <w:t>2014.</w:t>
            </w:r>
          </w:p>
        </w:tc>
        <w:tc>
          <w:tcPr>
            <w:tcW w:w="917" w:type="dxa"/>
            <w:tcBorders>
              <w:top w:val="single" w:sz="4" w:space="0" w:color="auto"/>
              <w:left w:val="nil"/>
              <w:bottom w:val="single" w:sz="4" w:space="0" w:color="auto"/>
              <w:right w:val="single" w:sz="4" w:space="0" w:color="auto"/>
            </w:tcBorders>
            <w:shd w:val="clear" w:color="auto" w:fill="E7E6E6" w:themeFill="background2"/>
            <w:vAlign w:val="center"/>
            <w:hideMark/>
          </w:tcPr>
          <w:p w:rsidR="00297162" w:rsidRPr="00D147E2" w:rsidRDefault="00297162" w:rsidP="00297162">
            <w:pPr>
              <w:spacing w:after="0"/>
              <w:jc w:val="center"/>
              <w:rPr>
                <w:rFonts w:ascii="Arial Narrow" w:eastAsia="Times New Roman" w:hAnsi="Arial Narrow" w:cs="Arial"/>
                <w:color w:val="000000"/>
                <w:sz w:val="18"/>
                <w:szCs w:val="20"/>
                <w:lang w:eastAsia="bs-Latn-BA"/>
              </w:rPr>
            </w:pPr>
            <w:r w:rsidRPr="00D147E2">
              <w:rPr>
                <w:rFonts w:ascii="Arial Narrow" w:eastAsia="Times New Roman" w:hAnsi="Arial Narrow" w:cs="Arial"/>
                <w:color w:val="000000"/>
                <w:sz w:val="18"/>
                <w:szCs w:val="20"/>
                <w:lang w:eastAsia="bs-Latn-BA"/>
              </w:rPr>
              <w:t xml:space="preserve">  2015.</w:t>
            </w:r>
          </w:p>
        </w:tc>
        <w:tc>
          <w:tcPr>
            <w:tcW w:w="917" w:type="dxa"/>
            <w:tcBorders>
              <w:top w:val="single" w:sz="4" w:space="0" w:color="auto"/>
              <w:left w:val="nil"/>
              <w:bottom w:val="single" w:sz="4" w:space="0" w:color="auto"/>
              <w:right w:val="single" w:sz="4" w:space="0" w:color="auto"/>
            </w:tcBorders>
            <w:shd w:val="clear" w:color="auto" w:fill="E7E6E6" w:themeFill="background2"/>
            <w:vAlign w:val="center"/>
            <w:hideMark/>
          </w:tcPr>
          <w:p w:rsidR="00297162" w:rsidRPr="00D147E2" w:rsidRDefault="00297162" w:rsidP="00297162">
            <w:pPr>
              <w:spacing w:after="0"/>
              <w:jc w:val="center"/>
              <w:rPr>
                <w:rFonts w:ascii="Arial Narrow" w:eastAsia="Times New Roman" w:hAnsi="Arial Narrow" w:cs="Arial"/>
                <w:color w:val="000000"/>
                <w:sz w:val="18"/>
                <w:szCs w:val="20"/>
                <w:lang w:eastAsia="bs-Latn-BA"/>
              </w:rPr>
            </w:pPr>
            <w:r w:rsidRPr="00D147E2">
              <w:rPr>
                <w:rFonts w:ascii="Arial Narrow" w:eastAsia="Times New Roman" w:hAnsi="Arial Narrow" w:cs="Arial"/>
                <w:color w:val="000000"/>
                <w:sz w:val="18"/>
                <w:szCs w:val="20"/>
                <w:lang w:eastAsia="bs-Latn-BA"/>
              </w:rPr>
              <w:t xml:space="preserve">  2016.</w:t>
            </w:r>
          </w:p>
        </w:tc>
        <w:tc>
          <w:tcPr>
            <w:tcW w:w="917" w:type="dxa"/>
            <w:tcBorders>
              <w:top w:val="single" w:sz="4" w:space="0" w:color="auto"/>
              <w:left w:val="nil"/>
              <w:bottom w:val="single" w:sz="4" w:space="0" w:color="auto"/>
              <w:right w:val="single" w:sz="4" w:space="0" w:color="auto"/>
            </w:tcBorders>
            <w:shd w:val="clear" w:color="auto" w:fill="E7E6E6" w:themeFill="background2"/>
            <w:vAlign w:val="center"/>
            <w:hideMark/>
          </w:tcPr>
          <w:p w:rsidR="00297162" w:rsidRPr="00D147E2" w:rsidRDefault="00297162" w:rsidP="00297162">
            <w:pPr>
              <w:spacing w:after="0"/>
              <w:jc w:val="center"/>
              <w:rPr>
                <w:rFonts w:ascii="Arial Narrow" w:eastAsia="Times New Roman" w:hAnsi="Arial Narrow" w:cs="Arial"/>
                <w:color w:val="000000"/>
                <w:sz w:val="18"/>
                <w:szCs w:val="20"/>
                <w:lang w:eastAsia="bs-Latn-BA"/>
              </w:rPr>
            </w:pPr>
            <w:r w:rsidRPr="00D147E2">
              <w:rPr>
                <w:rFonts w:ascii="Arial Narrow" w:eastAsia="Times New Roman" w:hAnsi="Arial Narrow" w:cs="Arial"/>
                <w:color w:val="000000"/>
                <w:sz w:val="18"/>
                <w:szCs w:val="20"/>
                <w:lang w:eastAsia="bs-Latn-BA"/>
              </w:rPr>
              <w:t xml:space="preserve">  2017.</w:t>
            </w:r>
          </w:p>
        </w:tc>
        <w:tc>
          <w:tcPr>
            <w:tcW w:w="917" w:type="dxa"/>
            <w:tcBorders>
              <w:top w:val="single" w:sz="4" w:space="0" w:color="auto"/>
              <w:left w:val="nil"/>
              <w:bottom w:val="single" w:sz="4" w:space="0" w:color="auto"/>
              <w:right w:val="single" w:sz="4" w:space="0" w:color="auto"/>
            </w:tcBorders>
            <w:shd w:val="clear" w:color="auto" w:fill="E7E6E6" w:themeFill="background2"/>
            <w:vAlign w:val="center"/>
            <w:hideMark/>
          </w:tcPr>
          <w:p w:rsidR="00297162" w:rsidRPr="00D147E2" w:rsidRDefault="00297162" w:rsidP="00297162">
            <w:pPr>
              <w:spacing w:after="0"/>
              <w:jc w:val="center"/>
              <w:rPr>
                <w:rFonts w:ascii="Arial Narrow" w:eastAsia="Times New Roman" w:hAnsi="Arial Narrow" w:cs="Arial"/>
                <w:bCs/>
                <w:sz w:val="18"/>
                <w:szCs w:val="20"/>
                <w:lang w:eastAsia="bs-Latn-BA"/>
              </w:rPr>
            </w:pPr>
            <w:r w:rsidRPr="00D147E2">
              <w:rPr>
                <w:rFonts w:ascii="Arial Narrow" w:eastAsia="Times New Roman" w:hAnsi="Arial Narrow" w:cs="Arial"/>
                <w:bCs/>
                <w:sz w:val="18"/>
                <w:szCs w:val="20"/>
                <w:lang w:eastAsia="bs-Latn-BA"/>
              </w:rPr>
              <w:t xml:space="preserve">  2018.</w:t>
            </w:r>
          </w:p>
        </w:tc>
        <w:tc>
          <w:tcPr>
            <w:tcW w:w="917" w:type="dxa"/>
            <w:tcBorders>
              <w:top w:val="single" w:sz="4" w:space="0" w:color="auto"/>
              <w:left w:val="nil"/>
              <w:bottom w:val="single" w:sz="4" w:space="0" w:color="auto"/>
              <w:right w:val="single" w:sz="4" w:space="0" w:color="auto"/>
            </w:tcBorders>
            <w:shd w:val="clear" w:color="auto" w:fill="E7E6E6" w:themeFill="background2"/>
            <w:vAlign w:val="center"/>
            <w:hideMark/>
          </w:tcPr>
          <w:p w:rsidR="00297162" w:rsidRPr="00D147E2" w:rsidRDefault="00297162" w:rsidP="00297162">
            <w:pPr>
              <w:spacing w:after="0"/>
              <w:jc w:val="center"/>
              <w:rPr>
                <w:rFonts w:ascii="Arial Narrow" w:eastAsia="Times New Roman" w:hAnsi="Arial Narrow" w:cs="Arial"/>
                <w:bCs/>
                <w:sz w:val="18"/>
                <w:szCs w:val="20"/>
                <w:lang w:eastAsia="bs-Latn-BA"/>
              </w:rPr>
            </w:pPr>
            <w:r w:rsidRPr="00D147E2">
              <w:rPr>
                <w:rFonts w:ascii="Arial Narrow" w:eastAsia="Times New Roman" w:hAnsi="Arial Narrow" w:cs="Arial"/>
                <w:bCs/>
                <w:sz w:val="18"/>
                <w:szCs w:val="20"/>
                <w:lang w:eastAsia="bs-Latn-BA"/>
              </w:rPr>
              <w:t xml:space="preserve">  2019.</w:t>
            </w:r>
          </w:p>
        </w:tc>
        <w:tc>
          <w:tcPr>
            <w:tcW w:w="917" w:type="dxa"/>
            <w:tcBorders>
              <w:top w:val="single" w:sz="4" w:space="0" w:color="auto"/>
              <w:left w:val="nil"/>
              <w:bottom w:val="single" w:sz="4" w:space="0" w:color="auto"/>
              <w:right w:val="single" w:sz="4" w:space="0" w:color="auto"/>
            </w:tcBorders>
            <w:shd w:val="clear" w:color="auto" w:fill="E7E6E6" w:themeFill="background2"/>
            <w:vAlign w:val="center"/>
            <w:hideMark/>
          </w:tcPr>
          <w:p w:rsidR="00297162" w:rsidRPr="00D147E2" w:rsidRDefault="00297162" w:rsidP="00297162">
            <w:pPr>
              <w:spacing w:after="0"/>
              <w:jc w:val="center"/>
              <w:rPr>
                <w:rFonts w:ascii="Arial Narrow" w:eastAsia="Times New Roman" w:hAnsi="Arial Narrow" w:cs="Arial"/>
                <w:bCs/>
                <w:sz w:val="18"/>
                <w:szCs w:val="20"/>
                <w:lang w:eastAsia="bs-Latn-BA"/>
              </w:rPr>
            </w:pPr>
            <w:r w:rsidRPr="00D147E2">
              <w:rPr>
                <w:rFonts w:ascii="Arial Narrow" w:eastAsia="Times New Roman" w:hAnsi="Arial Narrow" w:cs="Arial"/>
                <w:bCs/>
                <w:sz w:val="18"/>
                <w:szCs w:val="20"/>
                <w:lang w:eastAsia="bs-Latn-BA"/>
              </w:rPr>
              <w:t>2020.</w:t>
            </w:r>
          </w:p>
        </w:tc>
      </w:tr>
      <w:tr w:rsidR="00297162" w:rsidRPr="00D147E2" w:rsidTr="00EF3701">
        <w:trPr>
          <w:trHeight w:val="397"/>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297162" w:rsidRPr="00D147E2" w:rsidRDefault="00297162" w:rsidP="00091FA6">
            <w:pPr>
              <w:spacing w:after="0"/>
              <w:rPr>
                <w:rFonts w:ascii="Arial Narrow" w:eastAsia="Times New Roman" w:hAnsi="Arial Narrow" w:cs="Arial"/>
                <w:color w:val="000000"/>
                <w:sz w:val="18"/>
                <w:szCs w:val="20"/>
                <w:lang w:eastAsia="bs-Latn-BA"/>
              </w:rPr>
            </w:pPr>
            <w:r w:rsidRPr="00D147E2">
              <w:rPr>
                <w:rFonts w:ascii="Arial Narrow" w:eastAsia="Times New Roman" w:hAnsi="Arial Narrow" w:cs="Arial"/>
                <w:color w:val="000000"/>
                <w:sz w:val="18"/>
                <w:szCs w:val="20"/>
                <w:lang w:eastAsia="bs-Latn-BA"/>
              </w:rPr>
              <w:t xml:space="preserve">Ukupan dug </w:t>
            </w:r>
          </w:p>
        </w:tc>
        <w:tc>
          <w:tcPr>
            <w:tcW w:w="992" w:type="dxa"/>
            <w:tcBorders>
              <w:top w:val="nil"/>
              <w:left w:val="nil"/>
              <w:bottom w:val="single" w:sz="4" w:space="0" w:color="auto"/>
              <w:right w:val="single" w:sz="4" w:space="0" w:color="auto"/>
            </w:tcBorders>
            <w:shd w:val="clear" w:color="auto" w:fill="auto"/>
            <w:noWrap/>
            <w:vAlign w:val="center"/>
            <w:hideMark/>
          </w:tcPr>
          <w:p w:rsidR="00297162" w:rsidRPr="00D147E2" w:rsidRDefault="00297162" w:rsidP="007437C2">
            <w:pPr>
              <w:spacing w:after="0"/>
              <w:jc w:val="right"/>
              <w:rPr>
                <w:rFonts w:ascii="Arial Narrow" w:eastAsia="Times New Roman" w:hAnsi="Arial Narrow" w:cs="Arial"/>
                <w:color w:val="000000"/>
                <w:sz w:val="18"/>
                <w:szCs w:val="20"/>
                <w:lang w:eastAsia="bs-Latn-BA"/>
              </w:rPr>
            </w:pPr>
            <w:r w:rsidRPr="00D147E2">
              <w:rPr>
                <w:rFonts w:ascii="Arial Narrow" w:eastAsia="Times New Roman" w:hAnsi="Arial Narrow" w:cs="Arial"/>
                <w:color w:val="000000"/>
                <w:sz w:val="18"/>
                <w:szCs w:val="20"/>
                <w:lang w:eastAsia="bs-Latn-BA"/>
              </w:rPr>
              <w:t>6.252,95</w:t>
            </w:r>
          </w:p>
        </w:tc>
        <w:tc>
          <w:tcPr>
            <w:tcW w:w="917" w:type="dxa"/>
            <w:tcBorders>
              <w:top w:val="nil"/>
              <w:left w:val="nil"/>
              <w:bottom w:val="single" w:sz="4" w:space="0" w:color="auto"/>
              <w:right w:val="single" w:sz="4" w:space="0" w:color="auto"/>
            </w:tcBorders>
            <w:shd w:val="clear" w:color="auto" w:fill="auto"/>
            <w:noWrap/>
            <w:vAlign w:val="center"/>
            <w:hideMark/>
          </w:tcPr>
          <w:p w:rsidR="00297162" w:rsidRPr="00D147E2" w:rsidRDefault="00297162" w:rsidP="007437C2">
            <w:pPr>
              <w:spacing w:after="0"/>
              <w:jc w:val="right"/>
              <w:rPr>
                <w:rFonts w:ascii="Arial Narrow" w:eastAsia="Times New Roman" w:hAnsi="Arial Narrow" w:cs="Arial"/>
                <w:color w:val="000000"/>
                <w:sz w:val="18"/>
                <w:szCs w:val="20"/>
                <w:lang w:eastAsia="bs-Latn-BA"/>
              </w:rPr>
            </w:pPr>
            <w:r w:rsidRPr="00D147E2">
              <w:rPr>
                <w:rFonts w:ascii="Arial Narrow" w:eastAsia="Times New Roman" w:hAnsi="Arial Narrow" w:cs="Arial"/>
                <w:color w:val="000000"/>
                <w:sz w:val="18"/>
                <w:szCs w:val="20"/>
                <w:lang w:eastAsia="bs-Latn-BA"/>
              </w:rPr>
              <w:t>6.537,16</w:t>
            </w:r>
          </w:p>
        </w:tc>
        <w:tc>
          <w:tcPr>
            <w:tcW w:w="917" w:type="dxa"/>
            <w:tcBorders>
              <w:top w:val="nil"/>
              <w:left w:val="nil"/>
              <w:bottom w:val="single" w:sz="4" w:space="0" w:color="auto"/>
              <w:right w:val="single" w:sz="4" w:space="0" w:color="auto"/>
            </w:tcBorders>
            <w:shd w:val="clear" w:color="auto" w:fill="auto"/>
            <w:noWrap/>
            <w:vAlign w:val="center"/>
            <w:hideMark/>
          </w:tcPr>
          <w:p w:rsidR="00297162" w:rsidRPr="00D147E2" w:rsidRDefault="00297162" w:rsidP="007437C2">
            <w:pPr>
              <w:spacing w:after="0"/>
              <w:jc w:val="right"/>
              <w:rPr>
                <w:rFonts w:ascii="Arial Narrow" w:eastAsia="Times New Roman" w:hAnsi="Arial Narrow" w:cs="Arial"/>
                <w:color w:val="000000"/>
                <w:sz w:val="18"/>
                <w:szCs w:val="20"/>
                <w:lang w:eastAsia="bs-Latn-BA"/>
              </w:rPr>
            </w:pPr>
            <w:r w:rsidRPr="00D147E2">
              <w:rPr>
                <w:rFonts w:ascii="Arial Narrow" w:eastAsia="Times New Roman" w:hAnsi="Arial Narrow" w:cs="Arial"/>
                <w:color w:val="000000"/>
                <w:sz w:val="18"/>
                <w:szCs w:val="20"/>
                <w:lang w:eastAsia="bs-Latn-BA"/>
              </w:rPr>
              <w:t>6.523,92</w:t>
            </w:r>
          </w:p>
        </w:tc>
        <w:tc>
          <w:tcPr>
            <w:tcW w:w="917" w:type="dxa"/>
            <w:tcBorders>
              <w:top w:val="nil"/>
              <w:left w:val="nil"/>
              <w:bottom w:val="single" w:sz="4" w:space="0" w:color="auto"/>
              <w:right w:val="single" w:sz="4" w:space="0" w:color="auto"/>
            </w:tcBorders>
            <w:shd w:val="clear" w:color="auto" w:fill="auto"/>
            <w:noWrap/>
            <w:vAlign w:val="center"/>
            <w:hideMark/>
          </w:tcPr>
          <w:p w:rsidR="00297162" w:rsidRPr="00D147E2" w:rsidRDefault="00297162" w:rsidP="007437C2">
            <w:pPr>
              <w:spacing w:after="0"/>
              <w:jc w:val="right"/>
              <w:rPr>
                <w:rFonts w:ascii="Arial Narrow" w:eastAsia="Times New Roman" w:hAnsi="Arial Narrow" w:cs="Arial"/>
                <w:color w:val="000000"/>
                <w:sz w:val="18"/>
                <w:szCs w:val="20"/>
                <w:lang w:eastAsia="bs-Latn-BA"/>
              </w:rPr>
            </w:pPr>
            <w:r w:rsidRPr="00D147E2">
              <w:rPr>
                <w:rFonts w:ascii="Arial Narrow" w:eastAsia="Times New Roman" w:hAnsi="Arial Narrow" w:cs="Arial"/>
                <w:color w:val="000000"/>
                <w:sz w:val="18"/>
                <w:szCs w:val="20"/>
                <w:lang w:eastAsia="bs-Latn-BA"/>
              </w:rPr>
              <w:t>5.871,61</w:t>
            </w:r>
          </w:p>
        </w:tc>
        <w:tc>
          <w:tcPr>
            <w:tcW w:w="917" w:type="dxa"/>
            <w:tcBorders>
              <w:top w:val="nil"/>
              <w:left w:val="nil"/>
              <w:bottom w:val="single" w:sz="4" w:space="0" w:color="auto"/>
              <w:right w:val="single" w:sz="4" w:space="0" w:color="auto"/>
            </w:tcBorders>
            <w:shd w:val="clear" w:color="auto" w:fill="auto"/>
            <w:noWrap/>
            <w:vAlign w:val="center"/>
            <w:hideMark/>
          </w:tcPr>
          <w:p w:rsidR="00297162" w:rsidRPr="00D147E2" w:rsidRDefault="00297162" w:rsidP="007437C2">
            <w:pPr>
              <w:spacing w:after="0"/>
              <w:jc w:val="right"/>
              <w:rPr>
                <w:rFonts w:ascii="Arial Narrow" w:eastAsia="Times New Roman" w:hAnsi="Arial Narrow" w:cs="Arial"/>
                <w:color w:val="000000"/>
                <w:sz w:val="18"/>
                <w:szCs w:val="20"/>
                <w:lang w:eastAsia="bs-Latn-BA"/>
              </w:rPr>
            </w:pPr>
            <w:r w:rsidRPr="00D147E2">
              <w:rPr>
                <w:rFonts w:ascii="Arial Narrow" w:eastAsia="Times New Roman" w:hAnsi="Arial Narrow" w:cs="Arial"/>
                <w:color w:val="000000"/>
                <w:sz w:val="18"/>
                <w:szCs w:val="20"/>
                <w:lang w:eastAsia="bs-Latn-BA"/>
              </w:rPr>
              <w:t>5.651,96</w:t>
            </w:r>
          </w:p>
        </w:tc>
        <w:tc>
          <w:tcPr>
            <w:tcW w:w="917" w:type="dxa"/>
            <w:tcBorders>
              <w:top w:val="nil"/>
              <w:left w:val="nil"/>
              <w:bottom w:val="single" w:sz="4" w:space="0" w:color="auto"/>
              <w:right w:val="single" w:sz="4" w:space="0" w:color="auto"/>
            </w:tcBorders>
            <w:shd w:val="clear" w:color="auto" w:fill="auto"/>
            <w:noWrap/>
            <w:vAlign w:val="center"/>
            <w:hideMark/>
          </w:tcPr>
          <w:p w:rsidR="00297162" w:rsidRPr="00D147E2" w:rsidRDefault="00297162" w:rsidP="007437C2">
            <w:pPr>
              <w:spacing w:after="0"/>
              <w:jc w:val="right"/>
              <w:rPr>
                <w:rFonts w:ascii="Arial Narrow" w:eastAsia="Times New Roman" w:hAnsi="Arial Narrow" w:cs="Arial"/>
                <w:color w:val="000000"/>
                <w:sz w:val="18"/>
                <w:szCs w:val="20"/>
                <w:lang w:eastAsia="bs-Latn-BA"/>
              </w:rPr>
            </w:pPr>
            <w:r w:rsidRPr="00D147E2">
              <w:rPr>
                <w:rFonts w:ascii="Arial Narrow" w:eastAsia="Times New Roman" w:hAnsi="Arial Narrow" w:cs="Arial"/>
                <w:color w:val="000000"/>
                <w:sz w:val="18"/>
                <w:szCs w:val="20"/>
                <w:lang w:eastAsia="bs-Latn-BA"/>
              </w:rPr>
              <w:t>5.595,51</w:t>
            </w:r>
          </w:p>
        </w:tc>
        <w:tc>
          <w:tcPr>
            <w:tcW w:w="917" w:type="dxa"/>
            <w:tcBorders>
              <w:top w:val="nil"/>
              <w:left w:val="nil"/>
              <w:bottom w:val="single" w:sz="4" w:space="0" w:color="auto"/>
              <w:right w:val="single" w:sz="4" w:space="0" w:color="auto"/>
            </w:tcBorders>
            <w:shd w:val="clear" w:color="auto" w:fill="auto"/>
            <w:noWrap/>
            <w:vAlign w:val="center"/>
            <w:hideMark/>
          </w:tcPr>
          <w:p w:rsidR="00297162" w:rsidRPr="00D147E2" w:rsidRDefault="00684273" w:rsidP="007437C2">
            <w:pPr>
              <w:spacing w:after="0"/>
              <w:jc w:val="right"/>
              <w:rPr>
                <w:rFonts w:ascii="Arial Narrow" w:eastAsia="Times New Roman" w:hAnsi="Arial Narrow" w:cs="Arial"/>
                <w:color w:val="000000"/>
                <w:sz w:val="18"/>
                <w:szCs w:val="20"/>
                <w:lang w:eastAsia="bs-Latn-BA"/>
              </w:rPr>
            </w:pPr>
            <w:r w:rsidRPr="00D147E2">
              <w:rPr>
                <w:rFonts w:ascii="Arial Narrow" w:eastAsia="Times New Roman" w:hAnsi="Arial Narrow" w:cs="Arial"/>
                <w:color w:val="000000"/>
                <w:sz w:val="18"/>
                <w:szCs w:val="20"/>
                <w:lang w:eastAsia="bs-Latn-BA"/>
              </w:rPr>
              <w:t>6.168,6</w:t>
            </w:r>
            <w:r w:rsidR="008C4AC7" w:rsidRPr="00D147E2">
              <w:rPr>
                <w:rFonts w:ascii="Arial Narrow" w:eastAsia="Times New Roman" w:hAnsi="Arial Narrow" w:cs="Arial"/>
                <w:color w:val="000000"/>
                <w:sz w:val="18"/>
                <w:szCs w:val="20"/>
                <w:lang w:eastAsia="bs-Latn-BA"/>
              </w:rPr>
              <w:t>3</w:t>
            </w:r>
          </w:p>
        </w:tc>
      </w:tr>
      <w:tr w:rsidR="00B36AA1" w:rsidRPr="00D147E2" w:rsidTr="00EF3701">
        <w:trPr>
          <w:trHeight w:val="397"/>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297162" w:rsidRPr="00D147E2" w:rsidRDefault="006D579B" w:rsidP="00091FA6">
            <w:pPr>
              <w:spacing w:after="0"/>
              <w:rPr>
                <w:rFonts w:ascii="Arial Narrow" w:eastAsia="Times New Roman" w:hAnsi="Arial Narrow" w:cs="Arial"/>
                <w:sz w:val="18"/>
                <w:szCs w:val="20"/>
                <w:lang w:eastAsia="bs-Latn-BA"/>
              </w:rPr>
            </w:pPr>
            <w:r w:rsidRPr="00D147E2">
              <w:rPr>
                <w:rFonts w:ascii="Arial Narrow" w:eastAsia="Times New Roman" w:hAnsi="Arial Narrow" w:cs="Arial"/>
                <w:sz w:val="18"/>
                <w:szCs w:val="20"/>
                <w:lang w:eastAsia="bs-Latn-BA"/>
              </w:rPr>
              <w:lastRenderedPageBreak/>
              <w:t>Nominalni BDP</w:t>
            </w:r>
            <w:r w:rsidR="005D2189" w:rsidRPr="00D147E2">
              <w:rPr>
                <w:rFonts w:ascii="Arial Narrow" w:eastAsia="Times New Roman" w:hAnsi="Arial Narrow" w:cs="Arial"/>
                <w:sz w:val="18"/>
                <w:szCs w:val="20"/>
                <w:lang w:eastAsia="bs-Latn-BA"/>
              </w:rPr>
              <w:t xml:space="preserve"> </w:t>
            </w:r>
            <w:r w:rsidR="00091FA6" w:rsidRPr="00D147E2">
              <w:rPr>
                <w:rStyle w:val="FootnoteReference"/>
                <w:rFonts w:ascii="Arial Narrow" w:eastAsia="Times New Roman" w:hAnsi="Arial Narrow" w:cs="Arial"/>
                <w:sz w:val="18"/>
                <w:szCs w:val="20"/>
                <w:lang w:eastAsia="bs-Latn-BA"/>
              </w:rPr>
              <w:footnoteReference w:id="5"/>
            </w:r>
          </w:p>
        </w:tc>
        <w:tc>
          <w:tcPr>
            <w:tcW w:w="992" w:type="dxa"/>
            <w:tcBorders>
              <w:top w:val="nil"/>
              <w:left w:val="nil"/>
              <w:bottom w:val="single" w:sz="4" w:space="0" w:color="auto"/>
              <w:right w:val="single" w:sz="4" w:space="0" w:color="auto"/>
            </w:tcBorders>
            <w:shd w:val="clear" w:color="auto" w:fill="auto"/>
            <w:noWrap/>
            <w:vAlign w:val="center"/>
            <w:hideMark/>
          </w:tcPr>
          <w:p w:rsidR="00297162" w:rsidRPr="00D147E2" w:rsidRDefault="00FD10DB" w:rsidP="007437C2">
            <w:pPr>
              <w:spacing w:after="0"/>
              <w:jc w:val="right"/>
              <w:rPr>
                <w:rFonts w:ascii="Arial Narrow" w:eastAsia="Times New Roman" w:hAnsi="Arial Narrow" w:cs="Arial"/>
                <w:sz w:val="18"/>
                <w:szCs w:val="20"/>
                <w:lang w:eastAsia="bs-Latn-BA"/>
              </w:rPr>
            </w:pPr>
            <w:r w:rsidRPr="00D147E2">
              <w:rPr>
                <w:rFonts w:ascii="Arial Narrow" w:eastAsia="Times New Roman" w:hAnsi="Arial Narrow" w:cs="Arial"/>
                <w:sz w:val="18"/>
                <w:szCs w:val="20"/>
                <w:lang w:eastAsia="bs-Latn-BA"/>
              </w:rPr>
              <w:t>17.827</w:t>
            </w:r>
          </w:p>
        </w:tc>
        <w:tc>
          <w:tcPr>
            <w:tcW w:w="917" w:type="dxa"/>
            <w:tcBorders>
              <w:top w:val="nil"/>
              <w:left w:val="nil"/>
              <w:bottom w:val="single" w:sz="4" w:space="0" w:color="auto"/>
              <w:right w:val="single" w:sz="4" w:space="0" w:color="auto"/>
            </w:tcBorders>
            <w:shd w:val="clear" w:color="auto" w:fill="auto"/>
            <w:noWrap/>
            <w:vAlign w:val="center"/>
            <w:hideMark/>
          </w:tcPr>
          <w:p w:rsidR="00297162" w:rsidRPr="00D147E2" w:rsidRDefault="00FD10DB" w:rsidP="007437C2">
            <w:pPr>
              <w:spacing w:after="0"/>
              <w:jc w:val="right"/>
              <w:rPr>
                <w:rFonts w:ascii="Arial Narrow" w:eastAsia="Times New Roman" w:hAnsi="Arial Narrow" w:cs="Arial"/>
                <w:sz w:val="18"/>
                <w:szCs w:val="20"/>
                <w:lang w:eastAsia="bs-Latn-BA"/>
              </w:rPr>
            </w:pPr>
            <w:r w:rsidRPr="00D147E2">
              <w:rPr>
                <w:rFonts w:ascii="Arial Narrow" w:eastAsia="Times New Roman" w:hAnsi="Arial Narrow" w:cs="Arial"/>
                <w:sz w:val="18"/>
                <w:szCs w:val="20"/>
                <w:lang w:eastAsia="bs-Latn-BA"/>
              </w:rPr>
              <w:t>18.688</w:t>
            </w:r>
          </w:p>
        </w:tc>
        <w:tc>
          <w:tcPr>
            <w:tcW w:w="917" w:type="dxa"/>
            <w:tcBorders>
              <w:top w:val="nil"/>
              <w:left w:val="nil"/>
              <w:bottom w:val="single" w:sz="4" w:space="0" w:color="auto"/>
              <w:right w:val="single" w:sz="4" w:space="0" w:color="auto"/>
            </w:tcBorders>
            <w:shd w:val="clear" w:color="auto" w:fill="auto"/>
            <w:noWrap/>
            <w:vAlign w:val="center"/>
            <w:hideMark/>
          </w:tcPr>
          <w:p w:rsidR="00297162" w:rsidRPr="00D147E2" w:rsidRDefault="00FD10DB" w:rsidP="007437C2">
            <w:pPr>
              <w:spacing w:after="0"/>
              <w:jc w:val="right"/>
              <w:rPr>
                <w:rFonts w:ascii="Arial Narrow" w:eastAsia="Times New Roman" w:hAnsi="Arial Narrow" w:cs="Arial"/>
                <w:sz w:val="18"/>
                <w:szCs w:val="20"/>
                <w:lang w:eastAsia="bs-Latn-BA"/>
              </w:rPr>
            </w:pPr>
            <w:r w:rsidRPr="00D147E2">
              <w:rPr>
                <w:rFonts w:ascii="Arial Narrow" w:eastAsia="Times New Roman" w:hAnsi="Arial Narrow" w:cs="Arial"/>
                <w:sz w:val="18"/>
                <w:szCs w:val="20"/>
                <w:lang w:eastAsia="bs-Latn-BA"/>
              </w:rPr>
              <w:t>19.540</w:t>
            </w:r>
          </w:p>
        </w:tc>
        <w:tc>
          <w:tcPr>
            <w:tcW w:w="917" w:type="dxa"/>
            <w:tcBorders>
              <w:top w:val="nil"/>
              <w:left w:val="nil"/>
              <w:bottom w:val="single" w:sz="4" w:space="0" w:color="auto"/>
              <w:right w:val="single" w:sz="4" w:space="0" w:color="auto"/>
            </w:tcBorders>
            <w:shd w:val="clear" w:color="auto" w:fill="auto"/>
            <w:noWrap/>
            <w:vAlign w:val="center"/>
            <w:hideMark/>
          </w:tcPr>
          <w:p w:rsidR="00297162" w:rsidRPr="00D147E2" w:rsidRDefault="00102AF0" w:rsidP="007437C2">
            <w:pPr>
              <w:spacing w:after="0"/>
              <w:jc w:val="right"/>
              <w:rPr>
                <w:rFonts w:ascii="Arial Narrow" w:eastAsia="Times New Roman" w:hAnsi="Arial Narrow" w:cs="Arial"/>
                <w:sz w:val="18"/>
                <w:szCs w:val="20"/>
                <w:lang w:eastAsia="bs-Latn-BA"/>
              </w:rPr>
            </w:pPr>
            <w:r w:rsidRPr="00D147E2">
              <w:rPr>
                <w:rFonts w:ascii="Arial Narrow" w:eastAsia="Times New Roman" w:hAnsi="Arial Narrow" w:cs="Arial"/>
                <w:sz w:val="18"/>
                <w:szCs w:val="20"/>
                <w:lang w:eastAsia="bs-Latn-BA"/>
              </w:rPr>
              <w:t>20.539</w:t>
            </w:r>
          </w:p>
        </w:tc>
        <w:tc>
          <w:tcPr>
            <w:tcW w:w="917" w:type="dxa"/>
            <w:tcBorders>
              <w:top w:val="nil"/>
              <w:left w:val="nil"/>
              <w:bottom w:val="single" w:sz="4" w:space="0" w:color="auto"/>
              <w:right w:val="single" w:sz="4" w:space="0" w:color="auto"/>
            </w:tcBorders>
            <w:shd w:val="clear" w:color="auto" w:fill="auto"/>
            <w:noWrap/>
            <w:vAlign w:val="center"/>
            <w:hideMark/>
          </w:tcPr>
          <w:p w:rsidR="00297162" w:rsidRPr="00D147E2" w:rsidRDefault="001F7A1A" w:rsidP="007437C2">
            <w:pPr>
              <w:spacing w:after="0"/>
              <w:jc w:val="right"/>
              <w:rPr>
                <w:rFonts w:ascii="Arial Narrow" w:eastAsia="Times New Roman" w:hAnsi="Arial Narrow" w:cs="Arial"/>
                <w:sz w:val="18"/>
                <w:szCs w:val="20"/>
                <w:lang w:eastAsia="bs-Latn-BA"/>
              </w:rPr>
            </w:pPr>
            <w:r w:rsidRPr="00D147E2">
              <w:rPr>
                <w:rFonts w:ascii="Arial Narrow" w:eastAsia="Times New Roman" w:hAnsi="Arial Narrow" w:cs="Arial"/>
                <w:sz w:val="18"/>
                <w:szCs w:val="20"/>
                <w:lang w:eastAsia="bs-Latn-BA"/>
              </w:rPr>
              <w:t>21.983</w:t>
            </w:r>
          </w:p>
        </w:tc>
        <w:tc>
          <w:tcPr>
            <w:tcW w:w="917" w:type="dxa"/>
            <w:tcBorders>
              <w:top w:val="nil"/>
              <w:left w:val="nil"/>
              <w:bottom w:val="single" w:sz="4" w:space="0" w:color="auto"/>
              <w:right w:val="single" w:sz="4" w:space="0" w:color="auto"/>
            </w:tcBorders>
            <w:shd w:val="clear" w:color="auto" w:fill="auto"/>
            <w:noWrap/>
            <w:vAlign w:val="center"/>
            <w:hideMark/>
          </w:tcPr>
          <w:p w:rsidR="00297162" w:rsidRPr="00D147E2" w:rsidRDefault="001F7A1A" w:rsidP="007437C2">
            <w:pPr>
              <w:spacing w:after="0"/>
              <w:jc w:val="right"/>
              <w:rPr>
                <w:rFonts w:ascii="Arial Narrow" w:eastAsia="Times New Roman" w:hAnsi="Arial Narrow" w:cs="Arial"/>
                <w:sz w:val="18"/>
                <w:szCs w:val="20"/>
                <w:lang w:eastAsia="bs-Latn-BA"/>
              </w:rPr>
            </w:pPr>
            <w:r w:rsidRPr="00D147E2">
              <w:rPr>
                <w:rFonts w:ascii="Arial Narrow" w:eastAsia="Times New Roman" w:hAnsi="Arial Narrow" w:cs="Arial"/>
                <w:sz w:val="18"/>
                <w:szCs w:val="20"/>
                <w:lang w:eastAsia="bs-Latn-BA"/>
              </w:rPr>
              <w:t>23.179</w:t>
            </w:r>
          </w:p>
        </w:tc>
        <w:tc>
          <w:tcPr>
            <w:tcW w:w="917" w:type="dxa"/>
            <w:tcBorders>
              <w:top w:val="nil"/>
              <w:left w:val="nil"/>
              <w:bottom w:val="single" w:sz="4" w:space="0" w:color="auto"/>
              <w:right w:val="single" w:sz="4" w:space="0" w:color="auto"/>
            </w:tcBorders>
            <w:shd w:val="clear" w:color="auto" w:fill="auto"/>
            <w:noWrap/>
            <w:vAlign w:val="center"/>
            <w:hideMark/>
          </w:tcPr>
          <w:p w:rsidR="00297162" w:rsidRPr="00D147E2" w:rsidRDefault="00684273" w:rsidP="007437C2">
            <w:pPr>
              <w:spacing w:after="0"/>
              <w:jc w:val="right"/>
              <w:rPr>
                <w:rFonts w:ascii="Arial Narrow" w:eastAsia="Times New Roman" w:hAnsi="Arial Narrow" w:cs="Arial"/>
                <w:sz w:val="18"/>
                <w:szCs w:val="20"/>
                <w:lang w:eastAsia="bs-Latn-BA"/>
              </w:rPr>
            </w:pPr>
            <w:r w:rsidRPr="00D147E2">
              <w:rPr>
                <w:rFonts w:ascii="Arial Narrow" w:eastAsia="Times New Roman" w:hAnsi="Arial Narrow" w:cs="Arial"/>
                <w:sz w:val="18"/>
                <w:szCs w:val="20"/>
                <w:lang w:eastAsia="bs-Latn-BA"/>
              </w:rPr>
              <w:t>22.085</w:t>
            </w:r>
            <w:r w:rsidR="0095097C" w:rsidRPr="00D147E2">
              <w:rPr>
                <w:rStyle w:val="FootnoteReference"/>
                <w:rFonts w:ascii="Arial Narrow" w:eastAsia="Times New Roman" w:hAnsi="Arial Narrow" w:cs="Arial"/>
                <w:sz w:val="18"/>
                <w:szCs w:val="20"/>
                <w:lang w:eastAsia="bs-Latn-BA"/>
              </w:rPr>
              <w:footnoteReference w:id="6"/>
            </w:r>
          </w:p>
        </w:tc>
      </w:tr>
      <w:tr w:rsidR="00297162" w:rsidRPr="00D147E2" w:rsidTr="00EF3701">
        <w:trPr>
          <w:trHeight w:val="397"/>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297162" w:rsidRPr="00D147E2" w:rsidRDefault="00297162" w:rsidP="00091FA6">
            <w:pPr>
              <w:spacing w:after="0"/>
              <w:rPr>
                <w:rFonts w:ascii="Arial Narrow" w:eastAsia="Times New Roman" w:hAnsi="Arial Narrow" w:cs="Arial"/>
                <w:color w:val="000000"/>
                <w:sz w:val="18"/>
                <w:szCs w:val="20"/>
                <w:lang w:eastAsia="bs-Latn-BA"/>
              </w:rPr>
            </w:pPr>
            <w:r w:rsidRPr="00D147E2">
              <w:rPr>
                <w:rFonts w:ascii="Arial Narrow" w:eastAsia="Times New Roman" w:hAnsi="Arial Narrow" w:cs="Arial"/>
                <w:color w:val="000000"/>
                <w:sz w:val="18"/>
                <w:szCs w:val="20"/>
                <w:lang w:eastAsia="bs-Latn-BA"/>
              </w:rPr>
              <w:t>Dug (% BDP)</w:t>
            </w:r>
          </w:p>
        </w:tc>
        <w:tc>
          <w:tcPr>
            <w:tcW w:w="992" w:type="dxa"/>
            <w:tcBorders>
              <w:top w:val="nil"/>
              <w:left w:val="nil"/>
              <w:bottom w:val="single" w:sz="4" w:space="0" w:color="auto"/>
              <w:right w:val="single" w:sz="4" w:space="0" w:color="auto"/>
            </w:tcBorders>
            <w:shd w:val="clear" w:color="auto" w:fill="auto"/>
            <w:noWrap/>
            <w:vAlign w:val="center"/>
            <w:hideMark/>
          </w:tcPr>
          <w:p w:rsidR="00297162" w:rsidRPr="00D147E2" w:rsidRDefault="00091FA6" w:rsidP="007437C2">
            <w:pPr>
              <w:spacing w:after="0"/>
              <w:jc w:val="right"/>
              <w:rPr>
                <w:rFonts w:ascii="Arial Narrow" w:eastAsia="Times New Roman" w:hAnsi="Arial Narrow" w:cs="Arial"/>
                <w:color w:val="000000"/>
                <w:sz w:val="18"/>
                <w:szCs w:val="20"/>
                <w:lang w:eastAsia="bs-Latn-BA"/>
              </w:rPr>
            </w:pPr>
            <w:r w:rsidRPr="00D147E2">
              <w:rPr>
                <w:rFonts w:ascii="Arial Narrow" w:eastAsia="Times New Roman" w:hAnsi="Arial Narrow" w:cs="Arial"/>
                <w:color w:val="000000"/>
                <w:sz w:val="18"/>
                <w:szCs w:val="20"/>
                <w:lang w:eastAsia="bs-Latn-BA"/>
              </w:rPr>
              <w:t>35,08</w:t>
            </w:r>
          </w:p>
        </w:tc>
        <w:tc>
          <w:tcPr>
            <w:tcW w:w="917" w:type="dxa"/>
            <w:tcBorders>
              <w:top w:val="nil"/>
              <w:left w:val="nil"/>
              <w:bottom w:val="single" w:sz="4" w:space="0" w:color="auto"/>
              <w:right w:val="single" w:sz="4" w:space="0" w:color="auto"/>
            </w:tcBorders>
            <w:shd w:val="clear" w:color="auto" w:fill="auto"/>
            <w:noWrap/>
            <w:vAlign w:val="center"/>
            <w:hideMark/>
          </w:tcPr>
          <w:p w:rsidR="00297162" w:rsidRPr="00D147E2" w:rsidRDefault="00297162" w:rsidP="007437C2">
            <w:pPr>
              <w:spacing w:after="0"/>
              <w:jc w:val="right"/>
              <w:rPr>
                <w:rFonts w:ascii="Arial Narrow" w:eastAsia="Times New Roman" w:hAnsi="Arial Narrow" w:cs="Arial"/>
                <w:color w:val="000000"/>
                <w:sz w:val="18"/>
                <w:szCs w:val="20"/>
                <w:lang w:eastAsia="bs-Latn-BA"/>
              </w:rPr>
            </w:pPr>
            <w:r w:rsidRPr="00D147E2">
              <w:rPr>
                <w:rFonts w:ascii="Arial Narrow" w:eastAsia="Times New Roman" w:hAnsi="Arial Narrow" w:cs="Arial"/>
                <w:color w:val="000000"/>
                <w:sz w:val="18"/>
                <w:szCs w:val="20"/>
                <w:lang w:eastAsia="bs-Latn-BA"/>
              </w:rPr>
              <w:t>3</w:t>
            </w:r>
            <w:r w:rsidR="00091FA6" w:rsidRPr="00D147E2">
              <w:rPr>
                <w:rFonts w:ascii="Arial Narrow" w:eastAsia="Times New Roman" w:hAnsi="Arial Narrow" w:cs="Arial"/>
                <w:color w:val="000000"/>
                <w:sz w:val="18"/>
                <w:szCs w:val="20"/>
                <w:lang w:eastAsia="bs-Latn-BA"/>
              </w:rPr>
              <w:t>4</w:t>
            </w:r>
            <w:r w:rsidRPr="00D147E2">
              <w:rPr>
                <w:rFonts w:ascii="Arial Narrow" w:eastAsia="Times New Roman" w:hAnsi="Arial Narrow" w:cs="Arial"/>
                <w:color w:val="000000"/>
                <w:sz w:val="18"/>
                <w:szCs w:val="20"/>
                <w:lang w:eastAsia="bs-Latn-BA"/>
              </w:rPr>
              <w:t>,</w:t>
            </w:r>
            <w:r w:rsidR="00091FA6" w:rsidRPr="00D147E2">
              <w:rPr>
                <w:rFonts w:ascii="Arial Narrow" w:eastAsia="Times New Roman" w:hAnsi="Arial Narrow" w:cs="Arial"/>
                <w:color w:val="000000"/>
                <w:sz w:val="18"/>
                <w:szCs w:val="20"/>
                <w:lang w:eastAsia="bs-Latn-BA"/>
              </w:rPr>
              <w:t>98</w:t>
            </w:r>
          </w:p>
        </w:tc>
        <w:tc>
          <w:tcPr>
            <w:tcW w:w="917" w:type="dxa"/>
            <w:tcBorders>
              <w:top w:val="nil"/>
              <w:left w:val="nil"/>
              <w:bottom w:val="single" w:sz="4" w:space="0" w:color="auto"/>
              <w:right w:val="single" w:sz="4" w:space="0" w:color="auto"/>
            </w:tcBorders>
            <w:shd w:val="clear" w:color="auto" w:fill="auto"/>
            <w:noWrap/>
            <w:vAlign w:val="center"/>
            <w:hideMark/>
          </w:tcPr>
          <w:p w:rsidR="00297162" w:rsidRPr="00D147E2" w:rsidRDefault="00297162" w:rsidP="007437C2">
            <w:pPr>
              <w:spacing w:after="0"/>
              <w:jc w:val="right"/>
              <w:rPr>
                <w:rFonts w:ascii="Arial Narrow" w:eastAsia="Times New Roman" w:hAnsi="Arial Narrow" w:cs="Arial"/>
                <w:color w:val="000000"/>
                <w:sz w:val="18"/>
                <w:szCs w:val="20"/>
                <w:lang w:eastAsia="bs-Latn-BA"/>
              </w:rPr>
            </w:pPr>
            <w:r w:rsidRPr="00D147E2">
              <w:rPr>
                <w:rFonts w:ascii="Arial Narrow" w:eastAsia="Times New Roman" w:hAnsi="Arial Narrow" w:cs="Arial"/>
                <w:color w:val="000000"/>
                <w:sz w:val="18"/>
                <w:szCs w:val="20"/>
                <w:lang w:eastAsia="bs-Latn-BA"/>
              </w:rPr>
              <w:t>3</w:t>
            </w:r>
            <w:r w:rsidR="00091FA6" w:rsidRPr="00D147E2">
              <w:rPr>
                <w:rFonts w:ascii="Arial Narrow" w:eastAsia="Times New Roman" w:hAnsi="Arial Narrow" w:cs="Arial"/>
                <w:color w:val="000000"/>
                <w:sz w:val="18"/>
                <w:szCs w:val="20"/>
                <w:lang w:eastAsia="bs-Latn-BA"/>
              </w:rPr>
              <w:t>3</w:t>
            </w:r>
            <w:r w:rsidRPr="00D147E2">
              <w:rPr>
                <w:rFonts w:ascii="Arial Narrow" w:eastAsia="Times New Roman" w:hAnsi="Arial Narrow" w:cs="Arial"/>
                <w:color w:val="000000"/>
                <w:sz w:val="18"/>
                <w:szCs w:val="20"/>
                <w:lang w:eastAsia="bs-Latn-BA"/>
              </w:rPr>
              <w:t>,</w:t>
            </w:r>
            <w:r w:rsidR="00091FA6" w:rsidRPr="00D147E2">
              <w:rPr>
                <w:rFonts w:ascii="Arial Narrow" w:eastAsia="Times New Roman" w:hAnsi="Arial Narrow" w:cs="Arial"/>
                <w:color w:val="000000"/>
                <w:sz w:val="18"/>
                <w:szCs w:val="20"/>
                <w:lang w:eastAsia="bs-Latn-BA"/>
              </w:rPr>
              <w:t>39</w:t>
            </w:r>
          </w:p>
        </w:tc>
        <w:tc>
          <w:tcPr>
            <w:tcW w:w="917" w:type="dxa"/>
            <w:tcBorders>
              <w:top w:val="nil"/>
              <w:left w:val="nil"/>
              <w:bottom w:val="single" w:sz="4" w:space="0" w:color="auto"/>
              <w:right w:val="single" w:sz="4" w:space="0" w:color="auto"/>
            </w:tcBorders>
            <w:shd w:val="clear" w:color="auto" w:fill="auto"/>
            <w:noWrap/>
            <w:vAlign w:val="center"/>
            <w:hideMark/>
          </w:tcPr>
          <w:p w:rsidR="00297162" w:rsidRPr="00D147E2" w:rsidRDefault="00091FA6" w:rsidP="007437C2">
            <w:pPr>
              <w:spacing w:after="0"/>
              <w:jc w:val="right"/>
              <w:rPr>
                <w:rFonts w:ascii="Arial Narrow" w:eastAsia="Times New Roman" w:hAnsi="Arial Narrow" w:cs="Arial"/>
                <w:color w:val="000000"/>
                <w:sz w:val="18"/>
                <w:szCs w:val="20"/>
                <w:lang w:eastAsia="bs-Latn-BA"/>
              </w:rPr>
            </w:pPr>
            <w:r w:rsidRPr="00D147E2">
              <w:rPr>
                <w:rFonts w:ascii="Arial Narrow" w:eastAsia="Times New Roman" w:hAnsi="Arial Narrow" w:cs="Arial"/>
                <w:color w:val="000000"/>
                <w:sz w:val="18"/>
                <w:szCs w:val="20"/>
                <w:lang w:eastAsia="bs-Latn-BA"/>
              </w:rPr>
              <w:t>28,59</w:t>
            </w:r>
          </w:p>
        </w:tc>
        <w:tc>
          <w:tcPr>
            <w:tcW w:w="917" w:type="dxa"/>
            <w:tcBorders>
              <w:top w:val="nil"/>
              <w:left w:val="nil"/>
              <w:bottom w:val="single" w:sz="4" w:space="0" w:color="auto"/>
              <w:right w:val="single" w:sz="4" w:space="0" w:color="auto"/>
            </w:tcBorders>
            <w:shd w:val="clear" w:color="auto" w:fill="auto"/>
            <w:noWrap/>
            <w:vAlign w:val="center"/>
            <w:hideMark/>
          </w:tcPr>
          <w:p w:rsidR="00297162" w:rsidRPr="00D147E2" w:rsidRDefault="00091FA6" w:rsidP="007437C2">
            <w:pPr>
              <w:spacing w:after="0"/>
              <w:jc w:val="right"/>
              <w:rPr>
                <w:rFonts w:ascii="Arial Narrow" w:eastAsia="Times New Roman" w:hAnsi="Arial Narrow" w:cs="Arial"/>
                <w:color w:val="000000"/>
                <w:sz w:val="18"/>
                <w:szCs w:val="20"/>
                <w:lang w:eastAsia="bs-Latn-BA"/>
              </w:rPr>
            </w:pPr>
            <w:r w:rsidRPr="00D147E2">
              <w:rPr>
                <w:rFonts w:ascii="Arial Narrow" w:eastAsia="Times New Roman" w:hAnsi="Arial Narrow" w:cs="Arial"/>
                <w:color w:val="000000"/>
                <w:sz w:val="18"/>
                <w:szCs w:val="20"/>
                <w:lang w:eastAsia="bs-Latn-BA"/>
              </w:rPr>
              <w:t>25,71</w:t>
            </w:r>
          </w:p>
        </w:tc>
        <w:tc>
          <w:tcPr>
            <w:tcW w:w="917" w:type="dxa"/>
            <w:tcBorders>
              <w:top w:val="nil"/>
              <w:left w:val="nil"/>
              <w:bottom w:val="single" w:sz="4" w:space="0" w:color="auto"/>
              <w:right w:val="single" w:sz="4" w:space="0" w:color="auto"/>
            </w:tcBorders>
            <w:shd w:val="clear" w:color="auto" w:fill="auto"/>
            <w:noWrap/>
            <w:vAlign w:val="center"/>
            <w:hideMark/>
          </w:tcPr>
          <w:p w:rsidR="00297162" w:rsidRPr="00D147E2" w:rsidRDefault="00091FA6" w:rsidP="007437C2">
            <w:pPr>
              <w:spacing w:after="0"/>
              <w:jc w:val="right"/>
              <w:rPr>
                <w:rFonts w:ascii="Arial Narrow" w:eastAsia="Times New Roman" w:hAnsi="Arial Narrow" w:cs="Arial"/>
                <w:color w:val="000000"/>
                <w:sz w:val="18"/>
                <w:szCs w:val="20"/>
                <w:lang w:eastAsia="bs-Latn-BA"/>
              </w:rPr>
            </w:pPr>
            <w:r w:rsidRPr="00D147E2">
              <w:rPr>
                <w:rFonts w:ascii="Arial Narrow" w:eastAsia="Times New Roman" w:hAnsi="Arial Narrow" w:cs="Arial"/>
                <w:color w:val="000000"/>
                <w:sz w:val="18"/>
                <w:szCs w:val="20"/>
                <w:lang w:eastAsia="bs-Latn-BA"/>
              </w:rPr>
              <w:t>24,14</w:t>
            </w:r>
          </w:p>
        </w:tc>
        <w:tc>
          <w:tcPr>
            <w:tcW w:w="917" w:type="dxa"/>
            <w:tcBorders>
              <w:top w:val="nil"/>
              <w:left w:val="nil"/>
              <w:bottom w:val="single" w:sz="4" w:space="0" w:color="auto"/>
              <w:right w:val="single" w:sz="4" w:space="0" w:color="auto"/>
            </w:tcBorders>
            <w:shd w:val="clear" w:color="auto" w:fill="auto"/>
            <w:noWrap/>
            <w:vAlign w:val="center"/>
            <w:hideMark/>
          </w:tcPr>
          <w:p w:rsidR="00297162" w:rsidRPr="00D147E2" w:rsidRDefault="00684273" w:rsidP="007437C2">
            <w:pPr>
              <w:spacing w:after="0"/>
              <w:jc w:val="right"/>
              <w:rPr>
                <w:rFonts w:ascii="Arial Narrow" w:eastAsia="Times New Roman" w:hAnsi="Arial Narrow" w:cs="Arial"/>
                <w:color w:val="000000"/>
                <w:sz w:val="18"/>
                <w:szCs w:val="20"/>
                <w:lang w:eastAsia="bs-Latn-BA"/>
              </w:rPr>
            </w:pPr>
            <w:r w:rsidRPr="00D147E2">
              <w:rPr>
                <w:rFonts w:ascii="Arial Narrow" w:eastAsia="Times New Roman" w:hAnsi="Arial Narrow" w:cs="Arial"/>
                <w:color w:val="000000"/>
                <w:sz w:val="18"/>
                <w:szCs w:val="20"/>
                <w:lang w:eastAsia="bs-Latn-BA"/>
              </w:rPr>
              <w:t>27,93</w:t>
            </w:r>
          </w:p>
        </w:tc>
      </w:tr>
    </w:tbl>
    <w:p w:rsidR="00304181" w:rsidRDefault="00304181" w:rsidP="00091FA6">
      <w:pPr>
        <w:ind w:firstLine="567"/>
        <w:rPr>
          <w:rFonts w:ascii="Arial" w:hAnsi="Arial" w:cs="Arial"/>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8"/>
        <w:gridCol w:w="222"/>
      </w:tblGrid>
      <w:tr w:rsidR="00337D6D" w:rsidTr="00252437">
        <w:tc>
          <w:tcPr>
            <w:tcW w:w="9806" w:type="dxa"/>
            <w:gridSpan w:val="2"/>
          </w:tcPr>
          <w:p w:rsidR="00684040" w:rsidRPr="007845AE" w:rsidRDefault="00981375" w:rsidP="007845AE">
            <w:pPr>
              <w:jc w:val="both"/>
              <w:rPr>
                <w:rFonts w:ascii="Arial" w:hAnsi="Arial" w:cs="Arial"/>
                <w:sz w:val="22"/>
              </w:rPr>
            </w:pPr>
            <w:r w:rsidRPr="007437C2">
              <w:rPr>
                <w:rFonts w:ascii="Arial" w:hAnsi="Arial" w:cs="Arial"/>
                <w:sz w:val="24"/>
              </w:rPr>
              <w:t xml:space="preserve">Slika 1. </w:t>
            </w:r>
            <w:r w:rsidR="00337D6D" w:rsidRPr="007437C2">
              <w:rPr>
                <w:rFonts w:ascii="Arial" w:hAnsi="Arial" w:cs="Arial"/>
                <w:sz w:val="24"/>
              </w:rPr>
              <w:t xml:space="preserve">Kretanje </w:t>
            </w:r>
            <w:r w:rsidR="00D62144" w:rsidRPr="007437C2">
              <w:rPr>
                <w:rFonts w:ascii="Arial" w:hAnsi="Arial" w:cs="Arial"/>
                <w:sz w:val="24"/>
              </w:rPr>
              <w:t xml:space="preserve">ukupnog </w:t>
            </w:r>
            <w:r w:rsidR="00337D6D" w:rsidRPr="007437C2">
              <w:rPr>
                <w:rFonts w:ascii="Arial" w:hAnsi="Arial" w:cs="Arial"/>
                <w:sz w:val="24"/>
              </w:rPr>
              <w:t>duga u Federaciji BiH</w:t>
            </w:r>
            <w:r w:rsidR="00304181" w:rsidRPr="007437C2">
              <w:rPr>
                <w:rFonts w:ascii="Arial" w:hAnsi="Arial" w:cs="Arial"/>
                <w:sz w:val="24"/>
              </w:rPr>
              <w:t>, stanje na dan 31.12.</w:t>
            </w:r>
            <w:r w:rsidR="00D62144" w:rsidRPr="007437C2">
              <w:rPr>
                <w:rFonts w:ascii="Arial" w:hAnsi="Arial" w:cs="Arial"/>
                <w:sz w:val="24"/>
              </w:rPr>
              <w:t>20</w:t>
            </w:r>
            <w:r w:rsidR="000E280A" w:rsidRPr="007437C2">
              <w:rPr>
                <w:rFonts w:ascii="Arial" w:hAnsi="Arial" w:cs="Arial"/>
                <w:sz w:val="24"/>
              </w:rPr>
              <w:t>20</w:t>
            </w:r>
            <w:r w:rsidR="00D62144" w:rsidRPr="007437C2">
              <w:rPr>
                <w:rFonts w:ascii="Arial" w:hAnsi="Arial" w:cs="Arial"/>
                <w:sz w:val="24"/>
              </w:rPr>
              <w:t>.</w:t>
            </w:r>
            <w:r w:rsidR="00304181" w:rsidRPr="007437C2">
              <w:rPr>
                <w:rFonts w:ascii="Arial" w:hAnsi="Arial" w:cs="Arial"/>
                <w:sz w:val="24"/>
              </w:rPr>
              <w:t>, u mil. KM</w:t>
            </w:r>
          </w:p>
          <w:p w:rsidR="00684040" w:rsidRPr="007845AE" w:rsidRDefault="00252437" w:rsidP="00EF3701">
            <w:pPr>
              <w:ind w:left="-108"/>
              <w:jc w:val="center"/>
              <w:rPr>
                <w:rFonts w:ascii="Arial" w:hAnsi="Arial" w:cs="Arial"/>
              </w:rPr>
            </w:pPr>
            <w:r>
              <w:rPr>
                <w:noProof/>
                <w:lang w:val="hr-HR" w:eastAsia="hr-HR"/>
              </w:rPr>
              <w:drawing>
                <wp:inline distT="0" distB="0" distL="0" distR="0" wp14:anchorId="7161BF90" wp14:editId="4DFEE203">
                  <wp:extent cx="5734050" cy="200977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437C2" w:rsidRPr="00D147E2" w:rsidRDefault="00EE7145" w:rsidP="00DB51F4">
            <w:pPr>
              <w:jc w:val="both"/>
              <w:rPr>
                <w:rFonts w:ascii="Arial" w:hAnsi="Arial" w:cs="Arial"/>
                <w:sz w:val="24"/>
                <w:lang w:eastAsia="en-US"/>
              </w:rPr>
            </w:pPr>
            <w:r w:rsidRPr="007437C2">
              <w:rPr>
                <w:rFonts w:ascii="Arial" w:hAnsi="Arial" w:cs="Arial"/>
                <w:sz w:val="24"/>
                <w:lang w:eastAsia="en-US"/>
              </w:rPr>
              <w:t>Slika 2. Kretanje unutarnjeg i vanjskog duga u Federaciji BiH</w:t>
            </w:r>
            <w:r w:rsidR="00DB6F61" w:rsidRPr="007437C2">
              <w:rPr>
                <w:rFonts w:ascii="Arial" w:hAnsi="Arial" w:cs="Arial"/>
                <w:sz w:val="24"/>
                <w:lang w:eastAsia="en-US"/>
              </w:rPr>
              <w:t xml:space="preserve"> u periodu 2014 – 2020. godine (mil. KM)</w:t>
            </w:r>
          </w:p>
        </w:tc>
      </w:tr>
      <w:tr w:rsidR="00D807E6" w:rsidTr="00EE7145">
        <w:trPr>
          <w:trHeight w:val="70"/>
        </w:trPr>
        <w:tc>
          <w:tcPr>
            <w:tcW w:w="9584" w:type="dxa"/>
          </w:tcPr>
          <w:p w:rsidR="00D807E6" w:rsidRPr="007845AE" w:rsidRDefault="007A40E9" w:rsidP="007845AE">
            <w:pPr>
              <w:jc w:val="both"/>
              <w:rPr>
                <w:rFonts w:ascii="Arial" w:hAnsi="Arial" w:cs="Arial"/>
              </w:rPr>
            </w:pPr>
            <w:r w:rsidRPr="007845AE">
              <w:rPr>
                <w:rFonts w:ascii="Arial" w:hAnsi="Arial" w:cs="Arial"/>
                <w:noProof/>
                <w:lang w:val="hr-HR" w:eastAsia="hr-HR"/>
              </w:rPr>
              <w:lastRenderedPageBreak/>
              <w:drawing>
                <wp:inline distT="0" distB="0" distL="0" distR="0" wp14:anchorId="463159BE" wp14:editId="6E4CA0E4">
                  <wp:extent cx="5629275" cy="3009900"/>
                  <wp:effectExtent l="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807E6" w:rsidRPr="007845AE" w:rsidRDefault="00D807E6" w:rsidP="007845AE">
            <w:pPr>
              <w:jc w:val="both"/>
              <w:rPr>
                <w:rFonts w:ascii="Arial" w:hAnsi="Arial" w:cs="Arial"/>
              </w:rPr>
            </w:pPr>
          </w:p>
        </w:tc>
        <w:tc>
          <w:tcPr>
            <w:tcW w:w="222" w:type="dxa"/>
          </w:tcPr>
          <w:p w:rsidR="00D807E6" w:rsidRPr="007845AE" w:rsidRDefault="00D807E6" w:rsidP="007845AE">
            <w:pPr>
              <w:jc w:val="both"/>
              <w:rPr>
                <w:rFonts w:ascii="Arial" w:hAnsi="Arial" w:cs="Arial"/>
              </w:rPr>
            </w:pPr>
          </w:p>
        </w:tc>
      </w:tr>
    </w:tbl>
    <w:p w:rsidR="00DB6F61" w:rsidRPr="007845AE" w:rsidRDefault="00981375" w:rsidP="00DB6F61">
      <w:pPr>
        <w:jc w:val="both"/>
        <w:rPr>
          <w:rFonts w:ascii="Arial" w:hAnsi="Arial" w:cs="Arial"/>
        </w:rPr>
      </w:pPr>
      <w:r w:rsidRPr="007437C2">
        <w:rPr>
          <w:rFonts w:ascii="Arial" w:hAnsi="Arial" w:cs="Arial"/>
          <w:sz w:val="24"/>
          <w:szCs w:val="20"/>
        </w:rPr>
        <w:t xml:space="preserve">Slika 3. </w:t>
      </w:r>
      <w:r w:rsidR="007A40E9" w:rsidRPr="007437C2">
        <w:rPr>
          <w:rFonts w:ascii="Arial" w:hAnsi="Arial" w:cs="Arial"/>
          <w:sz w:val="24"/>
          <w:szCs w:val="20"/>
        </w:rPr>
        <w:t>Kretanje ukupnog duga Federacije BiH, kantona, gradova, općina i javnih preduzeća</w:t>
      </w:r>
      <w:r w:rsidR="00DB6F61" w:rsidRPr="007437C2">
        <w:rPr>
          <w:rFonts w:ascii="Arial" w:hAnsi="Arial" w:cs="Arial"/>
          <w:sz w:val="24"/>
          <w:szCs w:val="20"/>
        </w:rPr>
        <w:t xml:space="preserve">           </w:t>
      </w:r>
      <w:r w:rsidR="00DB51F4">
        <w:rPr>
          <w:rFonts w:ascii="Arial" w:hAnsi="Arial" w:cs="Arial"/>
          <w:sz w:val="24"/>
          <w:szCs w:val="20"/>
        </w:rPr>
        <w:t xml:space="preserve">                                                                              </w:t>
      </w:r>
      <w:r w:rsidR="00DB6F61" w:rsidRPr="007437C2">
        <w:rPr>
          <w:rFonts w:ascii="Arial" w:hAnsi="Arial" w:cs="Arial"/>
          <w:sz w:val="24"/>
          <w:szCs w:val="20"/>
        </w:rPr>
        <w:t xml:space="preserve">              </w:t>
      </w:r>
      <w:r w:rsidR="00DB6F61" w:rsidRPr="007437C2">
        <w:rPr>
          <w:rFonts w:ascii="Arial" w:hAnsi="Arial" w:cs="Arial"/>
          <w:sz w:val="24"/>
        </w:rPr>
        <w:t>(mil. KM)</w:t>
      </w:r>
    </w:p>
    <w:p w:rsidR="00F82305" w:rsidRPr="00087DEB" w:rsidRDefault="00F82305" w:rsidP="00087DEB">
      <w:pPr>
        <w:jc w:val="both"/>
        <w:rPr>
          <w:rFonts w:ascii="Arial" w:hAnsi="Arial" w:cs="Arial"/>
          <w:szCs w:val="20"/>
        </w:rPr>
      </w:pPr>
    </w:p>
    <w:tbl>
      <w:tblPr>
        <w:tblStyle w:val="TableGrid"/>
        <w:tblW w:w="9356" w:type="dxa"/>
        <w:tblInd w:w="-142" w:type="dxa"/>
        <w:tblLook w:val="04A0" w:firstRow="1" w:lastRow="0" w:firstColumn="1" w:lastColumn="0" w:noHBand="0" w:noVBand="1"/>
      </w:tblPr>
      <w:tblGrid>
        <w:gridCol w:w="9356"/>
      </w:tblGrid>
      <w:tr w:rsidR="00304181" w:rsidRPr="00F25C7E" w:rsidTr="00DB51F4">
        <w:trPr>
          <w:trHeight w:val="311"/>
        </w:trPr>
        <w:tc>
          <w:tcPr>
            <w:tcW w:w="9356" w:type="dxa"/>
            <w:tcBorders>
              <w:top w:val="nil"/>
              <w:left w:val="nil"/>
              <w:bottom w:val="nil"/>
              <w:right w:val="nil"/>
            </w:tcBorders>
          </w:tcPr>
          <w:p w:rsidR="00D12075" w:rsidRPr="00304181" w:rsidRDefault="0082625B" w:rsidP="00642615">
            <w:pPr>
              <w:rPr>
                <w:rFonts w:ascii="Arial" w:hAnsi="Arial" w:cs="Arial"/>
                <w:bCs/>
              </w:rPr>
            </w:pPr>
            <w:r>
              <w:rPr>
                <w:noProof/>
                <w:lang w:val="hr-HR" w:eastAsia="hr-HR"/>
              </w:rPr>
              <w:lastRenderedPageBreak/>
              <w:drawing>
                <wp:inline distT="0" distB="0" distL="0" distR="0" wp14:anchorId="0CC546FD" wp14:editId="07410AA4">
                  <wp:extent cx="5734050" cy="4001135"/>
                  <wp:effectExtent l="0" t="0" r="0" b="1841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7437C2" w:rsidRDefault="007437C2" w:rsidP="00087DEB">
      <w:pPr>
        <w:spacing w:after="0"/>
      </w:pPr>
      <w:bookmarkStart w:id="26" w:name="_Toc186266"/>
      <w:bookmarkStart w:id="27" w:name="_Toc950336"/>
      <w:bookmarkStart w:id="28" w:name="_Toc950445"/>
      <w:bookmarkStart w:id="29" w:name="_Toc950459"/>
    </w:p>
    <w:p w:rsidR="007437C2" w:rsidRDefault="007437C2" w:rsidP="00087DEB">
      <w:pPr>
        <w:spacing w:after="0"/>
      </w:pPr>
    </w:p>
    <w:p w:rsidR="007437C2" w:rsidRDefault="007437C2" w:rsidP="00087DEB">
      <w:pPr>
        <w:spacing w:after="0"/>
      </w:pPr>
    </w:p>
    <w:p w:rsidR="007437C2" w:rsidRDefault="007437C2" w:rsidP="00087DEB">
      <w:pPr>
        <w:spacing w:after="0"/>
      </w:pPr>
    </w:p>
    <w:tbl>
      <w:tblPr>
        <w:tblStyle w:val="TableGrid"/>
        <w:tblW w:w="864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7437C2" w:rsidRPr="00D12075" w:rsidTr="007437C2">
        <w:trPr>
          <w:trHeight w:val="283"/>
        </w:trPr>
        <w:tc>
          <w:tcPr>
            <w:tcW w:w="8647" w:type="dxa"/>
            <w:vAlign w:val="center"/>
          </w:tcPr>
          <w:p w:rsidR="007437C2" w:rsidRPr="00087DEB" w:rsidRDefault="007437C2" w:rsidP="007437C2">
            <w:pPr>
              <w:spacing w:after="0"/>
              <w:rPr>
                <w:rFonts w:ascii="Arial" w:hAnsi="Arial" w:cs="Arial"/>
                <w:sz w:val="22"/>
                <w:szCs w:val="22"/>
              </w:rPr>
            </w:pPr>
            <w:r w:rsidRPr="007437C2">
              <w:rPr>
                <w:rFonts w:ascii="Arial" w:hAnsi="Arial" w:cs="Arial"/>
                <w:sz w:val="24"/>
                <w:szCs w:val="22"/>
              </w:rPr>
              <w:t>Tabela 2. Stanje i struktura duga u Federaciji BiH na dan 31.12</w:t>
            </w:r>
            <w:r w:rsidRPr="007437C2">
              <w:rPr>
                <w:rStyle w:val="Heading3Char"/>
                <w:rFonts w:ascii="Arial" w:eastAsia="Calibri" w:hAnsi="Arial" w:cs="Arial"/>
                <w:color w:val="auto"/>
                <w:sz w:val="24"/>
                <w:szCs w:val="22"/>
              </w:rPr>
              <w:t>.</w:t>
            </w:r>
            <w:r w:rsidRPr="007437C2">
              <w:rPr>
                <w:rFonts w:ascii="Arial" w:hAnsi="Arial" w:cs="Arial"/>
                <w:sz w:val="24"/>
                <w:szCs w:val="22"/>
              </w:rPr>
              <w:t>, u mil. KM</w:t>
            </w:r>
          </w:p>
        </w:tc>
      </w:tr>
    </w:tbl>
    <w:p w:rsidR="00D12075" w:rsidRDefault="007437C2" w:rsidP="00087DEB">
      <w:pPr>
        <w:spacing w:after="0"/>
      </w:pPr>
      <w:r>
        <w:t xml:space="preserve"> </w:t>
      </w:r>
    </w:p>
    <w:tbl>
      <w:tblPr>
        <w:tblpPr w:leftFromText="180" w:rightFromText="180" w:vertAnchor="text" w:tblpXSpec="center" w:tblpY="1"/>
        <w:tblOverlap w:val="never"/>
        <w:tblW w:w="9209" w:type="dxa"/>
        <w:tbl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insideH w:val="single" w:sz="4" w:space="0" w:color="D5DCE4" w:themeColor="text2" w:themeTint="33"/>
          <w:insideV w:val="single" w:sz="4" w:space="0" w:color="D5DCE4" w:themeColor="text2" w:themeTint="33"/>
        </w:tblBorders>
        <w:tblLook w:val="04A0" w:firstRow="1" w:lastRow="0" w:firstColumn="1" w:lastColumn="0" w:noHBand="0" w:noVBand="1"/>
      </w:tblPr>
      <w:tblGrid>
        <w:gridCol w:w="6516"/>
        <w:gridCol w:w="1417"/>
        <w:gridCol w:w="1276"/>
      </w:tblGrid>
      <w:tr w:rsidR="00F90331" w:rsidRPr="007437C2" w:rsidTr="00D147E2">
        <w:trPr>
          <w:trHeight w:val="340"/>
        </w:trPr>
        <w:tc>
          <w:tcPr>
            <w:tcW w:w="6516" w:type="dxa"/>
            <w:shd w:val="clear" w:color="auto" w:fill="F2F2F2" w:themeFill="background1" w:themeFillShade="F2"/>
            <w:vAlign w:val="center"/>
          </w:tcPr>
          <w:bookmarkEnd w:id="26"/>
          <w:bookmarkEnd w:id="27"/>
          <w:bookmarkEnd w:id="28"/>
          <w:bookmarkEnd w:id="29"/>
          <w:p w:rsidR="00F90331" w:rsidRPr="007437C2" w:rsidRDefault="00F90331" w:rsidP="002758C3">
            <w:pPr>
              <w:spacing w:after="0"/>
              <w:jc w:val="center"/>
              <w:rPr>
                <w:rFonts w:ascii="Arial" w:eastAsia="Times New Roman" w:hAnsi="Arial" w:cs="Arial"/>
                <w:b/>
                <w:sz w:val="20"/>
                <w:szCs w:val="20"/>
                <w:lang w:eastAsia="bs-Latn-BA"/>
              </w:rPr>
            </w:pPr>
            <w:r w:rsidRPr="007437C2">
              <w:rPr>
                <w:rFonts w:ascii="Arial" w:eastAsia="Times New Roman" w:hAnsi="Arial" w:cs="Arial"/>
                <w:b/>
                <w:sz w:val="20"/>
                <w:szCs w:val="20"/>
                <w:lang w:eastAsia="bs-Latn-BA"/>
              </w:rPr>
              <w:t>Kategorije duga</w:t>
            </w:r>
          </w:p>
        </w:tc>
        <w:tc>
          <w:tcPr>
            <w:tcW w:w="1417" w:type="dxa"/>
            <w:shd w:val="clear" w:color="auto" w:fill="F2F2F2" w:themeFill="background1" w:themeFillShade="F2"/>
            <w:vAlign w:val="center"/>
          </w:tcPr>
          <w:p w:rsidR="00F90331" w:rsidRPr="00D147E2" w:rsidRDefault="00F90331" w:rsidP="002758C3">
            <w:pPr>
              <w:spacing w:after="0"/>
              <w:jc w:val="center"/>
              <w:rPr>
                <w:rFonts w:ascii="Arial" w:eastAsia="Times New Roman" w:hAnsi="Arial" w:cs="Arial"/>
                <w:b/>
                <w:bCs/>
                <w:sz w:val="20"/>
                <w:szCs w:val="20"/>
                <w:lang w:eastAsia="bs-Latn-BA"/>
              </w:rPr>
            </w:pPr>
            <w:r w:rsidRPr="00D147E2">
              <w:rPr>
                <w:rFonts w:ascii="Arial" w:eastAsia="Times New Roman" w:hAnsi="Arial" w:cs="Arial"/>
                <w:b/>
                <w:bCs/>
                <w:sz w:val="20"/>
                <w:szCs w:val="20"/>
                <w:lang w:eastAsia="bs-Latn-BA"/>
              </w:rPr>
              <w:t>20</w:t>
            </w:r>
            <w:r w:rsidR="00FD17C6" w:rsidRPr="00D147E2">
              <w:rPr>
                <w:rFonts w:ascii="Arial" w:eastAsia="Times New Roman" w:hAnsi="Arial" w:cs="Arial"/>
                <w:b/>
                <w:bCs/>
                <w:sz w:val="20"/>
                <w:szCs w:val="20"/>
                <w:lang w:eastAsia="bs-Latn-BA"/>
              </w:rPr>
              <w:t>19</w:t>
            </w:r>
            <w:r w:rsidRPr="00D147E2">
              <w:rPr>
                <w:rFonts w:ascii="Arial" w:eastAsia="Times New Roman" w:hAnsi="Arial" w:cs="Arial"/>
                <w:b/>
                <w:bCs/>
                <w:sz w:val="20"/>
                <w:szCs w:val="20"/>
                <w:lang w:eastAsia="bs-Latn-BA"/>
              </w:rPr>
              <w:t>.</w:t>
            </w:r>
          </w:p>
        </w:tc>
        <w:tc>
          <w:tcPr>
            <w:tcW w:w="1276" w:type="dxa"/>
            <w:shd w:val="clear" w:color="auto" w:fill="F2F2F2" w:themeFill="background1" w:themeFillShade="F2"/>
            <w:vAlign w:val="center"/>
          </w:tcPr>
          <w:p w:rsidR="00F90331" w:rsidRPr="007437C2" w:rsidRDefault="00F90331" w:rsidP="002758C3">
            <w:pPr>
              <w:spacing w:after="0"/>
              <w:jc w:val="center"/>
              <w:rPr>
                <w:rFonts w:ascii="Arial" w:eastAsia="Times New Roman" w:hAnsi="Arial" w:cs="Arial"/>
                <w:b/>
                <w:bCs/>
                <w:sz w:val="20"/>
                <w:szCs w:val="20"/>
                <w:lang w:eastAsia="bs-Latn-BA"/>
              </w:rPr>
            </w:pPr>
            <w:r w:rsidRPr="007437C2">
              <w:rPr>
                <w:rFonts w:ascii="Arial" w:eastAsia="Times New Roman" w:hAnsi="Arial" w:cs="Arial"/>
                <w:b/>
                <w:bCs/>
                <w:sz w:val="20"/>
                <w:szCs w:val="20"/>
                <w:lang w:eastAsia="bs-Latn-BA"/>
              </w:rPr>
              <w:t>20</w:t>
            </w:r>
            <w:r w:rsidR="00FD17C6" w:rsidRPr="007437C2">
              <w:rPr>
                <w:rFonts w:ascii="Arial" w:eastAsia="Times New Roman" w:hAnsi="Arial" w:cs="Arial"/>
                <w:b/>
                <w:bCs/>
                <w:sz w:val="20"/>
                <w:szCs w:val="20"/>
                <w:lang w:eastAsia="bs-Latn-BA"/>
              </w:rPr>
              <w:t>20</w:t>
            </w:r>
            <w:r w:rsidRPr="007437C2">
              <w:rPr>
                <w:rFonts w:ascii="Arial" w:eastAsia="Times New Roman" w:hAnsi="Arial" w:cs="Arial"/>
                <w:b/>
                <w:bCs/>
                <w:sz w:val="20"/>
                <w:szCs w:val="20"/>
                <w:lang w:eastAsia="bs-Latn-BA"/>
              </w:rPr>
              <w:t>.</w:t>
            </w:r>
          </w:p>
        </w:tc>
      </w:tr>
      <w:tr w:rsidR="002758C3" w:rsidRPr="007437C2" w:rsidTr="00D147E2">
        <w:trPr>
          <w:trHeight w:val="340"/>
        </w:trPr>
        <w:tc>
          <w:tcPr>
            <w:tcW w:w="6516" w:type="dxa"/>
            <w:shd w:val="clear" w:color="auto" w:fill="auto"/>
            <w:vAlign w:val="center"/>
            <w:hideMark/>
          </w:tcPr>
          <w:p w:rsidR="002758C3" w:rsidRPr="007437C2" w:rsidRDefault="002758C3" w:rsidP="002758C3">
            <w:pPr>
              <w:spacing w:after="0"/>
              <w:rPr>
                <w:rFonts w:ascii="Arial" w:eastAsia="Times New Roman" w:hAnsi="Arial" w:cs="Arial"/>
                <w:b/>
                <w:bCs/>
                <w:sz w:val="20"/>
                <w:szCs w:val="20"/>
                <w:lang w:eastAsia="bs-Latn-BA"/>
              </w:rPr>
            </w:pPr>
            <w:r w:rsidRPr="007437C2">
              <w:rPr>
                <w:rFonts w:ascii="Arial" w:eastAsia="Times New Roman" w:hAnsi="Arial" w:cs="Arial"/>
                <w:b/>
                <w:bCs/>
                <w:sz w:val="20"/>
                <w:szCs w:val="20"/>
                <w:lang w:eastAsia="bs-Latn-BA"/>
              </w:rPr>
              <w:t>1. Unutarnji dug u Federaciji BiH</w:t>
            </w:r>
          </w:p>
        </w:tc>
        <w:tc>
          <w:tcPr>
            <w:tcW w:w="1417" w:type="dxa"/>
            <w:shd w:val="clear" w:color="auto" w:fill="auto"/>
            <w:vAlign w:val="center"/>
          </w:tcPr>
          <w:p w:rsidR="002758C3" w:rsidRPr="007437C2" w:rsidRDefault="002758C3" w:rsidP="002758C3">
            <w:pPr>
              <w:spacing w:after="0"/>
              <w:jc w:val="right"/>
              <w:rPr>
                <w:rFonts w:ascii="Arial" w:hAnsi="Arial" w:cs="Arial"/>
                <w:b/>
                <w:sz w:val="20"/>
                <w:szCs w:val="20"/>
              </w:rPr>
            </w:pPr>
            <w:r w:rsidRPr="007437C2">
              <w:rPr>
                <w:rFonts w:ascii="Arial" w:hAnsi="Arial" w:cs="Arial"/>
                <w:b/>
                <w:sz w:val="20"/>
                <w:szCs w:val="20"/>
              </w:rPr>
              <w:t>1.000,12</w:t>
            </w:r>
          </w:p>
        </w:tc>
        <w:tc>
          <w:tcPr>
            <w:tcW w:w="1276" w:type="dxa"/>
            <w:vAlign w:val="center"/>
          </w:tcPr>
          <w:p w:rsidR="002758C3" w:rsidRPr="007437C2" w:rsidRDefault="002758C3" w:rsidP="002758C3">
            <w:pPr>
              <w:spacing w:after="0"/>
              <w:jc w:val="right"/>
              <w:rPr>
                <w:rFonts w:ascii="Arial" w:hAnsi="Arial" w:cs="Arial"/>
                <w:b/>
                <w:sz w:val="20"/>
                <w:szCs w:val="20"/>
              </w:rPr>
            </w:pPr>
            <w:r w:rsidRPr="007437C2">
              <w:rPr>
                <w:rFonts w:ascii="Arial" w:hAnsi="Arial" w:cs="Arial"/>
                <w:b/>
                <w:sz w:val="20"/>
                <w:szCs w:val="20"/>
              </w:rPr>
              <w:t>1.185,89</w:t>
            </w:r>
          </w:p>
        </w:tc>
      </w:tr>
      <w:tr w:rsidR="002758C3" w:rsidRPr="007437C2" w:rsidTr="00D147E2">
        <w:trPr>
          <w:trHeight w:val="340"/>
        </w:trPr>
        <w:tc>
          <w:tcPr>
            <w:tcW w:w="6516" w:type="dxa"/>
            <w:shd w:val="clear" w:color="auto" w:fill="auto"/>
            <w:vAlign w:val="center"/>
            <w:hideMark/>
          </w:tcPr>
          <w:p w:rsidR="002758C3" w:rsidRPr="007437C2" w:rsidRDefault="002758C3" w:rsidP="005D2189">
            <w:pPr>
              <w:spacing w:after="0"/>
              <w:rPr>
                <w:rFonts w:ascii="Arial" w:eastAsia="Times New Roman" w:hAnsi="Arial" w:cs="Arial"/>
                <w:b/>
                <w:bCs/>
                <w:sz w:val="20"/>
                <w:szCs w:val="20"/>
                <w:lang w:eastAsia="bs-Latn-BA"/>
              </w:rPr>
            </w:pPr>
            <w:r w:rsidRPr="007437C2">
              <w:rPr>
                <w:rFonts w:ascii="Arial" w:eastAsia="Times New Roman" w:hAnsi="Arial" w:cs="Arial"/>
                <w:b/>
                <w:bCs/>
                <w:sz w:val="20"/>
                <w:szCs w:val="20"/>
                <w:lang w:eastAsia="bs-Latn-BA"/>
              </w:rPr>
              <w:t xml:space="preserve">1.1. Unutarnji dug Federacije BiH </w:t>
            </w:r>
          </w:p>
        </w:tc>
        <w:tc>
          <w:tcPr>
            <w:tcW w:w="1417" w:type="dxa"/>
            <w:shd w:val="clear" w:color="auto" w:fill="auto"/>
            <w:vAlign w:val="center"/>
          </w:tcPr>
          <w:p w:rsidR="002758C3" w:rsidRPr="007437C2" w:rsidRDefault="002758C3" w:rsidP="002758C3">
            <w:pPr>
              <w:spacing w:after="0"/>
              <w:jc w:val="right"/>
              <w:rPr>
                <w:rFonts w:ascii="Arial" w:hAnsi="Arial" w:cs="Arial"/>
                <w:b/>
                <w:sz w:val="20"/>
                <w:szCs w:val="20"/>
              </w:rPr>
            </w:pPr>
            <w:r w:rsidRPr="007437C2">
              <w:rPr>
                <w:rFonts w:ascii="Arial" w:hAnsi="Arial" w:cs="Arial"/>
                <w:b/>
                <w:sz w:val="20"/>
                <w:szCs w:val="20"/>
              </w:rPr>
              <w:t>726,22</w:t>
            </w:r>
          </w:p>
        </w:tc>
        <w:tc>
          <w:tcPr>
            <w:tcW w:w="1276" w:type="dxa"/>
            <w:vAlign w:val="center"/>
          </w:tcPr>
          <w:p w:rsidR="002758C3" w:rsidRPr="007437C2" w:rsidRDefault="002758C3" w:rsidP="002758C3">
            <w:pPr>
              <w:spacing w:after="0"/>
              <w:jc w:val="right"/>
              <w:rPr>
                <w:rFonts w:ascii="Arial" w:hAnsi="Arial" w:cs="Arial"/>
                <w:b/>
                <w:sz w:val="20"/>
                <w:szCs w:val="20"/>
              </w:rPr>
            </w:pPr>
            <w:r w:rsidRPr="007437C2">
              <w:rPr>
                <w:rFonts w:ascii="Arial" w:hAnsi="Arial" w:cs="Arial"/>
                <w:b/>
                <w:sz w:val="20"/>
                <w:szCs w:val="20"/>
              </w:rPr>
              <w:t>860,51</w:t>
            </w:r>
          </w:p>
        </w:tc>
      </w:tr>
      <w:tr w:rsidR="002758C3" w:rsidRPr="007437C2" w:rsidTr="00D147E2">
        <w:trPr>
          <w:trHeight w:val="340"/>
        </w:trPr>
        <w:tc>
          <w:tcPr>
            <w:tcW w:w="6516" w:type="dxa"/>
            <w:shd w:val="clear" w:color="auto" w:fill="auto"/>
            <w:vAlign w:val="center"/>
            <w:hideMark/>
          </w:tcPr>
          <w:p w:rsidR="002758C3" w:rsidRPr="007437C2" w:rsidRDefault="002758C3" w:rsidP="002758C3">
            <w:pPr>
              <w:spacing w:after="0"/>
              <w:rPr>
                <w:rFonts w:ascii="Arial" w:eastAsia="Times New Roman" w:hAnsi="Arial" w:cs="Arial"/>
                <w:sz w:val="20"/>
                <w:szCs w:val="20"/>
                <w:lang w:eastAsia="bs-Latn-BA"/>
              </w:rPr>
            </w:pPr>
            <w:r w:rsidRPr="007437C2">
              <w:rPr>
                <w:rFonts w:ascii="Arial" w:eastAsia="Times New Roman" w:hAnsi="Arial" w:cs="Arial"/>
                <w:sz w:val="20"/>
                <w:szCs w:val="20"/>
                <w:lang w:eastAsia="bs-Latn-BA"/>
              </w:rPr>
              <w:t>1.1.1. Vrijednosni papiri</w:t>
            </w:r>
          </w:p>
        </w:tc>
        <w:tc>
          <w:tcPr>
            <w:tcW w:w="1417" w:type="dxa"/>
            <w:shd w:val="clear" w:color="auto" w:fill="auto"/>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711,54</w:t>
            </w:r>
          </w:p>
        </w:tc>
        <w:tc>
          <w:tcPr>
            <w:tcW w:w="1276" w:type="dxa"/>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849,86</w:t>
            </w:r>
          </w:p>
        </w:tc>
      </w:tr>
      <w:tr w:rsidR="002758C3" w:rsidRPr="007437C2" w:rsidTr="00D147E2">
        <w:trPr>
          <w:trHeight w:val="340"/>
        </w:trPr>
        <w:tc>
          <w:tcPr>
            <w:tcW w:w="6516" w:type="dxa"/>
            <w:shd w:val="clear" w:color="auto" w:fill="auto"/>
            <w:vAlign w:val="center"/>
            <w:hideMark/>
          </w:tcPr>
          <w:p w:rsidR="002758C3" w:rsidRPr="007437C2" w:rsidRDefault="002758C3" w:rsidP="002758C3">
            <w:pPr>
              <w:spacing w:after="0"/>
              <w:rPr>
                <w:rFonts w:ascii="Arial" w:eastAsia="Times New Roman" w:hAnsi="Arial" w:cs="Arial"/>
                <w:sz w:val="20"/>
                <w:szCs w:val="20"/>
                <w:lang w:eastAsia="bs-Latn-BA"/>
              </w:rPr>
            </w:pPr>
            <w:r w:rsidRPr="007437C2">
              <w:rPr>
                <w:rFonts w:ascii="Arial" w:eastAsia="Times New Roman" w:hAnsi="Arial" w:cs="Arial"/>
                <w:sz w:val="20"/>
                <w:szCs w:val="20"/>
                <w:lang w:eastAsia="bs-Latn-BA"/>
              </w:rPr>
              <w:t xml:space="preserve">       a)    Dugoročni vrijednosni papiri</w:t>
            </w:r>
          </w:p>
        </w:tc>
        <w:tc>
          <w:tcPr>
            <w:tcW w:w="1417" w:type="dxa"/>
            <w:shd w:val="clear" w:color="auto" w:fill="auto"/>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691,54</w:t>
            </w:r>
          </w:p>
        </w:tc>
        <w:tc>
          <w:tcPr>
            <w:tcW w:w="1276" w:type="dxa"/>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749,86</w:t>
            </w:r>
          </w:p>
        </w:tc>
      </w:tr>
      <w:tr w:rsidR="002758C3" w:rsidRPr="007437C2" w:rsidTr="00D147E2">
        <w:trPr>
          <w:trHeight w:val="340"/>
        </w:trPr>
        <w:tc>
          <w:tcPr>
            <w:tcW w:w="6516" w:type="dxa"/>
            <w:shd w:val="clear" w:color="auto" w:fill="auto"/>
            <w:vAlign w:val="center"/>
            <w:hideMark/>
          </w:tcPr>
          <w:p w:rsidR="002758C3" w:rsidRPr="007437C2" w:rsidRDefault="002758C3" w:rsidP="002758C3">
            <w:pPr>
              <w:spacing w:after="0"/>
              <w:jc w:val="right"/>
              <w:rPr>
                <w:rFonts w:ascii="Arial" w:eastAsia="Times New Roman" w:hAnsi="Arial" w:cs="Arial"/>
                <w:sz w:val="20"/>
                <w:szCs w:val="20"/>
                <w:lang w:eastAsia="bs-Latn-BA"/>
              </w:rPr>
            </w:pPr>
            <w:r w:rsidRPr="007437C2">
              <w:rPr>
                <w:rFonts w:ascii="Arial" w:eastAsia="Times New Roman" w:hAnsi="Arial" w:cs="Arial"/>
                <w:sz w:val="20"/>
                <w:szCs w:val="20"/>
                <w:lang w:eastAsia="bs-Latn-BA"/>
              </w:rPr>
              <w:lastRenderedPageBreak/>
              <w:t xml:space="preserve">           Stara devizna štednja</w:t>
            </w:r>
          </w:p>
        </w:tc>
        <w:tc>
          <w:tcPr>
            <w:tcW w:w="1417" w:type="dxa"/>
            <w:shd w:val="clear" w:color="auto" w:fill="auto"/>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1,87</w:t>
            </w:r>
          </w:p>
        </w:tc>
        <w:tc>
          <w:tcPr>
            <w:tcW w:w="1276" w:type="dxa"/>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0,00</w:t>
            </w:r>
          </w:p>
        </w:tc>
      </w:tr>
      <w:tr w:rsidR="002758C3" w:rsidRPr="007437C2" w:rsidTr="00D147E2">
        <w:trPr>
          <w:trHeight w:val="340"/>
        </w:trPr>
        <w:tc>
          <w:tcPr>
            <w:tcW w:w="6516" w:type="dxa"/>
            <w:shd w:val="clear" w:color="auto" w:fill="auto"/>
            <w:vAlign w:val="center"/>
            <w:hideMark/>
          </w:tcPr>
          <w:p w:rsidR="002758C3" w:rsidRPr="007437C2" w:rsidRDefault="006F013F" w:rsidP="006F013F">
            <w:pPr>
              <w:spacing w:after="0"/>
              <w:jc w:val="right"/>
              <w:rPr>
                <w:rFonts w:ascii="Arial" w:eastAsia="Times New Roman" w:hAnsi="Arial" w:cs="Arial"/>
                <w:sz w:val="20"/>
                <w:szCs w:val="20"/>
                <w:lang w:eastAsia="bs-Latn-BA"/>
              </w:rPr>
            </w:pPr>
            <w:r>
              <w:rPr>
                <w:rFonts w:ascii="Arial" w:eastAsia="Times New Roman" w:hAnsi="Arial" w:cs="Arial"/>
                <w:sz w:val="20"/>
                <w:szCs w:val="20"/>
                <w:lang w:eastAsia="bs-Latn-BA"/>
              </w:rPr>
              <w:t>Ratne</w:t>
            </w:r>
            <w:r w:rsidRPr="0010101B">
              <w:rPr>
                <w:rFonts w:ascii="Arial" w:hAnsi="Arial" w:cs="Arial"/>
                <w:sz w:val="24"/>
              </w:rPr>
              <w:t xml:space="preserve"> </w:t>
            </w:r>
            <w:r w:rsidRPr="006F013F">
              <w:rPr>
                <w:rFonts w:ascii="Arial" w:eastAsia="Times New Roman" w:hAnsi="Arial" w:cs="Arial"/>
                <w:sz w:val="20"/>
                <w:szCs w:val="20"/>
                <w:lang w:eastAsia="bs-Latn-BA"/>
              </w:rPr>
              <w:t>tražbin</w:t>
            </w:r>
            <w:r>
              <w:rPr>
                <w:rFonts w:ascii="Arial" w:eastAsia="Times New Roman" w:hAnsi="Arial" w:cs="Arial"/>
                <w:sz w:val="20"/>
                <w:szCs w:val="20"/>
                <w:lang w:eastAsia="bs-Latn-BA"/>
              </w:rPr>
              <w:t>e</w:t>
            </w:r>
          </w:p>
        </w:tc>
        <w:tc>
          <w:tcPr>
            <w:tcW w:w="1417" w:type="dxa"/>
            <w:shd w:val="clear" w:color="auto" w:fill="auto"/>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149,67</w:t>
            </w:r>
          </w:p>
        </w:tc>
        <w:tc>
          <w:tcPr>
            <w:tcW w:w="1276" w:type="dxa"/>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109,86</w:t>
            </w:r>
          </w:p>
        </w:tc>
      </w:tr>
      <w:tr w:rsidR="002758C3" w:rsidRPr="007437C2" w:rsidTr="00D147E2">
        <w:trPr>
          <w:trHeight w:val="340"/>
        </w:trPr>
        <w:tc>
          <w:tcPr>
            <w:tcW w:w="6516" w:type="dxa"/>
            <w:shd w:val="clear" w:color="auto" w:fill="auto"/>
            <w:vAlign w:val="center"/>
            <w:hideMark/>
          </w:tcPr>
          <w:p w:rsidR="002758C3" w:rsidRPr="007437C2" w:rsidRDefault="002758C3" w:rsidP="002758C3">
            <w:pPr>
              <w:spacing w:after="0"/>
              <w:jc w:val="right"/>
              <w:rPr>
                <w:rFonts w:ascii="Arial" w:eastAsia="Times New Roman" w:hAnsi="Arial" w:cs="Arial"/>
                <w:sz w:val="20"/>
                <w:szCs w:val="20"/>
                <w:lang w:eastAsia="bs-Latn-BA"/>
              </w:rPr>
            </w:pPr>
            <w:r w:rsidRPr="007437C2">
              <w:rPr>
                <w:rFonts w:ascii="Arial" w:eastAsia="Times New Roman" w:hAnsi="Arial" w:cs="Arial"/>
                <w:sz w:val="20"/>
                <w:szCs w:val="20"/>
                <w:lang w:eastAsia="bs-Latn-BA"/>
              </w:rPr>
              <w:t xml:space="preserve">           Obveznice Federacije BiH</w:t>
            </w:r>
          </w:p>
        </w:tc>
        <w:tc>
          <w:tcPr>
            <w:tcW w:w="1417" w:type="dxa"/>
            <w:shd w:val="clear" w:color="auto" w:fill="auto"/>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540,00</w:t>
            </w:r>
          </w:p>
        </w:tc>
        <w:tc>
          <w:tcPr>
            <w:tcW w:w="1276" w:type="dxa"/>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640,00</w:t>
            </w:r>
          </w:p>
        </w:tc>
      </w:tr>
      <w:tr w:rsidR="002758C3" w:rsidRPr="007437C2" w:rsidTr="00D147E2">
        <w:trPr>
          <w:trHeight w:val="340"/>
        </w:trPr>
        <w:tc>
          <w:tcPr>
            <w:tcW w:w="6516" w:type="dxa"/>
            <w:shd w:val="clear" w:color="auto" w:fill="auto"/>
            <w:vAlign w:val="center"/>
            <w:hideMark/>
          </w:tcPr>
          <w:p w:rsidR="002758C3" w:rsidRPr="007437C2" w:rsidRDefault="002758C3" w:rsidP="002758C3">
            <w:pPr>
              <w:spacing w:after="0"/>
              <w:rPr>
                <w:rFonts w:ascii="Arial" w:eastAsia="Times New Roman" w:hAnsi="Arial" w:cs="Arial"/>
                <w:sz w:val="20"/>
                <w:szCs w:val="20"/>
                <w:lang w:eastAsia="bs-Latn-BA"/>
              </w:rPr>
            </w:pPr>
            <w:r w:rsidRPr="007437C2">
              <w:rPr>
                <w:rFonts w:ascii="Arial" w:eastAsia="Times New Roman" w:hAnsi="Arial" w:cs="Arial"/>
                <w:sz w:val="20"/>
                <w:szCs w:val="20"/>
                <w:lang w:eastAsia="bs-Latn-BA"/>
              </w:rPr>
              <w:t xml:space="preserve">       b)  Kratkoročni vrijednosni papiri (trezorski zapisi)</w:t>
            </w:r>
          </w:p>
        </w:tc>
        <w:tc>
          <w:tcPr>
            <w:tcW w:w="1417" w:type="dxa"/>
            <w:shd w:val="clear" w:color="auto" w:fill="auto"/>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20,00</w:t>
            </w:r>
          </w:p>
        </w:tc>
        <w:tc>
          <w:tcPr>
            <w:tcW w:w="1276" w:type="dxa"/>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100,00</w:t>
            </w:r>
          </w:p>
        </w:tc>
      </w:tr>
      <w:tr w:rsidR="002758C3" w:rsidRPr="007437C2" w:rsidTr="00D147E2">
        <w:trPr>
          <w:trHeight w:val="340"/>
        </w:trPr>
        <w:tc>
          <w:tcPr>
            <w:tcW w:w="6516" w:type="dxa"/>
            <w:shd w:val="clear" w:color="auto" w:fill="auto"/>
            <w:vAlign w:val="center"/>
            <w:hideMark/>
          </w:tcPr>
          <w:p w:rsidR="002758C3" w:rsidRPr="007437C2" w:rsidRDefault="002758C3" w:rsidP="002758C3">
            <w:pPr>
              <w:spacing w:after="0"/>
              <w:rPr>
                <w:rFonts w:ascii="Arial" w:eastAsia="Times New Roman" w:hAnsi="Arial" w:cs="Arial"/>
                <w:sz w:val="20"/>
                <w:szCs w:val="20"/>
                <w:lang w:eastAsia="bs-Latn-BA"/>
              </w:rPr>
            </w:pPr>
            <w:r w:rsidRPr="007437C2">
              <w:rPr>
                <w:rFonts w:ascii="Arial" w:eastAsia="Times New Roman" w:hAnsi="Arial" w:cs="Arial"/>
                <w:sz w:val="20"/>
                <w:szCs w:val="20"/>
                <w:lang w:eastAsia="bs-Latn-BA"/>
              </w:rPr>
              <w:t xml:space="preserve"> 1.1.2. Krediti banaka</w:t>
            </w:r>
          </w:p>
        </w:tc>
        <w:tc>
          <w:tcPr>
            <w:tcW w:w="1417" w:type="dxa"/>
            <w:shd w:val="clear" w:color="auto" w:fill="auto"/>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0,00</w:t>
            </w:r>
          </w:p>
        </w:tc>
        <w:tc>
          <w:tcPr>
            <w:tcW w:w="1276" w:type="dxa"/>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0,00</w:t>
            </w:r>
          </w:p>
        </w:tc>
      </w:tr>
      <w:tr w:rsidR="002758C3" w:rsidRPr="007437C2" w:rsidTr="00D147E2">
        <w:trPr>
          <w:trHeight w:val="340"/>
        </w:trPr>
        <w:tc>
          <w:tcPr>
            <w:tcW w:w="6516" w:type="dxa"/>
            <w:shd w:val="clear" w:color="auto" w:fill="auto"/>
            <w:vAlign w:val="center"/>
            <w:hideMark/>
          </w:tcPr>
          <w:p w:rsidR="002758C3" w:rsidRPr="007437C2" w:rsidRDefault="00F81CF3" w:rsidP="002758C3">
            <w:pPr>
              <w:spacing w:after="0"/>
              <w:rPr>
                <w:rFonts w:ascii="Arial" w:eastAsia="Times New Roman" w:hAnsi="Arial" w:cs="Arial"/>
                <w:sz w:val="20"/>
                <w:szCs w:val="20"/>
                <w:lang w:eastAsia="bs-Latn-BA"/>
              </w:rPr>
            </w:pPr>
            <w:r>
              <w:rPr>
                <w:rFonts w:ascii="Arial" w:eastAsia="Times New Roman" w:hAnsi="Arial" w:cs="Arial"/>
                <w:sz w:val="20"/>
                <w:szCs w:val="20"/>
                <w:lang w:eastAsia="bs-Latn-BA"/>
              </w:rPr>
              <w:t xml:space="preserve"> 1.1.3. Ob</w:t>
            </w:r>
            <w:r w:rsidR="002758C3" w:rsidRPr="007437C2">
              <w:rPr>
                <w:rFonts w:ascii="Arial" w:eastAsia="Times New Roman" w:hAnsi="Arial" w:cs="Arial"/>
                <w:sz w:val="20"/>
                <w:szCs w:val="20"/>
                <w:lang w:eastAsia="bs-Latn-BA"/>
              </w:rPr>
              <w:t>veze bivšeg FMO</w:t>
            </w:r>
          </w:p>
        </w:tc>
        <w:tc>
          <w:tcPr>
            <w:tcW w:w="1417" w:type="dxa"/>
            <w:shd w:val="clear" w:color="auto" w:fill="auto"/>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12,08</w:t>
            </w:r>
          </w:p>
        </w:tc>
        <w:tc>
          <w:tcPr>
            <w:tcW w:w="1276" w:type="dxa"/>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0,00</w:t>
            </w:r>
          </w:p>
        </w:tc>
      </w:tr>
      <w:tr w:rsidR="002758C3" w:rsidRPr="007437C2" w:rsidTr="00D147E2">
        <w:trPr>
          <w:trHeight w:val="340"/>
        </w:trPr>
        <w:tc>
          <w:tcPr>
            <w:tcW w:w="6516" w:type="dxa"/>
            <w:shd w:val="clear" w:color="auto" w:fill="auto"/>
            <w:vAlign w:val="center"/>
            <w:hideMark/>
          </w:tcPr>
          <w:p w:rsidR="002758C3" w:rsidRPr="007437C2" w:rsidRDefault="002758C3" w:rsidP="002758C3">
            <w:pPr>
              <w:spacing w:after="0"/>
              <w:rPr>
                <w:rFonts w:ascii="Arial" w:eastAsia="Times New Roman" w:hAnsi="Arial" w:cs="Arial"/>
                <w:sz w:val="20"/>
                <w:szCs w:val="20"/>
                <w:lang w:eastAsia="bs-Latn-BA"/>
              </w:rPr>
            </w:pPr>
            <w:r w:rsidRPr="007437C2">
              <w:rPr>
                <w:rFonts w:ascii="Arial" w:eastAsia="Times New Roman" w:hAnsi="Arial" w:cs="Arial"/>
                <w:sz w:val="20"/>
                <w:szCs w:val="20"/>
                <w:lang w:eastAsia="bs-Latn-BA"/>
              </w:rPr>
              <w:t xml:space="preserve"> 1.1.4. Verifikovani unutarnji dug za koji nisu ili se ne emituju obveznice</w:t>
            </w:r>
          </w:p>
        </w:tc>
        <w:tc>
          <w:tcPr>
            <w:tcW w:w="1417" w:type="dxa"/>
            <w:shd w:val="clear" w:color="auto" w:fill="auto"/>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2,59</w:t>
            </w:r>
          </w:p>
        </w:tc>
        <w:tc>
          <w:tcPr>
            <w:tcW w:w="1276" w:type="dxa"/>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10,65</w:t>
            </w:r>
          </w:p>
        </w:tc>
      </w:tr>
      <w:tr w:rsidR="002758C3" w:rsidRPr="007437C2" w:rsidTr="00D147E2">
        <w:trPr>
          <w:trHeight w:val="340"/>
        </w:trPr>
        <w:tc>
          <w:tcPr>
            <w:tcW w:w="6516" w:type="dxa"/>
            <w:shd w:val="clear" w:color="auto" w:fill="auto"/>
            <w:vAlign w:val="center"/>
            <w:hideMark/>
          </w:tcPr>
          <w:p w:rsidR="002758C3" w:rsidRPr="007437C2" w:rsidRDefault="002758C3" w:rsidP="002758C3">
            <w:pPr>
              <w:spacing w:after="0"/>
              <w:jc w:val="right"/>
              <w:rPr>
                <w:rFonts w:ascii="Arial" w:eastAsia="Times New Roman" w:hAnsi="Arial" w:cs="Arial"/>
                <w:sz w:val="20"/>
                <w:szCs w:val="20"/>
                <w:lang w:eastAsia="bs-Latn-BA"/>
              </w:rPr>
            </w:pPr>
            <w:r w:rsidRPr="007437C2">
              <w:rPr>
                <w:rFonts w:ascii="Arial" w:eastAsia="Times New Roman" w:hAnsi="Arial" w:cs="Arial"/>
                <w:sz w:val="20"/>
                <w:szCs w:val="20"/>
                <w:lang w:eastAsia="bs-Latn-BA"/>
              </w:rPr>
              <w:t xml:space="preserve">              Stara devizna štednja</w:t>
            </w:r>
          </w:p>
        </w:tc>
        <w:tc>
          <w:tcPr>
            <w:tcW w:w="1417" w:type="dxa"/>
            <w:shd w:val="clear" w:color="auto" w:fill="auto"/>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2,34</w:t>
            </w:r>
          </w:p>
        </w:tc>
        <w:tc>
          <w:tcPr>
            <w:tcW w:w="1276" w:type="dxa"/>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10,40</w:t>
            </w:r>
          </w:p>
        </w:tc>
      </w:tr>
      <w:tr w:rsidR="002758C3" w:rsidRPr="007437C2" w:rsidTr="00D147E2">
        <w:trPr>
          <w:trHeight w:val="340"/>
        </w:trPr>
        <w:tc>
          <w:tcPr>
            <w:tcW w:w="6516" w:type="dxa"/>
            <w:shd w:val="clear" w:color="auto" w:fill="auto"/>
            <w:vAlign w:val="center"/>
            <w:hideMark/>
          </w:tcPr>
          <w:p w:rsidR="002758C3" w:rsidRPr="007437C2" w:rsidRDefault="002758C3" w:rsidP="002758C3">
            <w:pPr>
              <w:spacing w:after="0"/>
              <w:jc w:val="right"/>
              <w:rPr>
                <w:rFonts w:ascii="Arial" w:eastAsia="Times New Roman" w:hAnsi="Arial" w:cs="Arial"/>
                <w:sz w:val="20"/>
                <w:szCs w:val="20"/>
                <w:lang w:eastAsia="bs-Latn-BA"/>
              </w:rPr>
            </w:pPr>
            <w:r w:rsidRPr="007437C2">
              <w:rPr>
                <w:rFonts w:ascii="Arial" w:eastAsia="Times New Roman" w:hAnsi="Arial" w:cs="Arial"/>
                <w:sz w:val="20"/>
                <w:szCs w:val="20"/>
                <w:lang w:eastAsia="bs-Latn-BA"/>
              </w:rPr>
              <w:t xml:space="preserve">            </w:t>
            </w:r>
            <w:r w:rsidR="006F013F">
              <w:rPr>
                <w:rFonts w:ascii="Arial" w:eastAsia="Times New Roman" w:hAnsi="Arial" w:cs="Arial"/>
                <w:sz w:val="20"/>
                <w:szCs w:val="20"/>
                <w:lang w:eastAsia="bs-Latn-BA"/>
              </w:rPr>
              <w:t xml:space="preserve"> Ratne</w:t>
            </w:r>
            <w:r w:rsidR="006F013F" w:rsidRPr="0010101B">
              <w:rPr>
                <w:rFonts w:ascii="Arial" w:hAnsi="Arial" w:cs="Arial"/>
                <w:sz w:val="24"/>
              </w:rPr>
              <w:t xml:space="preserve"> </w:t>
            </w:r>
            <w:r w:rsidR="006F013F" w:rsidRPr="006F013F">
              <w:rPr>
                <w:rFonts w:ascii="Arial" w:eastAsia="Times New Roman" w:hAnsi="Arial" w:cs="Arial"/>
                <w:sz w:val="20"/>
                <w:szCs w:val="20"/>
                <w:lang w:eastAsia="bs-Latn-BA"/>
              </w:rPr>
              <w:t>tražbin</w:t>
            </w:r>
            <w:r w:rsidR="006F013F">
              <w:rPr>
                <w:rFonts w:ascii="Arial" w:eastAsia="Times New Roman" w:hAnsi="Arial" w:cs="Arial"/>
                <w:sz w:val="20"/>
                <w:szCs w:val="20"/>
                <w:lang w:eastAsia="bs-Latn-BA"/>
              </w:rPr>
              <w:t>e</w:t>
            </w:r>
          </w:p>
        </w:tc>
        <w:tc>
          <w:tcPr>
            <w:tcW w:w="1417" w:type="dxa"/>
            <w:shd w:val="clear" w:color="auto" w:fill="auto"/>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0,25</w:t>
            </w:r>
          </w:p>
        </w:tc>
        <w:tc>
          <w:tcPr>
            <w:tcW w:w="1276" w:type="dxa"/>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0,25</w:t>
            </w:r>
          </w:p>
        </w:tc>
      </w:tr>
      <w:tr w:rsidR="002758C3" w:rsidRPr="007437C2" w:rsidTr="00D147E2">
        <w:trPr>
          <w:trHeight w:val="340"/>
        </w:trPr>
        <w:tc>
          <w:tcPr>
            <w:tcW w:w="6516" w:type="dxa"/>
            <w:shd w:val="clear" w:color="auto" w:fill="auto"/>
            <w:vAlign w:val="center"/>
            <w:hideMark/>
          </w:tcPr>
          <w:p w:rsidR="002758C3" w:rsidRPr="007437C2" w:rsidRDefault="002758C3" w:rsidP="002758C3">
            <w:pPr>
              <w:spacing w:after="0"/>
              <w:rPr>
                <w:rFonts w:ascii="Arial" w:eastAsia="Times New Roman" w:hAnsi="Arial" w:cs="Arial"/>
                <w:b/>
                <w:bCs/>
                <w:sz w:val="20"/>
                <w:szCs w:val="20"/>
                <w:lang w:eastAsia="bs-Latn-BA"/>
              </w:rPr>
            </w:pPr>
            <w:r w:rsidRPr="007437C2">
              <w:rPr>
                <w:rFonts w:ascii="Arial" w:eastAsia="Times New Roman" w:hAnsi="Arial" w:cs="Arial"/>
                <w:b/>
                <w:bCs/>
                <w:sz w:val="20"/>
                <w:szCs w:val="20"/>
                <w:lang w:eastAsia="bs-Latn-BA"/>
              </w:rPr>
              <w:t>1.2. Unutarnji dug kantona</w:t>
            </w:r>
          </w:p>
        </w:tc>
        <w:tc>
          <w:tcPr>
            <w:tcW w:w="1417" w:type="dxa"/>
            <w:shd w:val="clear" w:color="auto" w:fill="auto"/>
            <w:vAlign w:val="center"/>
          </w:tcPr>
          <w:p w:rsidR="002758C3" w:rsidRPr="007437C2" w:rsidRDefault="002758C3" w:rsidP="002758C3">
            <w:pPr>
              <w:spacing w:after="0"/>
              <w:jc w:val="right"/>
              <w:rPr>
                <w:rFonts w:ascii="Arial" w:hAnsi="Arial" w:cs="Arial"/>
                <w:b/>
                <w:sz w:val="20"/>
                <w:szCs w:val="20"/>
              </w:rPr>
            </w:pPr>
            <w:r w:rsidRPr="007437C2">
              <w:rPr>
                <w:rFonts w:ascii="Arial" w:hAnsi="Arial" w:cs="Arial"/>
                <w:b/>
                <w:sz w:val="20"/>
                <w:szCs w:val="20"/>
              </w:rPr>
              <w:t>199,75</w:t>
            </w:r>
          </w:p>
        </w:tc>
        <w:tc>
          <w:tcPr>
            <w:tcW w:w="1276" w:type="dxa"/>
            <w:vAlign w:val="center"/>
          </w:tcPr>
          <w:p w:rsidR="002758C3" w:rsidRPr="007437C2" w:rsidRDefault="002758C3" w:rsidP="002758C3">
            <w:pPr>
              <w:spacing w:after="0"/>
              <w:jc w:val="right"/>
              <w:rPr>
                <w:rFonts w:ascii="Arial" w:hAnsi="Arial" w:cs="Arial"/>
                <w:b/>
                <w:sz w:val="20"/>
                <w:szCs w:val="20"/>
              </w:rPr>
            </w:pPr>
            <w:r w:rsidRPr="007437C2">
              <w:rPr>
                <w:rFonts w:ascii="Arial" w:hAnsi="Arial" w:cs="Arial"/>
                <w:b/>
                <w:sz w:val="20"/>
                <w:szCs w:val="20"/>
              </w:rPr>
              <w:t>225,13</w:t>
            </w:r>
          </w:p>
        </w:tc>
      </w:tr>
      <w:tr w:rsidR="002758C3" w:rsidRPr="007437C2" w:rsidTr="00D147E2">
        <w:trPr>
          <w:trHeight w:val="340"/>
        </w:trPr>
        <w:tc>
          <w:tcPr>
            <w:tcW w:w="6516" w:type="dxa"/>
            <w:shd w:val="clear" w:color="auto" w:fill="auto"/>
            <w:vAlign w:val="center"/>
            <w:hideMark/>
          </w:tcPr>
          <w:p w:rsidR="002758C3" w:rsidRPr="007437C2" w:rsidRDefault="002758C3" w:rsidP="002758C3">
            <w:pPr>
              <w:spacing w:after="0"/>
              <w:rPr>
                <w:rFonts w:ascii="Arial" w:eastAsia="Times New Roman" w:hAnsi="Arial" w:cs="Arial"/>
                <w:sz w:val="20"/>
                <w:szCs w:val="20"/>
                <w:lang w:eastAsia="bs-Latn-BA"/>
              </w:rPr>
            </w:pPr>
            <w:r w:rsidRPr="007437C2">
              <w:rPr>
                <w:rFonts w:ascii="Arial" w:eastAsia="Times New Roman" w:hAnsi="Arial" w:cs="Arial"/>
                <w:sz w:val="20"/>
                <w:szCs w:val="20"/>
                <w:lang w:eastAsia="bs-Latn-BA"/>
              </w:rPr>
              <w:t xml:space="preserve">     Obveznice</w:t>
            </w:r>
          </w:p>
        </w:tc>
        <w:tc>
          <w:tcPr>
            <w:tcW w:w="1417" w:type="dxa"/>
            <w:shd w:val="clear" w:color="auto" w:fill="auto"/>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27,05</w:t>
            </w:r>
          </w:p>
        </w:tc>
        <w:tc>
          <w:tcPr>
            <w:tcW w:w="1276" w:type="dxa"/>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16,29</w:t>
            </w:r>
          </w:p>
        </w:tc>
      </w:tr>
      <w:tr w:rsidR="002758C3" w:rsidRPr="007437C2" w:rsidTr="00D147E2">
        <w:trPr>
          <w:trHeight w:val="340"/>
        </w:trPr>
        <w:tc>
          <w:tcPr>
            <w:tcW w:w="6516" w:type="dxa"/>
            <w:shd w:val="clear" w:color="auto" w:fill="auto"/>
            <w:vAlign w:val="center"/>
            <w:hideMark/>
          </w:tcPr>
          <w:p w:rsidR="002758C3" w:rsidRPr="007437C2" w:rsidRDefault="002758C3" w:rsidP="002758C3">
            <w:pPr>
              <w:spacing w:after="0"/>
              <w:rPr>
                <w:rFonts w:ascii="Arial" w:eastAsia="Times New Roman" w:hAnsi="Arial" w:cs="Arial"/>
                <w:sz w:val="20"/>
                <w:szCs w:val="20"/>
                <w:lang w:eastAsia="bs-Latn-BA"/>
              </w:rPr>
            </w:pPr>
            <w:r w:rsidRPr="007437C2">
              <w:rPr>
                <w:rFonts w:ascii="Arial" w:eastAsia="Times New Roman" w:hAnsi="Arial" w:cs="Arial"/>
                <w:sz w:val="20"/>
                <w:szCs w:val="20"/>
                <w:lang w:eastAsia="bs-Latn-BA"/>
              </w:rPr>
              <w:t xml:space="preserve">     Krediti</w:t>
            </w:r>
          </w:p>
        </w:tc>
        <w:tc>
          <w:tcPr>
            <w:tcW w:w="1417" w:type="dxa"/>
            <w:shd w:val="clear" w:color="auto" w:fill="auto"/>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172,71</w:t>
            </w:r>
          </w:p>
        </w:tc>
        <w:tc>
          <w:tcPr>
            <w:tcW w:w="1276" w:type="dxa"/>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208,84</w:t>
            </w:r>
          </w:p>
        </w:tc>
      </w:tr>
      <w:tr w:rsidR="002758C3" w:rsidRPr="007437C2" w:rsidTr="00D147E2">
        <w:trPr>
          <w:trHeight w:val="340"/>
        </w:trPr>
        <w:tc>
          <w:tcPr>
            <w:tcW w:w="6516" w:type="dxa"/>
            <w:shd w:val="clear" w:color="auto" w:fill="auto"/>
            <w:vAlign w:val="center"/>
            <w:hideMark/>
          </w:tcPr>
          <w:p w:rsidR="002758C3" w:rsidRPr="007437C2" w:rsidRDefault="002758C3" w:rsidP="002758C3">
            <w:pPr>
              <w:spacing w:after="0"/>
              <w:rPr>
                <w:rFonts w:ascii="Arial" w:eastAsia="Times New Roman" w:hAnsi="Arial" w:cs="Arial"/>
                <w:sz w:val="20"/>
                <w:szCs w:val="20"/>
                <w:lang w:eastAsia="bs-Latn-BA"/>
              </w:rPr>
            </w:pPr>
            <w:r w:rsidRPr="007437C2">
              <w:rPr>
                <w:rFonts w:ascii="Arial" w:eastAsia="Times New Roman" w:hAnsi="Arial" w:cs="Arial"/>
                <w:sz w:val="20"/>
                <w:szCs w:val="20"/>
                <w:lang w:eastAsia="bs-Latn-BA"/>
              </w:rPr>
              <w:t xml:space="preserve">     Ostalo</w:t>
            </w:r>
          </w:p>
        </w:tc>
        <w:tc>
          <w:tcPr>
            <w:tcW w:w="1417" w:type="dxa"/>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0,00</w:t>
            </w:r>
          </w:p>
        </w:tc>
        <w:tc>
          <w:tcPr>
            <w:tcW w:w="1276" w:type="dxa"/>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0,00</w:t>
            </w:r>
          </w:p>
        </w:tc>
      </w:tr>
      <w:tr w:rsidR="002758C3" w:rsidRPr="007437C2" w:rsidTr="00D147E2">
        <w:trPr>
          <w:trHeight w:val="340"/>
        </w:trPr>
        <w:tc>
          <w:tcPr>
            <w:tcW w:w="6516" w:type="dxa"/>
            <w:shd w:val="clear" w:color="auto" w:fill="auto"/>
            <w:vAlign w:val="center"/>
            <w:hideMark/>
          </w:tcPr>
          <w:p w:rsidR="002758C3" w:rsidRPr="007437C2" w:rsidRDefault="002758C3" w:rsidP="002758C3">
            <w:pPr>
              <w:spacing w:after="0"/>
              <w:rPr>
                <w:rFonts w:ascii="Arial" w:eastAsia="Times New Roman" w:hAnsi="Arial" w:cs="Arial"/>
                <w:b/>
                <w:bCs/>
                <w:sz w:val="20"/>
                <w:szCs w:val="20"/>
                <w:lang w:eastAsia="bs-Latn-BA"/>
              </w:rPr>
            </w:pPr>
            <w:r w:rsidRPr="007437C2">
              <w:rPr>
                <w:rFonts w:ascii="Arial" w:eastAsia="Times New Roman" w:hAnsi="Arial" w:cs="Arial"/>
                <w:b/>
                <w:bCs/>
                <w:sz w:val="20"/>
                <w:szCs w:val="20"/>
                <w:lang w:eastAsia="bs-Latn-BA"/>
              </w:rPr>
              <w:t>1.3. Unutarnji dug općina i gradova</w:t>
            </w:r>
          </w:p>
        </w:tc>
        <w:tc>
          <w:tcPr>
            <w:tcW w:w="1417" w:type="dxa"/>
            <w:vAlign w:val="center"/>
          </w:tcPr>
          <w:p w:rsidR="002758C3" w:rsidRPr="007437C2" w:rsidRDefault="002758C3" w:rsidP="002758C3">
            <w:pPr>
              <w:spacing w:after="0"/>
              <w:jc w:val="right"/>
              <w:rPr>
                <w:rFonts w:ascii="Arial" w:hAnsi="Arial" w:cs="Arial"/>
                <w:b/>
                <w:sz w:val="20"/>
                <w:szCs w:val="20"/>
              </w:rPr>
            </w:pPr>
            <w:r w:rsidRPr="007437C2">
              <w:rPr>
                <w:rFonts w:ascii="Arial" w:hAnsi="Arial" w:cs="Arial"/>
                <w:b/>
                <w:sz w:val="20"/>
                <w:szCs w:val="20"/>
              </w:rPr>
              <w:t>74,15</w:t>
            </w:r>
          </w:p>
        </w:tc>
        <w:tc>
          <w:tcPr>
            <w:tcW w:w="1276" w:type="dxa"/>
            <w:vAlign w:val="center"/>
          </w:tcPr>
          <w:p w:rsidR="002758C3" w:rsidRPr="007437C2" w:rsidRDefault="002758C3" w:rsidP="002758C3">
            <w:pPr>
              <w:spacing w:after="0"/>
              <w:jc w:val="right"/>
              <w:rPr>
                <w:rFonts w:ascii="Arial" w:hAnsi="Arial" w:cs="Arial"/>
                <w:b/>
                <w:sz w:val="20"/>
                <w:szCs w:val="20"/>
              </w:rPr>
            </w:pPr>
            <w:r w:rsidRPr="007437C2">
              <w:rPr>
                <w:rFonts w:ascii="Arial" w:hAnsi="Arial" w:cs="Arial"/>
                <w:b/>
                <w:sz w:val="20"/>
                <w:szCs w:val="20"/>
              </w:rPr>
              <w:t>74,09</w:t>
            </w:r>
          </w:p>
        </w:tc>
      </w:tr>
      <w:tr w:rsidR="002758C3" w:rsidRPr="007437C2" w:rsidTr="00D147E2">
        <w:trPr>
          <w:trHeight w:val="340"/>
        </w:trPr>
        <w:tc>
          <w:tcPr>
            <w:tcW w:w="6516" w:type="dxa"/>
            <w:shd w:val="clear" w:color="000000" w:fill="FFFFFF"/>
            <w:vAlign w:val="center"/>
            <w:hideMark/>
          </w:tcPr>
          <w:p w:rsidR="002758C3" w:rsidRPr="007437C2" w:rsidRDefault="002758C3" w:rsidP="002758C3">
            <w:pPr>
              <w:spacing w:after="0"/>
              <w:rPr>
                <w:rFonts w:ascii="Arial" w:eastAsia="Times New Roman" w:hAnsi="Arial" w:cs="Arial"/>
                <w:sz w:val="20"/>
                <w:szCs w:val="20"/>
                <w:lang w:eastAsia="bs-Latn-BA"/>
              </w:rPr>
            </w:pPr>
            <w:r w:rsidRPr="007437C2">
              <w:rPr>
                <w:rFonts w:ascii="Arial" w:eastAsia="Times New Roman" w:hAnsi="Arial" w:cs="Arial"/>
                <w:sz w:val="20"/>
                <w:szCs w:val="20"/>
                <w:lang w:eastAsia="bs-Latn-BA"/>
              </w:rPr>
              <w:t xml:space="preserve">     Obveznice</w:t>
            </w:r>
          </w:p>
        </w:tc>
        <w:tc>
          <w:tcPr>
            <w:tcW w:w="1417" w:type="dxa"/>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0,00</w:t>
            </w:r>
          </w:p>
        </w:tc>
        <w:tc>
          <w:tcPr>
            <w:tcW w:w="1276" w:type="dxa"/>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0,00</w:t>
            </w:r>
          </w:p>
        </w:tc>
      </w:tr>
      <w:tr w:rsidR="002758C3" w:rsidRPr="007437C2" w:rsidTr="00D147E2">
        <w:trPr>
          <w:trHeight w:val="340"/>
        </w:trPr>
        <w:tc>
          <w:tcPr>
            <w:tcW w:w="6516" w:type="dxa"/>
            <w:shd w:val="clear" w:color="auto" w:fill="auto"/>
            <w:vAlign w:val="center"/>
            <w:hideMark/>
          </w:tcPr>
          <w:p w:rsidR="002758C3" w:rsidRPr="007437C2" w:rsidRDefault="002758C3" w:rsidP="002758C3">
            <w:pPr>
              <w:spacing w:after="0"/>
              <w:rPr>
                <w:rFonts w:ascii="Arial" w:eastAsia="Times New Roman" w:hAnsi="Arial" w:cs="Arial"/>
                <w:sz w:val="20"/>
                <w:szCs w:val="20"/>
                <w:lang w:eastAsia="bs-Latn-BA"/>
              </w:rPr>
            </w:pPr>
            <w:r w:rsidRPr="007437C2">
              <w:rPr>
                <w:rFonts w:ascii="Arial" w:eastAsia="Times New Roman" w:hAnsi="Arial" w:cs="Arial"/>
                <w:sz w:val="20"/>
                <w:szCs w:val="20"/>
                <w:lang w:eastAsia="bs-Latn-BA"/>
              </w:rPr>
              <w:t xml:space="preserve">     Krediti banaka</w:t>
            </w:r>
          </w:p>
        </w:tc>
        <w:tc>
          <w:tcPr>
            <w:tcW w:w="1417" w:type="dxa"/>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74,15</w:t>
            </w:r>
          </w:p>
        </w:tc>
        <w:tc>
          <w:tcPr>
            <w:tcW w:w="1276" w:type="dxa"/>
            <w:vAlign w:val="center"/>
          </w:tcPr>
          <w:p w:rsidR="002758C3" w:rsidRPr="007437C2" w:rsidRDefault="002758C3" w:rsidP="002758C3">
            <w:pPr>
              <w:spacing w:after="0"/>
              <w:jc w:val="right"/>
              <w:rPr>
                <w:rFonts w:ascii="Arial" w:hAnsi="Arial" w:cs="Arial"/>
                <w:sz w:val="20"/>
                <w:szCs w:val="20"/>
              </w:rPr>
            </w:pPr>
            <w:r w:rsidRPr="007437C2">
              <w:rPr>
                <w:rFonts w:ascii="Arial" w:hAnsi="Arial" w:cs="Arial"/>
                <w:sz w:val="20"/>
                <w:szCs w:val="20"/>
              </w:rPr>
              <w:t>74,09</w:t>
            </w:r>
          </w:p>
        </w:tc>
      </w:tr>
      <w:tr w:rsidR="002758C3" w:rsidRPr="007437C2" w:rsidTr="00D147E2">
        <w:trPr>
          <w:trHeight w:val="340"/>
        </w:trPr>
        <w:tc>
          <w:tcPr>
            <w:tcW w:w="6516" w:type="dxa"/>
            <w:shd w:val="clear" w:color="auto" w:fill="auto"/>
            <w:vAlign w:val="center"/>
            <w:hideMark/>
          </w:tcPr>
          <w:p w:rsidR="002758C3" w:rsidRPr="007437C2" w:rsidRDefault="002758C3" w:rsidP="002758C3">
            <w:pPr>
              <w:spacing w:after="0"/>
              <w:rPr>
                <w:rFonts w:ascii="Arial" w:eastAsia="Times New Roman" w:hAnsi="Arial" w:cs="Arial"/>
                <w:sz w:val="20"/>
                <w:szCs w:val="20"/>
                <w:lang w:eastAsia="bs-Latn-BA"/>
              </w:rPr>
            </w:pPr>
            <w:r w:rsidRPr="007437C2">
              <w:rPr>
                <w:rFonts w:ascii="Arial" w:eastAsia="Times New Roman" w:hAnsi="Arial" w:cs="Arial"/>
                <w:sz w:val="20"/>
                <w:szCs w:val="20"/>
                <w:lang w:eastAsia="bs-Latn-BA"/>
              </w:rPr>
              <w:t xml:space="preserve">     Ostalo</w:t>
            </w:r>
          </w:p>
        </w:tc>
        <w:tc>
          <w:tcPr>
            <w:tcW w:w="1417" w:type="dxa"/>
            <w:vAlign w:val="center"/>
          </w:tcPr>
          <w:p w:rsidR="002758C3" w:rsidRPr="007437C2" w:rsidRDefault="002758C3" w:rsidP="002758C3">
            <w:pPr>
              <w:spacing w:after="0"/>
              <w:jc w:val="right"/>
              <w:rPr>
                <w:rFonts w:ascii="Arial" w:eastAsia="Times New Roman" w:hAnsi="Arial" w:cs="Arial"/>
                <w:sz w:val="20"/>
                <w:szCs w:val="20"/>
                <w:lang w:eastAsia="bs-Latn-BA"/>
              </w:rPr>
            </w:pPr>
            <w:r w:rsidRPr="007437C2">
              <w:rPr>
                <w:rFonts w:ascii="Arial" w:eastAsia="Times New Roman" w:hAnsi="Arial" w:cs="Arial"/>
                <w:sz w:val="20"/>
                <w:szCs w:val="20"/>
                <w:lang w:eastAsia="bs-Latn-BA"/>
              </w:rPr>
              <w:t>0,00</w:t>
            </w:r>
          </w:p>
        </w:tc>
        <w:tc>
          <w:tcPr>
            <w:tcW w:w="1276" w:type="dxa"/>
            <w:vAlign w:val="center"/>
          </w:tcPr>
          <w:p w:rsidR="002758C3" w:rsidRPr="007437C2" w:rsidRDefault="002758C3" w:rsidP="002758C3">
            <w:pPr>
              <w:spacing w:after="0"/>
              <w:jc w:val="right"/>
              <w:rPr>
                <w:rFonts w:ascii="Arial" w:eastAsia="Times New Roman" w:hAnsi="Arial" w:cs="Arial"/>
                <w:sz w:val="20"/>
                <w:szCs w:val="20"/>
                <w:lang w:eastAsia="bs-Latn-BA"/>
              </w:rPr>
            </w:pPr>
            <w:r w:rsidRPr="007437C2">
              <w:rPr>
                <w:rFonts w:ascii="Arial" w:eastAsia="Times New Roman" w:hAnsi="Arial" w:cs="Arial"/>
                <w:sz w:val="20"/>
                <w:szCs w:val="20"/>
                <w:lang w:eastAsia="bs-Latn-BA"/>
              </w:rPr>
              <w:t>0,00</w:t>
            </w:r>
          </w:p>
        </w:tc>
      </w:tr>
      <w:tr w:rsidR="000452FF" w:rsidRPr="007437C2" w:rsidTr="00D147E2">
        <w:trPr>
          <w:trHeight w:val="340"/>
        </w:trPr>
        <w:tc>
          <w:tcPr>
            <w:tcW w:w="6516" w:type="dxa"/>
            <w:shd w:val="clear" w:color="auto" w:fill="auto"/>
            <w:vAlign w:val="center"/>
          </w:tcPr>
          <w:p w:rsidR="000452FF" w:rsidRPr="007437C2" w:rsidRDefault="000452FF" w:rsidP="000452FF">
            <w:pPr>
              <w:spacing w:after="0"/>
              <w:rPr>
                <w:rFonts w:ascii="Arial" w:eastAsia="Times New Roman" w:hAnsi="Arial" w:cs="Arial"/>
                <w:b/>
                <w:sz w:val="20"/>
                <w:szCs w:val="20"/>
                <w:lang w:eastAsia="bs-Latn-BA"/>
              </w:rPr>
            </w:pPr>
            <w:r w:rsidRPr="007437C2">
              <w:rPr>
                <w:rFonts w:ascii="Arial" w:eastAsia="Times New Roman" w:hAnsi="Arial" w:cs="Arial"/>
                <w:b/>
                <w:sz w:val="20"/>
                <w:szCs w:val="20"/>
                <w:lang w:eastAsia="bs-Latn-BA"/>
              </w:rPr>
              <w:t>1.4. Unutarnji dug javnih preduzeća i ostalih korisnika</w:t>
            </w:r>
          </w:p>
        </w:tc>
        <w:tc>
          <w:tcPr>
            <w:tcW w:w="1417" w:type="dxa"/>
            <w:vAlign w:val="center"/>
          </w:tcPr>
          <w:p w:rsidR="000452FF" w:rsidRPr="007437C2" w:rsidRDefault="00943F71" w:rsidP="000452FF">
            <w:pPr>
              <w:spacing w:after="0"/>
              <w:jc w:val="right"/>
              <w:rPr>
                <w:rFonts w:ascii="Arial" w:eastAsia="Times New Roman" w:hAnsi="Arial" w:cs="Arial"/>
                <w:b/>
                <w:sz w:val="20"/>
                <w:szCs w:val="20"/>
                <w:lang w:eastAsia="bs-Latn-BA"/>
              </w:rPr>
            </w:pPr>
            <w:r w:rsidRPr="007437C2">
              <w:rPr>
                <w:rFonts w:ascii="Arial" w:eastAsia="Times New Roman" w:hAnsi="Arial" w:cs="Arial"/>
                <w:b/>
                <w:sz w:val="20"/>
                <w:szCs w:val="20"/>
                <w:lang w:eastAsia="bs-Latn-BA"/>
              </w:rPr>
              <w:t>92.96</w:t>
            </w:r>
          </w:p>
        </w:tc>
        <w:tc>
          <w:tcPr>
            <w:tcW w:w="1276" w:type="dxa"/>
            <w:vAlign w:val="center"/>
          </w:tcPr>
          <w:p w:rsidR="000452FF" w:rsidRPr="007437C2" w:rsidRDefault="000452FF" w:rsidP="000452FF">
            <w:pPr>
              <w:spacing w:after="0"/>
              <w:jc w:val="right"/>
              <w:rPr>
                <w:rFonts w:ascii="Arial" w:eastAsia="Times New Roman" w:hAnsi="Arial" w:cs="Arial"/>
                <w:b/>
                <w:sz w:val="20"/>
                <w:szCs w:val="20"/>
                <w:lang w:eastAsia="bs-Latn-BA"/>
              </w:rPr>
            </w:pPr>
            <w:r w:rsidRPr="007437C2">
              <w:rPr>
                <w:rFonts w:ascii="Arial" w:eastAsia="Times New Roman" w:hAnsi="Arial" w:cs="Arial"/>
                <w:b/>
                <w:sz w:val="20"/>
                <w:szCs w:val="20"/>
                <w:lang w:eastAsia="bs-Latn-BA"/>
              </w:rPr>
              <w:t>26,15</w:t>
            </w:r>
          </w:p>
        </w:tc>
      </w:tr>
      <w:tr w:rsidR="000452FF" w:rsidRPr="007437C2" w:rsidTr="00D147E2">
        <w:trPr>
          <w:trHeight w:val="340"/>
        </w:trPr>
        <w:tc>
          <w:tcPr>
            <w:tcW w:w="6516" w:type="dxa"/>
            <w:shd w:val="clear" w:color="auto" w:fill="auto"/>
            <w:vAlign w:val="center"/>
          </w:tcPr>
          <w:p w:rsidR="000452FF" w:rsidRPr="007437C2" w:rsidRDefault="000452FF" w:rsidP="000452FF">
            <w:pPr>
              <w:spacing w:after="0"/>
              <w:rPr>
                <w:rFonts w:ascii="Arial" w:eastAsia="Times New Roman" w:hAnsi="Arial" w:cs="Arial"/>
                <w:sz w:val="20"/>
                <w:szCs w:val="20"/>
                <w:lang w:eastAsia="bs-Latn-BA"/>
              </w:rPr>
            </w:pPr>
            <w:r w:rsidRPr="007437C2">
              <w:rPr>
                <w:rFonts w:ascii="Arial" w:eastAsia="Times New Roman" w:hAnsi="Arial" w:cs="Arial"/>
                <w:sz w:val="20"/>
                <w:szCs w:val="20"/>
                <w:lang w:eastAsia="bs-Latn-BA"/>
              </w:rPr>
              <w:t xml:space="preserve">     Obveznice</w:t>
            </w:r>
          </w:p>
        </w:tc>
        <w:tc>
          <w:tcPr>
            <w:tcW w:w="1417" w:type="dxa"/>
            <w:vAlign w:val="center"/>
          </w:tcPr>
          <w:p w:rsidR="000452FF" w:rsidRPr="007437C2" w:rsidRDefault="00943F71" w:rsidP="000452FF">
            <w:pPr>
              <w:spacing w:after="0"/>
              <w:jc w:val="right"/>
              <w:rPr>
                <w:rFonts w:ascii="Arial" w:eastAsia="Times New Roman" w:hAnsi="Arial" w:cs="Arial"/>
                <w:sz w:val="20"/>
                <w:szCs w:val="20"/>
                <w:lang w:eastAsia="bs-Latn-BA"/>
              </w:rPr>
            </w:pPr>
            <w:r w:rsidRPr="007437C2">
              <w:rPr>
                <w:rFonts w:ascii="Arial" w:eastAsia="Times New Roman" w:hAnsi="Arial" w:cs="Arial"/>
                <w:sz w:val="20"/>
                <w:szCs w:val="20"/>
                <w:lang w:eastAsia="bs-Latn-BA"/>
              </w:rPr>
              <w:t>48,99</w:t>
            </w:r>
          </w:p>
        </w:tc>
        <w:tc>
          <w:tcPr>
            <w:tcW w:w="1276" w:type="dxa"/>
            <w:vAlign w:val="center"/>
          </w:tcPr>
          <w:p w:rsidR="000452FF" w:rsidRPr="007437C2" w:rsidRDefault="006972F6" w:rsidP="000452FF">
            <w:pPr>
              <w:spacing w:after="0"/>
              <w:jc w:val="right"/>
              <w:rPr>
                <w:rFonts w:ascii="Arial" w:eastAsia="Times New Roman" w:hAnsi="Arial" w:cs="Arial"/>
                <w:sz w:val="20"/>
                <w:szCs w:val="20"/>
                <w:lang w:eastAsia="bs-Latn-BA"/>
              </w:rPr>
            </w:pPr>
            <w:r w:rsidRPr="007437C2">
              <w:rPr>
                <w:rFonts w:ascii="Arial" w:eastAsia="Times New Roman" w:hAnsi="Arial" w:cs="Arial"/>
                <w:sz w:val="20"/>
                <w:szCs w:val="20"/>
                <w:lang w:eastAsia="bs-Latn-BA"/>
              </w:rPr>
              <w:t>0,00</w:t>
            </w:r>
          </w:p>
        </w:tc>
      </w:tr>
      <w:tr w:rsidR="000452FF" w:rsidRPr="007437C2" w:rsidTr="00D147E2">
        <w:trPr>
          <w:trHeight w:val="340"/>
        </w:trPr>
        <w:tc>
          <w:tcPr>
            <w:tcW w:w="6516" w:type="dxa"/>
            <w:shd w:val="clear" w:color="auto" w:fill="auto"/>
            <w:vAlign w:val="center"/>
          </w:tcPr>
          <w:p w:rsidR="000452FF" w:rsidRPr="007437C2" w:rsidRDefault="000452FF" w:rsidP="000452FF">
            <w:pPr>
              <w:spacing w:after="0"/>
              <w:rPr>
                <w:rFonts w:ascii="Arial" w:eastAsia="Times New Roman" w:hAnsi="Arial" w:cs="Arial"/>
                <w:sz w:val="20"/>
                <w:szCs w:val="20"/>
                <w:lang w:eastAsia="bs-Latn-BA"/>
              </w:rPr>
            </w:pPr>
            <w:r w:rsidRPr="007437C2">
              <w:rPr>
                <w:rFonts w:ascii="Arial" w:eastAsia="Times New Roman" w:hAnsi="Arial" w:cs="Arial"/>
                <w:sz w:val="20"/>
                <w:szCs w:val="20"/>
                <w:lang w:eastAsia="bs-Latn-BA"/>
              </w:rPr>
              <w:t xml:space="preserve">     Krediti banaka</w:t>
            </w:r>
          </w:p>
        </w:tc>
        <w:tc>
          <w:tcPr>
            <w:tcW w:w="1417" w:type="dxa"/>
            <w:vAlign w:val="center"/>
          </w:tcPr>
          <w:p w:rsidR="000452FF" w:rsidRPr="007437C2" w:rsidRDefault="00D94F59" w:rsidP="00505258">
            <w:pPr>
              <w:spacing w:after="0"/>
              <w:jc w:val="right"/>
              <w:rPr>
                <w:rFonts w:ascii="Arial" w:eastAsia="Times New Roman" w:hAnsi="Arial" w:cs="Arial"/>
                <w:sz w:val="20"/>
                <w:szCs w:val="20"/>
                <w:lang w:eastAsia="bs-Latn-BA"/>
              </w:rPr>
            </w:pPr>
            <w:r w:rsidRPr="007437C2">
              <w:rPr>
                <w:rFonts w:ascii="Arial" w:eastAsia="Times New Roman" w:hAnsi="Arial" w:cs="Arial"/>
                <w:sz w:val="20"/>
                <w:szCs w:val="20"/>
                <w:lang w:eastAsia="bs-Latn-BA"/>
              </w:rPr>
              <w:t>43,97</w:t>
            </w:r>
          </w:p>
        </w:tc>
        <w:tc>
          <w:tcPr>
            <w:tcW w:w="1276" w:type="dxa"/>
            <w:vAlign w:val="center"/>
          </w:tcPr>
          <w:p w:rsidR="000452FF" w:rsidRPr="007437C2" w:rsidRDefault="000452FF" w:rsidP="000452FF">
            <w:pPr>
              <w:spacing w:after="0"/>
              <w:jc w:val="right"/>
              <w:rPr>
                <w:rFonts w:ascii="Arial" w:eastAsia="Times New Roman" w:hAnsi="Arial" w:cs="Arial"/>
                <w:sz w:val="20"/>
                <w:szCs w:val="20"/>
                <w:lang w:eastAsia="bs-Latn-BA"/>
              </w:rPr>
            </w:pPr>
            <w:r w:rsidRPr="007437C2">
              <w:rPr>
                <w:rFonts w:ascii="Arial" w:eastAsia="Times New Roman" w:hAnsi="Arial" w:cs="Arial"/>
                <w:sz w:val="20"/>
                <w:szCs w:val="20"/>
                <w:lang w:eastAsia="bs-Latn-BA"/>
              </w:rPr>
              <w:t>26,15</w:t>
            </w:r>
          </w:p>
        </w:tc>
      </w:tr>
      <w:tr w:rsidR="000452FF" w:rsidRPr="007437C2" w:rsidTr="00D147E2">
        <w:trPr>
          <w:trHeight w:val="340"/>
        </w:trPr>
        <w:tc>
          <w:tcPr>
            <w:tcW w:w="6516" w:type="dxa"/>
            <w:shd w:val="clear" w:color="auto" w:fill="auto"/>
            <w:vAlign w:val="center"/>
          </w:tcPr>
          <w:p w:rsidR="000452FF" w:rsidRPr="007437C2" w:rsidRDefault="000452FF" w:rsidP="000452FF">
            <w:pPr>
              <w:spacing w:after="0"/>
              <w:rPr>
                <w:rFonts w:ascii="Arial" w:eastAsia="Times New Roman" w:hAnsi="Arial" w:cs="Arial"/>
                <w:sz w:val="20"/>
                <w:szCs w:val="20"/>
                <w:lang w:eastAsia="bs-Latn-BA"/>
              </w:rPr>
            </w:pPr>
            <w:r w:rsidRPr="007437C2">
              <w:rPr>
                <w:rFonts w:ascii="Arial" w:eastAsia="Times New Roman" w:hAnsi="Arial" w:cs="Arial"/>
                <w:sz w:val="20"/>
                <w:szCs w:val="20"/>
                <w:lang w:eastAsia="bs-Latn-BA"/>
              </w:rPr>
              <w:t xml:space="preserve">     Ostalo</w:t>
            </w:r>
          </w:p>
        </w:tc>
        <w:tc>
          <w:tcPr>
            <w:tcW w:w="1417" w:type="dxa"/>
            <w:vAlign w:val="center"/>
          </w:tcPr>
          <w:p w:rsidR="000452FF" w:rsidRPr="007437C2" w:rsidRDefault="006972F6" w:rsidP="006972F6">
            <w:pPr>
              <w:spacing w:after="0"/>
              <w:jc w:val="right"/>
              <w:rPr>
                <w:rFonts w:ascii="Arial" w:eastAsia="Times New Roman" w:hAnsi="Arial" w:cs="Arial"/>
                <w:sz w:val="20"/>
                <w:szCs w:val="20"/>
                <w:lang w:eastAsia="bs-Latn-BA"/>
              </w:rPr>
            </w:pPr>
            <w:r w:rsidRPr="007437C2">
              <w:rPr>
                <w:rFonts w:ascii="Arial" w:eastAsia="Times New Roman" w:hAnsi="Arial" w:cs="Arial"/>
                <w:sz w:val="20"/>
                <w:szCs w:val="20"/>
                <w:lang w:eastAsia="bs-Latn-BA"/>
              </w:rPr>
              <w:t>0,00</w:t>
            </w:r>
          </w:p>
        </w:tc>
        <w:tc>
          <w:tcPr>
            <w:tcW w:w="1276" w:type="dxa"/>
            <w:vAlign w:val="center"/>
          </w:tcPr>
          <w:p w:rsidR="000452FF" w:rsidRPr="007437C2" w:rsidRDefault="000452FF" w:rsidP="000452FF">
            <w:pPr>
              <w:spacing w:after="0"/>
              <w:jc w:val="right"/>
              <w:rPr>
                <w:rFonts w:ascii="Arial" w:eastAsia="Times New Roman" w:hAnsi="Arial" w:cs="Arial"/>
                <w:sz w:val="20"/>
                <w:szCs w:val="20"/>
                <w:lang w:eastAsia="bs-Latn-BA"/>
              </w:rPr>
            </w:pPr>
            <w:r w:rsidRPr="007437C2">
              <w:rPr>
                <w:rFonts w:ascii="Arial" w:eastAsia="Times New Roman" w:hAnsi="Arial" w:cs="Arial"/>
                <w:sz w:val="20"/>
                <w:szCs w:val="20"/>
                <w:lang w:eastAsia="bs-Latn-BA"/>
              </w:rPr>
              <w:t>0</w:t>
            </w:r>
            <w:r w:rsidR="006972F6" w:rsidRPr="007437C2">
              <w:rPr>
                <w:rFonts w:ascii="Arial" w:eastAsia="Times New Roman" w:hAnsi="Arial" w:cs="Arial"/>
                <w:sz w:val="20"/>
                <w:szCs w:val="20"/>
                <w:lang w:eastAsia="bs-Latn-BA"/>
              </w:rPr>
              <w:t>,00</w:t>
            </w:r>
          </w:p>
        </w:tc>
      </w:tr>
      <w:tr w:rsidR="002758C3" w:rsidRPr="007437C2" w:rsidTr="00D147E2">
        <w:trPr>
          <w:trHeight w:val="340"/>
        </w:trPr>
        <w:tc>
          <w:tcPr>
            <w:tcW w:w="6516" w:type="dxa"/>
            <w:shd w:val="clear" w:color="auto" w:fill="auto"/>
            <w:vAlign w:val="center"/>
            <w:hideMark/>
          </w:tcPr>
          <w:p w:rsidR="002758C3" w:rsidRPr="007437C2" w:rsidRDefault="002758C3" w:rsidP="002758C3">
            <w:pPr>
              <w:spacing w:after="0"/>
              <w:rPr>
                <w:rFonts w:ascii="Arial" w:eastAsia="Times New Roman" w:hAnsi="Arial" w:cs="Arial"/>
                <w:b/>
                <w:bCs/>
                <w:sz w:val="20"/>
                <w:szCs w:val="20"/>
                <w:lang w:eastAsia="bs-Latn-BA"/>
              </w:rPr>
            </w:pPr>
            <w:r w:rsidRPr="007437C2">
              <w:rPr>
                <w:rFonts w:ascii="Arial" w:eastAsia="Times New Roman" w:hAnsi="Arial" w:cs="Arial"/>
                <w:b/>
                <w:bCs/>
                <w:sz w:val="20"/>
                <w:szCs w:val="20"/>
                <w:lang w:eastAsia="bs-Latn-BA"/>
              </w:rPr>
              <w:t>2. Vanjski dug u Federaciji BiH</w:t>
            </w:r>
          </w:p>
        </w:tc>
        <w:tc>
          <w:tcPr>
            <w:tcW w:w="1417" w:type="dxa"/>
            <w:vAlign w:val="center"/>
          </w:tcPr>
          <w:p w:rsidR="002758C3" w:rsidRPr="007437C2" w:rsidRDefault="002758C3" w:rsidP="002758C3">
            <w:pPr>
              <w:spacing w:after="0"/>
              <w:jc w:val="right"/>
              <w:rPr>
                <w:rFonts w:ascii="Arial" w:hAnsi="Arial" w:cs="Arial"/>
                <w:b/>
                <w:sz w:val="20"/>
                <w:szCs w:val="20"/>
              </w:rPr>
            </w:pPr>
            <w:r w:rsidRPr="007437C2">
              <w:rPr>
                <w:rFonts w:ascii="Arial" w:hAnsi="Arial" w:cs="Arial"/>
                <w:b/>
                <w:sz w:val="20"/>
                <w:szCs w:val="20"/>
              </w:rPr>
              <w:t>4.595,39</w:t>
            </w:r>
          </w:p>
        </w:tc>
        <w:tc>
          <w:tcPr>
            <w:tcW w:w="1276" w:type="dxa"/>
            <w:vAlign w:val="center"/>
          </w:tcPr>
          <w:p w:rsidR="002758C3" w:rsidRPr="007437C2" w:rsidRDefault="002758C3" w:rsidP="002758C3">
            <w:pPr>
              <w:spacing w:after="0"/>
              <w:jc w:val="right"/>
              <w:rPr>
                <w:rFonts w:ascii="Arial" w:hAnsi="Arial" w:cs="Arial"/>
                <w:b/>
                <w:sz w:val="20"/>
                <w:szCs w:val="20"/>
              </w:rPr>
            </w:pPr>
            <w:r w:rsidRPr="007437C2">
              <w:rPr>
                <w:rFonts w:ascii="Arial" w:hAnsi="Arial" w:cs="Arial"/>
                <w:b/>
                <w:sz w:val="20"/>
                <w:szCs w:val="20"/>
              </w:rPr>
              <w:t>4.982,72</w:t>
            </w:r>
          </w:p>
        </w:tc>
      </w:tr>
      <w:tr w:rsidR="002758C3" w:rsidRPr="007437C2" w:rsidTr="00D147E2">
        <w:trPr>
          <w:trHeight w:val="340"/>
        </w:trPr>
        <w:tc>
          <w:tcPr>
            <w:tcW w:w="6516" w:type="dxa"/>
            <w:shd w:val="clear" w:color="auto" w:fill="auto"/>
            <w:vAlign w:val="center"/>
            <w:hideMark/>
          </w:tcPr>
          <w:p w:rsidR="002758C3" w:rsidRPr="007437C2" w:rsidRDefault="002758C3" w:rsidP="005D2189">
            <w:pPr>
              <w:spacing w:after="0"/>
              <w:rPr>
                <w:rFonts w:ascii="Arial" w:eastAsia="Times New Roman" w:hAnsi="Arial" w:cs="Arial"/>
                <w:b/>
                <w:bCs/>
                <w:sz w:val="20"/>
                <w:szCs w:val="20"/>
                <w:lang w:eastAsia="bs-Latn-BA"/>
              </w:rPr>
            </w:pPr>
            <w:r w:rsidRPr="007437C2">
              <w:rPr>
                <w:rFonts w:ascii="Arial" w:eastAsia="Times New Roman" w:hAnsi="Arial" w:cs="Arial"/>
                <w:b/>
                <w:bCs/>
                <w:sz w:val="20"/>
                <w:szCs w:val="20"/>
                <w:lang w:eastAsia="bs-Latn-BA"/>
              </w:rPr>
              <w:t>2.1. Vanjski dug Federacije BiH</w:t>
            </w:r>
          </w:p>
        </w:tc>
        <w:tc>
          <w:tcPr>
            <w:tcW w:w="1417" w:type="dxa"/>
            <w:vAlign w:val="center"/>
          </w:tcPr>
          <w:p w:rsidR="002758C3" w:rsidRPr="007437C2" w:rsidRDefault="002758C3" w:rsidP="002758C3">
            <w:pPr>
              <w:spacing w:after="0"/>
              <w:jc w:val="right"/>
              <w:rPr>
                <w:rFonts w:ascii="Arial" w:hAnsi="Arial" w:cs="Arial"/>
                <w:b/>
                <w:sz w:val="20"/>
                <w:szCs w:val="20"/>
              </w:rPr>
            </w:pPr>
            <w:r w:rsidRPr="007437C2">
              <w:rPr>
                <w:rFonts w:ascii="Arial" w:hAnsi="Arial" w:cs="Arial"/>
                <w:b/>
                <w:sz w:val="20"/>
                <w:szCs w:val="20"/>
              </w:rPr>
              <w:t>2.080,62</w:t>
            </w:r>
          </w:p>
        </w:tc>
        <w:tc>
          <w:tcPr>
            <w:tcW w:w="1276" w:type="dxa"/>
            <w:vAlign w:val="center"/>
          </w:tcPr>
          <w:p w:rsidR="002758C3" w:rsidRPr="007437C2" w:rsidRDefault="00F244F3" w:rsidP="002758C3">
            <w:pPr>
              <w:spacing w:after="0"/>
              <w:jc w:val="right"/>
              <w:rPr>
                <w:rFonts w:ascii="Arial" w:hAnsi="Arial" w:cs="Arial"/>
                <w:b/>
                <w:sz w:val="20"/>
                <w:szCs w:val="20"/>
              </w:rPr>
            </w:pPr>
            <w:r w:rsidRPr="007437C2">
              <w:rPr>
                <w:rFonts w:ascii="Arial" w:hAnsi="Arial" w:cs="Arial"/>
                <w:b/>
                <w:sz w:val="20"/>
                <w:szCs w:val="20"/>
              </w:rPr>
              <w:t>2.321,66</w:t>
            </w:r>
          </w:p>
        </w:tc>
      </w:tr>
      <w:tr w:rsidR="002758C3" w:rsidRPr="007437C2" w:rsidTr="00D147E2">
        <w:trPr>
          <w:trHeight w:val="340"/>
        </w:trPr>
        <w:tc>
          <w:tcPr>
            <w:tcW w:w="6516" w:type="dxa"/>
            <w:shd w:val="clear" w:color="auto" w:fill="auto"/>
            <w:vAlign w:val="center"/>
            <w:hideMark/>
          </w:tcPr>
          <w:p w:rsidR="002758C3" w:rsidRPr="007437C2" w:rsidRDefault="002758C3" w:rsidP="002758C3">
            <w:pPr>
              <w:spacing w:after="0"/>
              <w:rPr>
                <w:rFonts w:ascii="Arial" w:eastAsia="Times New Roman" w:hAnsi="Arial" w:cs="Arial"/>
                <w:b/>
                <w:bCs/>
                <w:sz w:val="20"/>
                <w:szCs w:val="20"/>
                <w:lang w:eastAsia="bs-Latn-BA"/>
              </w:rPr>
            </w:pPr>
            <w:r w:rsidRPr="007437C2">
              <w:rPr>
                <w:rFonts w:ascii="Arial" w:eastAsia="Times New Roman" w:hAnsi="Arial" w:cs="Arial"/>
                <w:b/>
                <w:bCs/>
                <w:sz w:val="20"/>
                <w:szCs w:val="20"/>
                <w:lang w:eastAsia="bs-Latn-BA"/>
              </w:rPr>
              <w:t>2.2. Vanjski dug kantona</w:t>
            </w:r>
          </w:p>
        </w:tc>
        <w:tc>
          <w:tcPr>
            <w:tcW w:w="1417" w:type="dxa"/>
            <w:vAlign w:val="center"/>
          </w:tcPr>
          <w:p w:rsidR="002758C3" w:rsidRPr="007437C2" w:rsidRDefault="002758C3" w:rsidP="002758C3">
            <w:pPr>
              <w:spacing w:after="0"/>
              <w:jc w:val="right"/>
              <w:rPr>
                <w:rFonts w:ascii="Arial" w:hAnsi="Arial" w:cs="Arial"/>
                <w:b/>
                <w:sz w:val="20"/>
                <w:szCs w:val="20"/>
              </w:rPr>
            </w:pPr>
            <w:r w:rsidRPr="007437C2">
              <w:rPr>
                <w:rFonts w:ascii="Arial" w:hAnsi="Arial" w:cs="Arial"/>
                <w:b/>
                <w:sz w:val="20"/>
                <w:szCs w:val="20"/>
              </w:rPr>
              <w:t>221,67</w:t>
            </w:r>
          </w:p>
        </w:tc>
        <w:tc>
          <w:tcPr>
            <w:tcW w:w="1276" w:type="dxa"/>
            <w:vAlign w:val="center"/>
          </w:tcPr>
          <w:p w:rsidR="002758C3" w:rsidRPr="007437C2" w:rsidRDefault="002758C3" w:rsidP="002758C3">
            <w:pPr>
              <w:spacing w:after="0"/>
              <w:jc w:val="right"/>
              <w:rPr>
                <w:rFonts w:ascii="Arial" w:hAnsi="Arial" w:cs="Arial"/>
                <w:b/>
                <w:sz w:val="20"/>
                <w:szCs w:val="20"/>
              </w:rPr>
            </w:pPr>
            <w:r w:rsidRPr="007437C2">
              <w:rPr>
                <w:rFonts w:ascii="Arial" w:hAnsi="Arial" w:cs="Arial"/>
                <w:b/>
                <w:sz w:val="20"/>
                <w:szCs w:val="20"/>
              </w:rPr>
              <w:t>214,81</w:t>
            </w:r>
          </w:p>
        </w:tc>
      </w:tr>
      <w:tr w:rsidR="002758C3" w:rsidRPr="007437C2" w:rsidTr="00D147E2">
        <w:trPr>
          <w:trHeight w:val="340"/>
        </w:trPr>
        <w:tc>
          <w:tcPr>
            <w:tcW w:w="6516" w:type="dxa"/>
            <w:shd w:val="clear" w:color="auto" w:fill="auto"/>
            <w:vAlign w:val="center"/>
            <w:hideMark/>
          </w:tcPr>
          <w:p w:rsidR="002758C3" w:rsidRPr="007437C2" w:rsidRDefault="002758C3" w:rsidP="002758C3">
            <w:pPr>
              <w:spacing w:after="0"/>
              <w:rPr>
                <w:rFonts w:ascii="Arial" w:eastAsia="Times New Roman" w:hAnsi="Arial" w:cs="Arial"/>
                <w:b/>
                <w:bCs/>
                <w:sz w:val="20"/>
                <w:szCs w:val="20"/>
                <w:lang w:eastAsia="bs-Latn-BA"/>
              </w:rPr>
            </w:pPr>
            <w:r w:rsidRPr="007437C2">
              <w:rPr>
                <w:rFonts w:ascii="Arial" w:eastAsia="Times New Roman" w:hAnsi="Arial" w:cs="Arial"/>
                <w:b/>
                <w:bCs/>
                <w:sz w:val="20"/>
                <w:szCs w:val="20"/>
                <w:lang w:eastAsia="bs-Latn-BA"/>
              </w:rPr>
              <w:t>2.3. Vanjski dug općina i gradova</w:t>
            </w:r>
          </w:p>
        </w:tc>
        <w:tc>
          <w:tcPr>
            <w:tcW w:w="1417" w:type="dxa"/>
            <w:vAlign w:val="center"/>
          </w:tcPr>
          <w:p w:rsidR="002758C3" w:rsidRPr="007437C2" w:rsidRDefault="002758C3" w:rsidP="002758C3">
            <w:pPr>
              <w:spacing w:after="0"/>
              <w:jc w:val="right"/>
              <w:rPr>
                <w:rFonts w:ascii="Arial" w:hAnsi="Arial" w:cs="Arial"/>
                <w:b/>
                <w:sz w:val="20"/>
                <w:szCs w:val="20"/>
              </w:rPr>
            </w:pPr>
            <w:r w:rsidRPr="007437C2">
              <w:rPr>
                <w:rFonts w:ascii="Arial" w:hAnsi="Arial" w:cs="Arial"/>
                <w:b/>
                <w:sz w:val="20"/>
                <w:szCs w:val="20"/>
              </w:rPr>
              <w:t>168,72</w:t>
            </w:r>
          </w:p>
        </w:tc>
        <w:tc>
          <w:tcPr>
            <w:tcW w:w="1276" w:type="dxa"/>
            <w:vAlign w:val="center"/>
          </w:tcPr>
          <w:p w:rsidR="002758C3" w:rsidRPr="007437C2" w:rsidRDefault="00F244F3" w:rsidP="002758C3">
            <w:pPr>
              <w:spacing w:after="0"/>
              <w:jc w:val="right"/>
              <w:rPr>
                <w:rFonts w:ascii="Arial" w:hAnsi="Arial" w:cs="Arial"/>
                <w:b/>
                <w:sz w:val="20"/>
                <w:szCs w:val="20"/>
              </w:rPr>
            </w:pPr>
            <w:r w:rsidRPr="007437C2">
              <w:rPr>
                <w:rFonts w:ascii="Arial" w:hAnsi="Arial" w:cs="Arial"/>
                <w:b/>
                <w:sz w:val="20"/>
                <w:szCs w:val="20"/>
              </w:rPr>
              <w:t>191,01</w:t>
            </w:r>
          </w:p>
        </w:tc>
      </w:tr>
      <w:tr w:rsidR="002758C3" w:rsidRPr="007437C2" w:rsidTr="00D147E2">
        <w:trPr>
          <w:trHeight w:val="340"/>
        </w:trPr>
        <w:tc>
          <w:tcPr>
            <w:tcW w:w="6516" w:type="dxa"/>
            <w:shd w:val="clear" w:color="auto" w:fill="auto"/>
            <w:vAlign w:val="center"/>
            <w:hideMark/>
          </w:tcPr>
          <w:p w:rsidR="002758C3" w:rsidRPr="007437C2" w:rsidRDefault="002758C3" w:rsidP="002758C3">
            <w:pPr>
              <w:spacing w:after="0"/>
              <w:rPr>
                <w:rFonts w:ascii="Arial" w:eastAsia="Times New Roman" w:hAnsi="Arial" w:cs="Arial"/>
                <w:b/>
                <w:bCs/>
                <w:sz w:val="20"/>
                <w:szCs w:val="20"/>
                <w:lang w:eastAsia="bs-Latn-BA"/>
              </w:rPr>
            </w:pPr>
            <w:r w:rsidRPr="007437C2">
              <w:rPr>
                <w:rFonts w:ascii="Arial" w:eastAsia="Times New Roman" w:hAnsi="Arial" w:cs="Arial"/>
                <w:b/>
                <w:bCs/>
                <w:sz w:val="20"/>
                <w:szCs w:val="20"/>
                <w:lang w:eastAsia="bs-Latn-BA"/>
              </w:rPr>
              <w:t>2.4.Vanjski dug javnih preduzeća i ostalih korisnika</w:t>
            </w:r>
          </w:p>
        </w:tc>
        <w:tc>
          <w:tcPr>
            <w:tcW w:w="1417" w:type="dxa"/>
            <w:vAlign w:val="center"/>
          </w:tcPr>
          <w:p w:rsidR="002758C3" w:rsidRPr="007437C2" w:rsidRDefault="002758C3" w:rsidP="002758C3">
            <w:pPr>
              <w:spacing w:after="0"/>
              <w:jc w:val="right"/>
              <w:rPr>
                <w:rFonts w:ascii="Arial" w:hAnsi="Arial" w:cs="Arial"/>
                <w:b/>
                <w:sz w:val="20"/>
                <w:szCs w:val="20"/>
              </w:rPr>
            </w:pPr>
            <w:r w:rsidRPr="007437C2">
              <w:rPr>
                <w:rFonts w:ascii="Arial" w:hAnsi="Arial" w:cs="Arial"/>
                <w:b/>
                <w:sz w:val="20"/>
                <w:szCs w:val="20"/>
              </w:rPr>
              <w:t>2.124,38</w:t>
            </w:r>
          </w:p>
        </w:tc>
        <w:tc>
          <w:tcPr>
            <w:tcW w:w="1276" w:type="dxa"/>
            <w:vAlign w:val="center"/>
          </w:tcPr>
          <w:p w:rsidR="002758C3" w:rsidRPr="007437C2" w:rsidRDefault="002758C3" w:rsidP="00F244F3">
            <w:pPr>
              <w:spacing w:after="0"/>
              <w:jc w:val="right"/>
              <w:rPr>
                <w:rFonts w:ascii="Arial" w:hAnsi="Arial" w:cs="Arial"/>
                <w:b/>
                <w:sz w:val="20"/>
                <w:szCs w:val="20"/>
              </w:rPr>
            </w:pPr>
            <w:r w:rsidRPr="007437C2">
              <w:rPr>
                <w:rFonts w:ascii="Arial" w:hAnsi="Arial" w:cs="Arial"/>
                <w:b/>
                <w:sz w:val="20"/>
                <w:szCs w:val="20"/>
              </w:rPr>
              <w:t>2.25</w:t>
            </w:r>
            <w:r w:rsidR="00F244F3" w:rsidRPr="007437C2">
              <w:rPr>
                <w:rFonts w:ascii="Arial" w:hAnsi="Arial" w:cs="Arial"/>
                <w:b/>
                <w:sz w:val="20"/>
                <w:szCs w:val="20"/>
              </w:rPr>
              <w:t>5,86</w:t>
            </w:r>
          </w:p>
        </w:tc>
      </w:tr>
      <w:tr w:rsidR="002758C3" w:rsidRPr="007437C2" w:rsidTr="00D147E2">
        <w:trPr>
          <w:trHeight w:val="340"/>
        </w:trPr>
        <w:tc>
          <w:tcPr>
            <w:tcW w:w="6516" w:type="dxa"/>
            <w:shd w:val="clear" w:color="auto" w:fill="auto"/>
            <w:vAlign w:val="center"/>
            <w:hideMark/>
          </w:tcPr>
          <w:p w:rsidR="002758C3" w:rsidRPr="007437C2" w:rsidRDefault="002758C3" w:rsidP="002758C3">
            <w:pPr>
              <w:tabs>
                <w:tab w:val="left" w:pos="1857"/>
              </w:tabs>
              <w:spacing w:after="0"/>
              <w:rPr>
                <w:rFonts w:ascii="Arial" w:eastAsia="Times New Roman" w:hAnsi="Arial" w:cs="Arial"/>
                <w:b/>
                <w:bCs/>
                <w:sz w:val="20"/>
                <w:szCs w:val="20"/>
                <w:lang w:eastAsia="bs-Latn-BA"/>
              </w:rPr>
            </w:pPr>
            <w:r w:rsidRPr="007437C2">
              <w:rPr>
                <w:rFonts w:ascii="Arial" w:eastAsia="Times New Roman" w:hAnsi="Arial" w:cs="Arial"/>
                <w:b/>
                <w:bCs/>
                <w:sz w:val="20"/>
                <w:szCs w:val="20"/>
                <w:lang w:eastAsia="bs-Latn-BA"/>
              </w:rPr>
              <w:t>UKUPNO dug Federacije BiH</w:t>
            </w:r>
          </w:p>
        </w:tc>
        <w:tc>
          <w:tcPr>
            <w:tcW w:w="1417" w:type="dxa"/>
            <w:vAlign w:val="center"/>
          </w:tcPr>
          <w:p w:rsidR="002758C3" w:rsidRPr="007437C2" w:rsidRDefault="002758C3" w:rsidP="002758C3">
            <w:pPr>
              <w:spacing w:after="0"/>
              <w:jc w:val="right"/>
              <w:rPr>
                <w:rFonts w:ascii="Arial" w:hAnsi="Arial" w:cs="Arial"/>
                <w:b/>
                <w:sz w:val="20"/>
                <w:szCs w:val="20"/>
              </w:rPr>
            </w:pPr>
            <w:r w:rsidRPr="007437C2">
              <w:rPr>
                <w:rFonts w:ascii="Arial" w:hAnsi="Arial" w:cs="Arial"/>
                <w:b/>
                <w:sz w:val="20"/>
                <w:szCs w:val="20"/>
              </w:rPr>
              <w:t>2.806,84</w:t>
            </w:r>
          </w:p>
        </w:tc>
        <w:tc>
          <w:tcPr>
            <w:tcW w:w="1276" w:type="dxa"/>
            <w:vAlign w:val="center"/>
          </w:tcPr>
          <w:p w:rsidR="002758C3" w:rsidRPr="007437C2" w:rsidRDefault="002758C3" w:rsidP="006972F6">
            <w:pPr>
              <w:spacing w:after="0"/>
              <w:jc w:val="right"/>
              <w:rPr>
                <w:rFonts w:ascii="Arial" w:hAnsi="Arial" w:cs="Arial"/>
                <w:b/>
                <w:sz w:val="20"/>
                <w:szCs w:val="20"/>
              </w:rPr>
            </w:pPr>
            <w:r w:rsidRPr="007437C2">
              <w:rPr>
                <w:rFonts w:ascii="Arial" w:hAnsi="Arial" w:cs="Arial"/>
                <w:b/>
                <w:sz w:val="20"/>
                <w:szCs w:val="20"/>
              </w:rPr>
              <w:t>3.1</w:t>
            </w:r>
            <w:r w:rsidR="006972F6" w:rsidRPr="007437C2">
              <w:rPr>
                <w:rFonts w:ascii="Arial" w:hAnsi="Arial" w:cs="Arial"/>
                <w:b/>
                <w:sz w:val="20"/>
                <w:szCs w:val="20"/>
              </w:rPr>
              <w:t>82</w:t>
            </w:r>
            <w:r w:rsidRPr="007437C2">
              <w:rPr>
                <w:rFonts w:ascii="Arial" w:hAnsi="Arial" w:cs="Arial"/>
                <w:b/>
                <w:sz w:val="20"/>
                <w:szCs w:val="20"/>
              </w:rPr>
              <w:t>,</w:t>
            </w:r>
            <w:r w:rsidR="006972F6" w:rsidRPr="007437C2">
              <w:rPr>
                <w:rFonts w:ascii="Arial" w:hAnsi="Arial" w:cs="Arial"/>
                <w:b/>
                <w:sz w:val="20"/>
                <w:szCs w:val="20"/>
              </w:rPr>
              <w:t>17</w:t>
            </w:r>
          </w:p>
        </w:tc>
      </w:tr>
      <w:tr w:rsidR="002758C3" w:rsidRPr="007437C2" w:rsidTr="00D147E2">
        <w:trPr>
          <w:trHeight w:val="340"/>
        </w:trPr>
        <w:tc>
          <w:tcPr>
            <w:tcW w:w="6516" w:type="dxa"/>
            <w:shd w:val="clear" w:color="auto" w:fill="auto"/>
            <w:vAlign w:val="center"/>
          </w:tcPr>
          <w:p w:rsidR="002758C3" w:rsidRPr="007437C2" w:rsidRDefault="002758C3" w:rsidP="002758C3">
            <w:pPr>
              <w:tabs>
                <w:tab w:val="left" w:pos="1857"/>
              </w:tabs>
              <w:spacing w:after="0"/>
              <w:rPr>
                <w:rFonts w:ascii="Arial" w:eastAsia="Times New Roman" w:hAnsi="Arial" w:cs="Arial"/>
                <w:b/>
                <w:bCs/>
                <w:sz w:val="20"/>
                <w:szCs w:val="20"/>
                <w:lang w:eastAsia="bs-Latn-BA"/>
              </w:rPr>
            </w:pPr>
            <w:r w:rsidRPr="007437C2">
              <w:rPr>
                <w:rFonts w:ascii="Arial" w:eastAsia="Times New Roman" w:hAnsi="Arial" w:cs="Arial"/>
                <w:b/>
                <w:bCs/>
                <w:sz w:val="20"/>
                <w:szCs w:val="20"/>
                <w:lang w:eastAsia="bs-Latn-BA"/>
              </w:rPr>
              <w:t>UKUPNO dug Kantona</w:t>
            </w:r>
          </w:p>
        </w:tc>
        <w:tc>
          <w:tcPr>
            <w:tcW w:w="1417" w:type="dxa"/>
            <w:vAlign w:val="center"/>
          </w:tcPr>
          <w:p w:rsidR="002758C3" w:rsidRPr="007437C2" w:rsidRDefault="002758C3" w:rsidP="002758C3">
            <w:pPr>
              <w:spacing w:after="0"/>
              <w:jc w:val="right"/>
              <w:rPr>
                <w:rFonts w:ascii="Arial" w:hAnsi="Arial" w:cs="Arial"/>
                <w:b/>
                <w:sz w:val="20"/>
                <w:szCs w:val="20"/>
              </w:rPr>
            </w:pPr>
            <w:r w:rsidRPr="007437C2">
              <w:rPr>
                <w:rFonts w:ascii="Arial" w:hAnsi="Arial" w:cs="Arial"/>
                <w:b/>
                <w:sz w:val="20"/>
                <w:szCs w:val="20"/>
              </w:rPr>
              <w:t>421,42</w:t>
            </w:r>
          </w:p>
        </w:tc>
        <w:tc>
          <w:tcPr>
            <w:tcW w:w="1276" w:type="dxa"/>
            <w:vAlign w:val="center"/>
          </w:tcPr>
          <w:p w:rsidR="002758C3" w:rsidRPr="007437C2" w:rsidRDefault="006972F6" w:rsidP="002758C3">
            <w:pPr>
              <w:spacing w:after="0"/>
              <w:jc w:val="right"/>
              <w:rPr>
                <w:rFonts w:ascii="Arial" w:hAnsi="Arial" w:cs="Arial"/>
                <w:b/>
                <w:sz w:val="20"/>
                <w:szCs w:val="20"/>
              </w:rPr>
            </w:pPr>
            <w:r w:rsidRPr="007437C2">
              <w:rPr>
                <w:rFonts w:ascii="Arial" w:hAnsi="Arial" w:cs="Arial"/>
                <w:b/>
                <w:sz w:val="20"/>
                <w:szCs w:val="20"/>
              </w:rPr>
              <w:t>439,94</w:t>
            </w:r>
          </w:p>
        </w:tc>
      </w:tr>
      <w:tr w:rsidR="002758C3" w:rsidRPr="007437C2" w:rsidTr="00D147E2">
        <w:trPr>
          <w:trHeight w:val="340"/>
        </w:trPr>
        <w:tc>
          <w:tcPr>
            <w:tcW w:w="6516" w:type="dxa"/>
            <w:shd w:val="clear" w:color="auto" w:fill="auto"/>
            <w:vAlign w:val="center"/>
          </w:tcPr>
          <w:p w:rsidR="002758C3" w:rsidRPr="007437C2" w:rsidRDefault="002758C3" w:rsidP="002758C3">
            <w:pPr>
              <w:tabs>
                <w:tab w:val="left" w:pos="1857"/>
              </w:tabs>
              <w:spacing w:after="0"/>
              <w:rPr>
                <w:rFonts w:ascii="Arial" w:eastAsia="Times New Roman" w:hAnsi="Arial" w:cs="Arial"/>
                <w:b/>
                <w:bCs/>
                <w:sz w:val="20"/>
                <w:szCs w:val="20"/>
                <w:lang w:eastAsia="bs-Latn-BA"/>
              </w:rPr>
            </w:pPr>
            <w:r w:rsidRPr="007437C2">
              <w:rPr>
                <w:rFonts w:ascii="Arial" w:eastAsia="Times New Roman" w:hAnsi="Arial" w:cs="Arial"/>
                <w:b/>
                <w:bCs/>
                <w:sz w:val="20"/>
                <w:szCs w:val="20"/>
                <w:lang w:eastAsia="bs-Latn-BA"/>
              </w:rPr>
              <w:t>UKUPNO dug općina i gradova</w:t>
            </w:r>
          </w:p>
        </w:tc>
        <w:tc>
          <w:tcPr>
            <w:tcW w:w="1417" w:type="dxa"/>
            <w:vAlign w:val="center"/>
          </w:tcPr>
          <w:p w:rsidR="002758C3" w:rsidRPr="007437C2" w:rsidRDefault="002758C3" w:rsidP="002758C3">
            <w:pPr>
              <w:spacing w:after="0"/>
              <w:jc w:val="right"/>
              <w:rPr>
                <w:rFonts w:ascii="Arial" w:hAnsi="Arial" w:cs="Arial"/>
                <w:b/>
                <w:sz w:val="20"/>
                <w:szCs w:val="20"/>
              </w:rPr>
            </w:pPr>
            <w:r w:rsidRPr="007437C2">
              <w:rPr>
                <w:rFonts w:ascii="Arial" w:hAnsi="Arial" w:cs="Arial"/>
                <w:b/>
                <w:sz w:val="20"/>
                <w:szCs w:val="20"/>
              </w:rPr>
              <w:t>242,87</w:t>
            </w:r>
          </w:p>
        </w:tc>
        <w:tc>
          <w:tcPr>
            <w:tcW w:w="1276" w:type="dxa"/>
            <w:vAlign w:val="center"/>
          </w:tcPr>
          <w:p w:rsidR="002758C3" w:rsidRPr="007437C2" w:rsidRDefault="00505258" w:rsidP="002758C3">
            <w:pPr>
              <w:spacing w:after="0"/>
              <w:jc w:val="right"/>
              <w:rPr>
                <w:rFonts w:ascii="Arial" w:hAnsi="Arial" w:cs="Arial"/>
                <w:b/>
                <w:sz w:val="20"/>
                <w:szCs w:val="20"/>
              </w:rPr>
            </w:pPr>
            <w:r w:rsidRPr="007437C2">
              <w:rPr>
                <w:rFonts w:ascii="Arial" w:hAnsi="Arial" w:cs="Arial"/>
                <w:b/>
                <w:sz w:val="20"/>
                <w:szCs w:val="20"/>
              </w:rPr>
              <w:t>265,10</w:t>
            </w:r>
          </w:p>
        </w:tc>
      </w:tr>
      <w:tr w:rsidR="002758C3" w:rsidRPr="007437C2" w:rsidTr="00D147E2">
        <w:trPr>
          <w:trHeight w:val="340"/>
        </w:trPr>
        <w:tc>
          <w:tcPr>
            <w:tcW w:w="6516" w:type="dxa"/>
            <w:shd w:val="clear" w:color="auto" w:fill="auto"/>
            <w:vAlign w:val="center"/>
          </w:tcPr>
          <w:p w:rsidR="002758C3" w:rsidRPr="007437C2" w:rsidRDefault="002758C3" w:rsidP="002758C3">
            <w:pPr>
              <w:spacing w:after="0"/>
              <w:rPr>
                <w:rFonts w:ascii="Arial" w:eastAsia="Times New Roman" w:hAnsi="Arial" w:cs="Arial"/>
                <w:b/>
                <w:bCs/>
                <w:sz w:val="20"/>
                <w:szCs w:val="20"/>
                <w:lang w:eastAsia="bs-Latn-BA"/>
              </w:rPr>
            </w:pPr>
            <w:r w:rsidRPr="007437C2">
              <w:rPr>
                <w:rFonts w:ascii="Arial" w:eastAsia="Times New Roman" w:hAnsi="Arial" w:cs="Arial"/>
                <w:b/>
                <w:bCs/>
                <w:sz w:val="20"/>
                <w:szCs w:val="20"/>
                <w:lang w:eastAsia="bs-Latn-BA"/>
              </w:rPr>
              <w:t>UKUPNO dug javnih preduzeća i ostalih korisnika</w:t>
            </w:r>
          </w:p>
        </w:tc>
        <w:tc>
          <w:tcPr>
            <w:tcW w:w="1417" w:type="dxa"/>
            <w:vAlign w:val="center"/>
          </w:tcPr>
          <w:p w:rsidR="002758C3" w:rsidRPr="007437C2" w:rsidRDefault="002758C3" w:rsidP="002758C3">
            <w:pPr>
              <w:spacing w:after="0"/>
              <w:jc w:val="right"/>
              <w:rPr>
                <w:rFonts w:ascii="Arial" w:hAnsi="Arial" w:cs="Arial"/>
                <w:b/>
                <w:sz w:val="20"/>
                <w:szCs w:val="20"/>
              </w:rPr>
            </w:pPr>
            <w:r w:rsidRPr="007437C2">
              <w:rPr>
                <w:rFonts w:ascii="Arial" w:hAnsi="Arial" w:cs="Arial"/>
                <w:b/>
                <w:sz w:val="20"/>
                <w:szCs w:val="20"/>
              </w:rPr>
              <w:t>2.124,38</w:t>
            </w:r>
          </w:p>
        </w:tc>
        <w:tc>
          <w:tcPr>
            <w:tcW w:w="1276" w:type="dxa"/>
            <w:vAlign w:val="center"/>
          </w:tcPr>
          <w:p w:rsidR="002758C3" w:rsidRPr="007437C2" w:rsidRDefault="002758C3" w:rsidP="002758C3">
            <w:pPr>
              <w:spacing w:after="0"/>
              <w:jc w:val="right"/>
              <w:rPr>
                <w:rFonts w:ascii="Arial" w:hAnsi="Arial" w:cs="Arial"/>
                <w:b/>
                <w:sz w:val="20"/>
                <w:szCs w:val="20"/>
              </w:rPr>
            </w:pPr>
            <w:r w:rsidRPr="007437C2">
              <w:rPr>
                <w:rFonts w:ascii="Arial" w:hAnsi="Arial" w:cs="Arial"/>
                <w:b/>
                <w:sz w:val="20"/>
                <w:szCs w:val="20"/>
              </w:rPr>
              <w:t>2.281,04</w:t>
            </w:r>
          </w:p>
        </w:tc>
      </w:tr>
      <w:tr w:rsidR="002758C3" w:rsidRPr="007437C2" w:rsidTr="00D147E2">
        <w:trPr>
          <w:trHeight w:val="340"/>
        </w:trPr>
        <w:tc>
          <w:tcPr>
            <w:tcW w:w="6516" w:type="dxa"/>
            <w:shd w:val="clear" w:color="auto" w:fill="F2F2F2" w:themeFill="background1" w:themeFillShade="F2"/>
            <w:vAlign w:val="center"/>
            <w:hideMark/>
          </w:tcPr>
          <w:p w:rsidR="002758C3" w:rsidRPr="007437C2" w:rsidRDefault="002758C3" w:rsidP="002758C3">
            <w:pPr>
              <w:spacing w:after="0"/>
              <w:rPr>
                <w:rFonts w:ascii="Arial" w:eastAsia="Times New Roman" w:hAnsi="Arial" w:cs="Arial"/>
                <w:b/>
                <w:bCs/>
                <w:sz w:val="20"/>
                <w:szCs w:val="20"/>
                <w:lang w:eastAsia="bs-Latn-BA"/>
              </w:rPr>
            </w:pPr>
            <w:r w:rsidRPr="007437C2">
              <w:rPr>
                <w:rFonts w:ascii="Arial" w:eastAsia="Times New Roman" w:hAnsi="Arial" w:cs="Arial"/>
                <w:b/>
                <w:bCs/>
                <w:sz w:val="20"/>
                <w:szCs w:val="20"/>
                <w:lang w:eastAsia="bs-Latn-BA"/>
              </w:rPr>
              <w:lastRenderedPageBreak/>
              <w:t>UKUPNO DUG U FEDERACIJI BIH</w:t>
            </w:r>
          </w:p>
        </w:tc>
        <w:tc>
          <w:tcPr>
            <w:tcW w:w="1417" w:type="dxa"/>
            <w:shd w:val="clear" w:color="auto" w:fill="F2F2F2" w:themeFill="background1" w:themeFillShade="F2"/>
            <w:vAlign w:val="center"/>
          </w:tcPr>
          <w:p w:rsidR="002758C3" w:rsidRPr="007437C2" w:rsidRDefault="002758C3" w:rsidP="002758C3">
            <w:pPr>
              <w:spacing w:after="0"/>
              <w:jc w:val="right"/>
              <w:rPr>
                <w:rFonts w:ascii="Arial" w:hAnsi="Arial" w:cs="Arial"/>
                <w:b/>
                <w:sz w:val="20"/>
                <w:szCs w:val="20"/>
              </w:rPr>
            </w:pPr>
            <w:r w:rsidRPr="007437C2">
              <w:rPr>
                <w:rFonts w:ascii="Arial" w:hAnsi="Arial" w:cs="Arial"/>
                <w:b/>
                <w:sz w:val="20"/>
                <w:szCs w:val="20"/>
              </w:rPr>
              <w:t>5.595,50</w:t>
            </w:r>
          </w:p>
        </w:tc>
        <w:tc>
          <w:tcPr>
            <w:tcW w:w="1276" w:type="dxa"/>
            <w:shd w:val="clear" w:color="auto" w:fill="F2F2F2" w:themeFill="background1" w:themeFillShade="F2"/>
            <w:vAlign w:val="center"/>
          </w:tcPr>
          <w:p w:rsidR="002758C3" w:rsidRPr="007437C2" w:rsidRDefault="006972F6" w:rsidP="002758C3">
            <w:pPr>
              <w:spacing w:after="0"/>
              <w:jc w:val="right"/>
              <w:rPr>
                <w:rFonts w:ascii="Arial" w:hAnsi="Arial" w:cs="Arial"/>
                <w:b/>
                <w:sz w:val="20"/>
                <w:szCs w:val="20"/>
              </w:rPr>
            </w:pPr>
            <w:r w:rsidRPr="007437C2">
              <w:rPr>
                <w:rFonts w:ascii="Arial" w:hAnsi="Arial" w:cs="Arial"/>
                <w:b/>
                <w:sz w:val="20"/>
                <w:szCs w:val="20"/>
              </w:rPr>
              <w:t>6.168,63</w:t>
            </w:r>
          </w:p>
        </w:tc>
      </w:tr>
    </w:tbl>
    <w:p w:rsidR="005658C3" w:rsidRDefault="005658C3" w:rsidP="00F82305">
      <w:pPr>
        <w:spacing w:after="0"/>
        <w:jc w:val="both"/>
        <w:rPr>
          <w:rFonts w:ascii="Arial" w:eastAsia="Times New Roman" w:hAnsi="Arial" w:cs="Arial"/>
          <w:color w:val="FF0000"/>
          <w:sz w:val="18"/>
          <w:szCs w:val="18"/>
        </w:rPr>
      </w:pPr>
    </w:p>
    <w:p w:rsidR="007845AE" w:rsidRDefault="007845AE" w:rsidP="00F82305">
      <w:pPr>
        <w:spacing w:after="0"/>
        <w:jc w:val="both"/>
        <w:rPr>
          <w:rFonts w:ascii="Arial" w:eastAsia="Times New Roman" w:hAnsi="Arial" w:cs="Arial"/>
          <w:color w:val="FF0000"/>
          <w:sz w:val="18"/>
          <w:szCs w:val="18"/>
        </w:rPr>
      </w:pPr>
    </w:p>
    <w:p w:rsidR="003C33EF" w:rsidRDefault="003C33EF" w:rsidP="00F82305">
      <w:pPr>
        <w:spacing w:after="0"/>
        <w:jc w:val="both"/>
        <w:rPr>
          <w:rFonts w:ascii="Arial" w:eastAsia="Times New Roman" w:hAnsi="Arial" w:cs="Arial"/>
          <w:color w:val="FF0000"/>
          <w:sz w:val="18"/>
          <w:szCs w:val="18"/>
        </w:rPr>
      </w:pPr>
    </w:p>
    <w:p w:rsidR="007845AE" w:rsidRDefault="007845AE" w:rsidP="00F82305">
      <w:pPr>
        <w:spacing w:after="0"/>
        <w:jc w:val="both"/>
        <w:rPr>
          <w:rFonts w:ascii="Arial" w:eastAsia="Times New Roman" w:hAnsi="Arial" w:cs="Arial"/>
          <w:color w:val="FF0000"/>
          <w:sz w:val="18"/>
          <w:szCs w:val="18"/>
        </w:rPr>
      </w:pPr>
    </w:p>
    <w:p w:rsidR="007845AE" w:rsidRDefault="007845AE" w:rsidP="00F82305">
      <w:pPr>
        <w:spacing w:after="0"/>
        <w:jc w:val="both"/>
        <w:rPr>
          <w:rFonts w:ascii="Arial" w:eastAsia="Times New Roman" w:hAnsi="Arial" w:cs="Arial"/>
          <w:color w:val="FF0000"/>
          <w:sz w:val="18"/>
          <w:szCs w:val="18"/>
        </w:rPr>
      </w:pPr>
    </w:p>
    <w:p w:rsidR="00D12075" w:rsidRDefault="00EF3701" w:rsidP="009744E0">
      <w:bookmarkStart w:id="30" w:name="_Toc349743906"/>
      <w:bookmarkStart w:id="31" w:name="_Toc353881215"/>
      <w:bookmarkStart w:id="32" w:name="_Toc353973919"/>
      <w:bookmarkStart w:id="33" w:name="_Toc358716520"/>
      <w:bookmarkStart w:id="34" w:name="_Toc358717388"/>
      <w:bookmarkStart w:id="35" w:name="_Toc358717823"/>
      <w:bookmarkStart w:id="36" w:name="_Toc358717944"/>
      <w:bookmarkStart w:id="37" w:name="_Toc358812468"/>
      <w:bookmarkStart w:id="38" w:name="_Toc358812520"/>
      <w:bookmarkStart w:id="39" w:name="_Toc358812558"/>
      <w:bookmarkStart w:id="40" w:name="_Toc427826362"/>
      <w:bookmarkStart w:id="41" w:name="_Toc427826454"/>
      <w:bookmarkStart w:id="42" w:name="_Toc427826651"/>
      <w:bookmarkEnd w:id="20"/>
      <w:r w:rsidRPr="00EF3701">
        <w:t>Slika 4. Odnos vanjskog i unutarnjeg duga u Federaciji BiH na dan 31.12.2020. godine</w:t>
      </w:r>
    </w:p>
    <w:p w:rsidR="00EF3701" w:rsidRPr="00EF3701" w:rsidRDefault="00EF3701" w:rsidP="00EF3701">
      <w:r w:rsidRPr="003C4D17">
        <w:rPr>
          <w:noProof/>
          <w:lang w:val="hr-HR" w:eastAsia="hr-HR"/>
        </w:rPr>
        <w:drawing>
          <wp:inline distT="0" distB="0" distL="0" distR="0" wp14:anchorId="1E061A5A" wp14:editId="6B2DC2C3">
            <wp:extent cx="5753100" cy="1285875"/>
            <wp:effectExtent l="0" t="0" r="0" b="285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F3701" w:rsidRDefault="00EF3701" w:rsidP="00D12075">
      <w:pPr>
        <w:pStyle w:val="Heading2"/>
        <w:rPr>
          <w:rFonts w:ascii="Arial" w:hAnsi="Arial" w:cs="Arial"/>
          <w:color w:val="auto"/>
          <w:sz w:val="28"/>
          <w:szCs w:val="24"/>
        </w:rPr>
      </w:pPr>
    </w:p>
    <w:p w:rsidR="00F82305" w:rsidRPr="00C9559C" w:rsidRDefault="00F82305" w:rsidP="00D12075">
      <w:pPr>
        <w:pStyle w:val="Heading2"/>
        <w:rPr>
          <w:rFonts w:ascii="Arial" w:hAnsi="Arial" w:cs="Arial"/>
          <w:color w:val="auto"/>
          <w:sz w:val="24"/>
          <w:szCs w:val="24"/>
        </w:rPr>
      </w:pPr>
      <w:bookmarkStart w:id="43" w:name="_Toc68523436"/>
      <w:r w:rsidRPr="00087DA6">
        <w:rPr>
          <w:rFonts w:ascii="Arial" w:hAnsi="Arial" w:cs="Arial"/>
          <w:color w:val="auto"/>
          <w:sz w:val="28"/>
          <w:szCs w:val="24"/>
        </w:rPr>
        <w:t>Vanjski dug u Federaciji Bosne i Hercegovine</w:t>
      </w:r>
      <w:bookmarkStart w:id="44" w:name="_Toc353881216"/>
      <w:bookmarkStart w:id="45" w:name="_Toc353973920"/>
      <w:bookmarkStart w:id="46" w:name="_Toc358716521"/>
      <w:bookmarkStart w:id="47" w:name="_Toc358717389"/>
      <w:bookmarkStart w:id="48" w:name="_Toc358717824"/>
      <w:bookmarkStart w:id="49" w:name="_Toc358717945"/>
      <w:bookmarkStart w:id="50" w:name="_Toc358812469"/>
      <w:bookmarkStart w:id="51" w:name="_Toc358812521"/>
      <w:bookmarkStart w:id="52" w:name="_Toc35881255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E719B1" w:rsidRPr="00AA2C73" w:rsidRDefault="00E719B1" w:rsidP="00E719B1">
      <w:pPr>
        <w:autoSpaceDE w:val="0"/>
        <w:autoSpaceDN w:val="0"/>
        <w:adjustRightInd w:val="0"/>
        <w:spacing w:after="0"/>
        <w:rPr>
          <w:rFonts w:ascii="Times New Roman" w:hAnsi="Times New Roman" w:cs="Times New Roman"/>
          <w:sz w:val="23"/>
          <w:szCs w:val="23"/>
          <w:highlight w:val="yellow"/>
        </w:rPr>
      </w:pPr>
    </w:p>
    <w:p w:rsidR="00E719B1" w:rsidRPr="0010101B" w:rsidRDefault="00B57337" w:rsidP="007437C2">
      <w:pPr>
        <w:spacing w:after="0"/>
        <w:ind w:firstLine="709"/>
        <w:jc w:val="both"/>
        <w:rPr>
          <w:rFonts w:ascii="Arial" w:hAnsi="Arial" w:cs="Arial"/>
          <w:sz w:val="24"/>
        </w:rPr>
      </w:pPr>
      <w:r w:rsidRPr="0010101B">
        <w:rPr>
          <w:rFonts w:ascii="Arial" w:hAnsi="Arial" w:cs="Arial"/>
          <w:sz w:val="24"/>
        </w:rPr>
        <w:t>Do</w:t>
      </w:r>
      <w:r w:rsidR="00E719B1" w:rsidRPr="0010101B">
        <w:rPr>
          <w:rFonts w:ascii="Arial" w:hAnsi="Arial" w:cs="Arial"/>
          <w:sz w:val="24"/>
        </w:rPr>
        <w:t xml:space="preserve"> 3</w:t>
      </w:r>
      <w:r w:rsidRPr="0010101B">
        <w:rPr>
          <w:rFonts w:ascii="Arial" w:hAnsi="Arial" w:cs="Arial"/>
          <w:sz w:val="24"/>
        </w:rPr>
        <w:t>1.12.20</w:t>
      </w:r>
      <w:r w:rsidR="00FD17C6" w:rsidRPr="0010101B">
        <w:rPr>
          <w:rFonts w:ascii="Arial" w:hAnsi="Arial" w:cs="Arial"/>
          <w:sz w:val="24"/>
        </w:rPr>
        <w:t>20</w:t>
      </w:r>
      <w:r w:rsidRPr="0010101B">
        <w:rPr>
          <w:rFonts w:ascii="Arial" w:hAnsi="Arial" w:cs="Arial"/>
          <w:sz w:val="24"/>
        </w:rPr>
        <w:t>.</w:t>
      </w:r>
      <w:r w:rsidR="00E719B1" w:rsidRPr="0010101B">
        <w:rPr>
          <w:rFonts w:ascii="Arial" w:hAnsi="Arial" w:cs="Arial"/>
          <w:sz w:val="24"/>
        </w:rPr>
        <w:t xml:space="preserve"> godine ugovoreno je vanjskih kredita u ukupnom iznosu od </w:t>
      </w:r>
      <w:r w:rsidR="000869FA" w:rsidRPr="0010101B">
        <w:rPr>
          <w:rFonts w:ascii="Arial" w:hAnsi="Arial" w:cs="Arial"/>
          <w:sz w:val="24"/>
        </w:rPr>
        <w:t>9.732,89</w:t>
      </w:r>
      <w:r w:rsidR="00861548" w:rsidRPr="0010101B">
        <w:rPr>
          <w:rFonts w:ascii="Arial" w:hAnsi="Arial" w:cs="Arial"/>
          <w:sz w:val="24"/>
        </w:rPr>
        <w:t xml:space="preserve"> </w:t>
      </w:r>
      <w:r w:rsidR="00E719B1" w:rsidRPr="0010101B">
        <w:rPr>
          <w:rFonts w:ascii="Arial" w:hAnsi="Arial" w:cs="Arial"/>
          <w:sz w:val="24"/>
        </w:rPr>
        <w:t>mil</w:t>
      </w:r>
      <w:r w:rsidRPr="0010101B">
        <w:rPr>
          <w:rFonts w:ascii="Arial" w:hAnsi="Arial" w:cs="Arial"/>
          <w:sz w:val="24"/>
        </w:rPr>
        <w:t>.</w:t>
      </w:r>
      <w:r w:rsidR="00092EED" w:rsidRPr="0010101B">
        <w:rPr>
          <w:rFonts w:ascii="Arial" w:hAnsi="Arial" w:cs="Arial"/>
          <w:sz w:val="24"/>
        </w:rPr>
        <w:t xml:space="preserve"> </w:t>
      </w:r>
      <w:r w:rsidR="00E719B1" w:rsidRPr="0010101B">
        <w:rPr>
          <w:rFonts w:ascii="Arial" w:hAnsi="Arial" w:cs="Arial"/>
          <w:sz w:val="24"/>
        </w:rPr>
        <w:t xml:space="preserve">KM, od čega je angažovano </w:t>
      </w:r>
      <w:r w:rsidRPr="0010101B">
        <w:rPr>
          <w:rFonts w:ascii="Arial" w:hAnsi="Arial" w:cs="Arial"/>
          <w:sz w:val="24"/>
        </w:rPr>
        <w:t>7.</w:t>
      </w:r>
      <w:r w:rsidR="00AA2C73" w:rsidRPr="0010101B">
        <w:rPr>
          <w:rFonts w:ascii="Arial" w:hAnsi="Arial" w:cs="Arial"/>
          <w:sz w:val="24"/>
        </w:rPr>
        <w:t>8</w:t>
      </w:r>
      <w:r w:rsidR="000869FA" w:rsidRPr="0010101B">
        <w:rPr>
          <w:rFonts w:ascii="Arial" w:hAnsi="Arial" w:cs="Arial"/>
          <w:sz w:val="24"/>
        </w:rPr>
        <w:t>04,66</w:t>
      </w:r>
      <w:r w:rsidR="00E719B1" w:rsidRPr="0010101B">
        <w:rPr>
          <w:rFonts w:ascii="Arial" w:hAnsi="Arial" w:cs="Arial"/>
          <w:sz w:val="24"/>
        </w:rPr>
        <w:t xml:space="preserve"> mil</w:t>
      </w:r>
      <w:r w:rsidRPr="0010101B">
        <w:rPr>
          <w:rFonts w:ascii="Arial" w:hAnsi="Arial" w:cs="Arial"/>
          <w:sz w:val="24"/>
        </w:rPr>
        <w:t>.</w:t>
      </w:r>
      <w:r w:rsidR="00E719B1" w:rsidRPr="0010101B">
        <w:rPr>
          <w:rFonts w:ascii="Arial" w:hAnsi="Arial" w:cs="Arial"/>
          <w:sz w:val="24"/>
        </w:rPr>
        <w:t xml:space="preserve"> KM, dok je </w:t>
      </w:r>
      <w:r w:rsidR="000869FA" w:rsidRPr="0010101B">
        <w:rPr>
          <w:rFonts w:ascii="Arial" w:hAnsi="Arial" w:cs="Arial"/>
          <w:sz w:val="24"/>
        </w:rPr>
        <w:t>1.928,23</w:t>
      </w:r>
      <w:r w:rsidR="00E719B1" w:rsidRPr="0010101B">
        <w:rPr>
          <w:rFonts w:ascii="Arial" w:hAnsi="Arial" w:cs="Arial"/>
          <w:sz w:val="24"/>
        </w:rPr>
        <w:t xml:space="preserve"> mil</w:t>
      </w:r>
      <w:r w:rsidRPr="0010101B">
        <w:rPr>
          <w:rFonts w:ascii="Arial" w:hAnsi="Arial" w:cs="Arial"/>
          <w:sz w:val="24"/>
        </w:rPr>
        <w:t>.</w:t>
      </w:r>
      <w:r w:rsidR="00E719B1" w:rsidRPr="0010101B">
        <w:rPr>
          <w:rFonts w:ascii="Arial" w:hAnsi="Arial" w:cs="Arial"/>
          <w:sz w:val="24"/>
        </w:rPr>
        <w:t xml:space="preserve"> KM </w:t>
      </w:r>
      <w:r w:rsidR="00536C2D" w:rsidRPr="0010101B">
        <w:rPr>
          <w:rFonts w:ascii="Arial" w:hAnsi="Arial" w:cs="Arial"/>
          <w:sz w:val="24"/>
        </w:rPr>
        <w:t>na raspolaganju za angažman</w:t>
      </w:r>
      <w:r w:rsidRPr="0010101B">
        <w:rPr>
          <w:rFonts w:ascii="Arial" w:hAnsi="Arial" w:cs="Arial"/>
          <w:sz w:val="24"/>
        </w:rPr>
        <w:t xml:space="preserve"> </w:t>
      </w:r>
      <w:r w:rsidR="00E719B1" w:rsidRPr="0010101B">
        <w:rPr>
          <w:rFonts w:ascii="Arial" w:hAnsi="Arial" w:cs="Arial"/>
          <w:sz w:val="24"/>
        </w:rPr>
        <w:t xml:space="preserve">u skladu sa </w:t>
      </w:r>
      <w:r w:rsidRPr="0010101B">
        <w:rPr>
          <w:rFonts w:ascii="Arial" w:hAnsi="Arial" w:cs="Arial"/>
          <w:sz w:val="24"/>
        </w:rPr>
        <w:t>dinamikom realizacije</w:t>
      </w:r>
      <w:r w:rsidR="00E719B1" w:rsidRPr="0010101B">
        <w:rPr>
          <w:rFonts w:ascii="Arial" w:hAnsi="Arial" w:cs="Arial"/>
          <w:sz w:val="24"/>
        </w:rPr>
        <w:t xml:space="preserve"> odobrenih projekata. </w:t>
      </w:r>
    </w:p>
    <w:p w:rsidR="00065880" w:rsidRPr="00AA2C73" w:rsidRDefault="00065880" w:rsidP="007437C2">
      <w:pPr>
        <w:spacing w:after="0"/>
        <w:ind w:firstLine="709"/>
        <w:jc w:val="both"/>
        <w:rPr>
          <w:rFonts w:ascii="Arial" w:eastAsia="Times New Roman" w:hAnsi="Arial" w:cs="Arial"/>
        </w:rPr>
      </w:pPr>
      <w:r w:rsidRPr="0010101B">
        <w:rPr>
          <w:rFonts w:ascii="Arial" w:hAnsi="Arial" w:cs="Arial"/>
          <w:sz w:val="24"/>
        </w:rPr>
        <w:t>Vanjski dug je, u cilju osiguranja sredstava za finan</w:t>
      </w:r>
      <w:r w:rsidR="00536C2D" w:rsidRPr="0010101B">
        <w:rPr>
          <w:rFonts w:ascii="Arial" w:hAnsi="Arial" w:cs="Arial"/>
          <w:sz w:val="24"/>
        </w:rPr>
        <w:t>c</w:t>
      </w:r>
      <w:r w:rsidRPr="0010101B">
        <w:rPr>
          <w:rFonts w:ascii="Arial" w:hAnsi="Arial" w:cs="Arial"/>
          <w:sz w:val="24"/>
        </w:rPr>
        <w:t xml:space="preserve">iranje većih infrastrukturnih projekata, te za </w:t>
      </w:r>
      <w:r w:rsidR="00317C32" w:rsidRPr="0010101B">
        <w:rPr>
          <w:rFonts w:ascii="Arial" w:hAnsi="Arial" w:cs="Arial"/>
          <w:sz w:val="24"/>
        </w:rPr>
        <w:t>proračunsku potporu</w:t>
      </w:r>
      <w:r w:rsidRPr="0010101B">
        <w:rPr>
          <w:rFonts w:ascii="Arial" w:hAnsi="Arial" w:cs="Arial"/>
          <w:sz w:val="24"/>
        </w:rPr>
        <w:t xml:space="preserve">, najvećim dijelom, ugovoren sa </w:t>
      </w:r>
      <w:r w:rsidRPr="0010101B">
        <w:rPr>
          <w:rFonts w:ascii="Arial" w:hAnsi="Arial" w:cs="Arial"/>
          <w:sz w:val="24"/>
        </w:rPr>
        <w:lastRenderedPageBreak/>
        <w:t>bilateralnim i multilateralnim finan</w:t>
      </w:r>
      <w:r w:rsidR="00317C32" w:rsidRPr="0010101B">
        <w:rPr>
          <w:rFonts w:ascii="Arial" w:hAnsi="Arial" w:cs="Arial"/>
          <w:sz w:val="24"/>
        </w:rPr>
        <w:t>c</w:t>
      </w:r>
      <w:r w:rsidRPr="0010101B">
        <w:rPr>
          <w:rFonts w:ascii="Arial" w:hAnsi="Arial" w:cs="Arial"/>
          <w:sz w:val="24"/>
        </w:rPr>
        <w:t>ijskim institucijama (Svjetska banka – WB, Evropska banka za obnovu i razvoj – EBRD, Evropska investicijska banka – EIB, Međunarodni monetarni fond – MMF i dr.). Preko multilateralnih finan</w:t>
      </w:r>
      <w:r w:rsidR="00317C32" w:rsidRPr="0010101B">
        <w:rPr>
          <w:rFonts w:ascii="Arial" w:hAnsi="Arial" w:cs="Arial"/>
          <w:sz w:val="24"/>
        </w:rPr>
        <w:t>c</w:t>
      </w:r>
      <w:r w:rsidRPr="0010101B">
        <w:rPr>
          <w:rFonts w:ascii="Arial" w:hAnsi="Arial" w:cs="Arial"/>
          <w:sz w:val="24"/>
        </w:rPr>
        <w:t xml:space="preserve">ijskih institucija realizirano je </w:t>
      </w:r>
      <w:r w:rsidR="006B23A1" w:rsidRPr="0010101B">
        <w:rPr>
          <w:rFonts w:ascii="Arial" w:hAnsi="Arial" w:cs="Arial"/>
          <w:sz w:val="24"/>
        </w:rPr>
        <w:t>4.018.354.744,27</w:t>
      </w:r>
      <w:r w:rsidRPr="0010101B">
        <w:rPr>
          <w:rFonts w:ascii="Arial" w:hAnsi="Arial" w:cs="Arial"/>
          <w:sz w:val="24"/>
        </w:rPr>
        <w:t xml:space="preserve"> KM ili </w:t>
      </w:r>
      <w:r w:rsidR="006B23A1" w:rsidRPr="0010101B">
        <w:rPr>
          <w:rFonts w:ascii="Arial" w:hAnsi="Arial" w:cs="Arial"/>
          <w:sz w:val="24"/>
        </w:rPr>
        <w:t>80,65</w:t>
      </w:r>
      <w:r w:rsidRPr="0010101B">
        <w:rPr>
          <w:rFonts w:ascii="Arial" w:hAnsi="Arial" w:cs="Arial"/>
          <w:sz w:val="24"/>
        </w:rPr>
        <w:t xml:space="preserve">% ukupnog vanjskog duga Federacije BiH, dok se preostalih </w:t>
      </w:r>
      <w:r w:rsidR="006B23A1" w:rsidRPr="0010101B">
        <w:rPr>
          <w:rFonts w:ascii="Arial" w:hAnsi="Arial" w:cs="Arial"/>
          <w:sz w:val="24"/>
        </w:rPr>
        <w:t>964.369.829,15</w:t>
      </w:r>
      <w:r w:rsidRPr="0010101B">
        <w:rPr>
          <w:rFonts w:ascii="Arial" w:hAnsi="Arial" w:cs="Arial"/>
          <w:sz w:val="24"/>
        </w:rPr>
        <w:t xml:space="preserve"> KM ili </w:t>
      </w:r>
      <w:r w:rsidR="006B23A1" w:rsidRPr="0010101B">
        <w:rPr>
          <w:rFonts w:ascii="Arial" w:hAnsi="Arial" w:cs="Arial"/>
          <w:sz w:val="24"/>
        </w:rPr>
        <w:t>19</w:t>
      </w:r>
      <w:r w:rsidRPr="0010101B">
        <w:rPr>
          <w:rFonts w:ascii="Arial" w:hAnsi="Arial" w:cs="Arial"/>
          <w:sz w:val="24"/>
        </w:rPr>
        <w:t>,</w:t>
      </w:r>
      <w:r w:rsidR="006B23A1" w:rsidRPr="0010101B">
        <w:rPr>
          <w:rFonts w:ascii="Arial" w:hAnsi="Arial" w:cs="Arial"/>
          <w:sz w:val="24"/>
        </w:rPr>
        <w:t>35</w:t>
      </w:r>
      <w:r w:rsidRPr="0010101B">
        <w:rPr>
          <w:rFonts w:ascii="Arial" w:hAnsi="Arial" w:cs="Arial"/>
          <w:sz w:val="24"/>
        </w:rPr>
        <w:t>% odnosi na zaduženje kod bilateralnih</w:t>
      </w:r>
      <w:r w:rsidRPr="007437C2">
        <w:rPr>
          <w:rFonts w:ascii="Arial" w:hAnsi="Arial" w:cs="Arial"/>
          <w:sz w:val="24"/>
        </w:rPr>
        <w:t xml:space="preserve"> kreditora</w:t>
      </w:r>
      <w:r w:rsidR="00BA1091" w:rsidRPr="007437C2">
        <w:rPr>
          <w:rFonts w:ascii="Arial" w:hAnsi="Arial" w:cs="Arial"/>
          <w:sz w:val="24"/>
        </w:rPr>
        <w:t xml:space="preserve"> (Slika 5)</w:t>
      </w:r>
      <w:r w:rsidRPr="007437C2">
        <w:rPr>
          <w:rFonts w:ascii="Arial" w:hAnsi="Arial" w:cs="Arial"/>
          <w:sz w:val="24"/>
        </w:rPr>
        <w:t>.</w:t>
      </w:r>
    </w:p>
    <w:p w:rsidR="00E719B1" w:rsidRPr="00F25C7E" w:rsidRDefault="00E719B1" w:rsidP="00E719B1">
      <w:pPr>
        <w:spacing w:after="0"/>
        <w:jc w:val="both"/>
        <w:rPr>
          <w:rFonts w:ascii="Arial" w:eastAsia="Times New Roman" w:hAnsi="Arial" w:cs="Arial"/>
          <w:color w:val="FF0000"/>
        </w:rPr>
      </w:pPr>
    </w:p>
    <w:tbl>
      <w:tblPr>
        <w:tblStyle w:val="TableGrid"/>
        <w:tblW w:w="936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2"/>
        <w:gridCol w:w="4609"/>
      </w:tblGrid>
      <w:tr w:rsidR="004C6B28" w:rsidRPr="00F25C7E" w:rsidTr="00425714">
        <w:trPr>
          <w:trHeight w:val="161"/>
        </w:trPr>
        <w:tc>
          <w:tcPr>
            <w:tcW w:w="9361" w:type="dxa"/>
            <w:gridSpan w:val="2"/>
          </w:tcPr>
          <w:bookmarkEnd w:id="44"/>
          <w:bookmarkEnd w:id="45"/>
          <w:bookmarkEnd w:id="46"/>
          <w:bookmarkEnd w:id="47"/>
          <w:bookmarkEnd w:id="48"/>
          <w:bookmarkEnd w:id="49"/>
          <w:bookmarkEnd w:id="50"/>
          <w:bookmarkEnd w:id="51"/>
          <w:bookmarkEnd w:id="52"/>
          <w:p w:rsidR="004C6B28" w:rsidRPr="00BB1672" w:rsidRDefault="00F71D8F" w:rsidP="00F71D8F">
            <w:pPr>
              <w:rPr>
                <w:rFonts w:ascii="Arial" w:eastAsia="Times New Roman" w:hAnsi="Arial" w:cs="Arial"/>
              </w:rPr>
            </w:pPr>
            <w:r w:rsidRPr="00087DEB">
              <w:rPr>
                <w:rFonts w:ascii="Arial" w:eastAsia="Times New Roman" w:hAnsi="Arial" w:cs="Arial"/>
                <w:sz w:val="22"/>
              </w:rPr>
              <w:t xml:space="preserve">Tabela 3. </w:t>
            </w:r>
            <w:r w:rsidR="004C6B28" w:rsidRPr="00087DEB">
              <w:rPr>
                <w:rFonts w:ascii="Arial" w:eastAsia="Times New Roman" w:hAnsi="Arial" w:cs="Arial"/>
                <w:sz w:val="22"/>
              </w:rPr>
              <w:t>Struktura vanjskog duga u Federaciji BiH</w:t>
            </w:r>
            <w:r w:rsidR="003F3108" w:rsidRPr="00087DEB">
              <w:rPr>
                <w:rFonts w:ascii="Arial" w:eastAsia="Times New Roman" w:hAnsi="Arial" w:cs="Arial"/>
                <w:sz w:val="22"/>
              </w:rPr>
              <w:t>, u mil. KM</w:t>
            </w:r>
          </w:p>
        </w:tc>
      </w:tr>
      <w:tr w:rsidR="004C6B28" w:rsidRPr="00F25C7E" w:rsidTr="00425714">
        <w:trPr>
          <w:trHeight w:val="2198"/>
        </w:trPr>
        <w:tc>
          <w:tcPr>
            <w:tcW w:w="4752" w:type="dxa"/>
          </w:tcPr>
          <w:tbl>
            <w:tblPr>
              <w:tblW w:w="4565" w:type="dxa"/>
              <w:tblLayout w:type="fixed"/>
              <w:tblLook w:val="04A0" w:firstRow="1" w:lastRow="0" w:firstColumn="1" w:lastColumn="0" w:noHBand="0" w:noVBand="1"/>
            </w:tblPr>
            <w:tblGrid>
              <w:gridCol w:w="1022"/>
              <w:gridCol w:w="960"/>
              <w:gridCol w:w="882"/>
              <w:gridCol w:w="709"/>
              <w:gridCol w:w="992"/>
            </w:tblGrid>
            <w:tr w:rsidR="006972F6" w:rsidRPr="00425714" w:rsidTr="006972F6">
              <w:trPr>
                <w:trHeight w:val="284"/>
              </w:trPr>
              <w:tc>
                <w:tcPr>
                  <w:tcW w:w="1982" w:type="dxa"/>
                  <w:gridSpan w:val="2"/>
                  <w:tcBorders>
                    <w:top w:val="single" w:sz="8" w:space="0" w:color="D5DCE4"/>
                    <w:left w:val="single" w:sz="8" w:space="0" w:color="D5DCE4"/>
                    <w:bottom w:val="single" w:sz="8" w:space="0" w:color="D5DCE4"/>
                    <w:right w:val="single" w:sz="8" w:space="0" w:color="D5DCE4"/>
                  </w:tcBorders>
                  <w:shd w:val="clear" w:color="000000" w:fill="F2F2F2"/>
                  <w:noWrap/>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Vanjski dug</w:t>
                  </w:r>
                </w:p>
              </w:tc>
              <w:tc>
                <w:tcPr>
                  <w:tcW w:w="882" w:type="dxa"/>
                  <w:tcBorders>
                    <w:top w:val="single" w:sz="8" w:space="0" w:color="D5DCE4"/>
                    <w:left w:val="nil"/>
                    <w:bottom w:val="single" w:sz="8" w:space="0" w:color="D5DCE4"/>
                    <w:right w:val="single" w:sz="8" w:space="0" w:color="D5DCE4"/>
                  </w:tcBorders>
                  <w:shd w:val="clear" w:color="000000" w:fill="F2F2F2"/>
                  <w:noWrap/>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relevantni</w:t>
                  </w:r>
                </w:p>
              </w:tc>
              <w:tc>
                <w:tcPr>
                  <w:tcW w:w="709" w:type="dxa"/>
                  <w:tcBorders>
                    <w:top w:val="single" w:sz="8" w:space="0" w:color="D5DCE4"/>
                    <w:left w:val="nil"/>
                    <w:bottom w:val="single" w:sz="8" w:space="0" w:color="D5DCE4"/>
                    <w:right w:val="single" w:sz="8" w:space="0" w:color="D5DCE4"/>
                  </w:tcBorders>
                  <w:shd w:val="clear" w:color="000000" w:fill="F2F2F2"/>
                  <w:noWrap/>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direktni</w:t>
                  </w:r>
                </w:p>
              </w:tc>
              <w:tc>
                <w:tcPr>
                  <w:tcW w:w="992" w:type="dxa"/>
                  <w:tcBorders>
                    <w:top w:val="single" w:sz="8" w:space="0" w:color="D5DCE4"/>
                    <w:left w:val="nil"/>
                    <w:bottom w:val="single" w:sz="8" w:space="0" w:color="D5DCE4"/>
                    <w:right w:val="single" w:sz="8" w:space="0" w:color="D5DCE4"/>
                  </w:tcBorders>
                  <w:shd w:val="clear" w:color="000000" w:fill="F2F2F2"/>
                  <w:noWrap/>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UKUPNO</w:t>
                  </w:r>
                </w:p>
              </w:tc>
            </w:tr>
            <w:tr w:rsidR="006972F6" w:rsidRPr="00425714" w:rsidTr="006972F6">
              <w:trPr>
                <w:trHeight w:val="284"/>
              </w:trPr>
              <w:tc>
                <w:tcPr>
                  <w:tcW w:w="1022" w:type="dxa"/>
                  <w:vMerge w:val="restart"/>
                  <w:tcBorders>
                    <w:top w:val="nil"/>
                    <w:left w:val="single" w:sz="8" w:space="0" w:color="D5DCE4"/>
                    <w:bottom w:val="single" w:sz="8" w:space="0" w:color="D5DCE4"/>
                    <w:right w:val="single" w:sz="8" w:space="0" w:color="D5DCE4"/>
                  </w:tcBorders>
                  <w:shd w:val="clear" w:color="000000" w:fill="F2F2F2"/>
                  <w:noWrap/>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Stari dug</w:t>
                  </w:r>
                  <w:r w:rsidR="007437C2" w:rsidRPr="00425714">
                    <w:rPr>
                      <w:rStyle w:val="FootnoteReference"/>
                      <w:rFonts w:ascii="Arial Narrow" w:eastAsia="Times New Roman" w:hAnsi="Arial Narrow" w:cs="Arial"/>
                      <w:color w:val="000000"/>
                      <w:sz w:val="16"/>
                      <w:szCs w:val="14"/>
                      <w:lang w:eastAsia="bs-Latn-BA"/>
                    </w:rPr>
                    <w:footnoteReference w:id="7"/>
                  </w:r>
                </w:p>
              </w:tc>
              <w:tc>
                <w:tcPr>
                  <w:tcW w:w="960" w:type="dxa"/>
                  <w:tcBorders>
                    <w:top w:val="nil"/>
                    <w:left w:val="nil"/>
                    <w:bottom w:val="single" w:sz="8" w:space="0" w:color="D5DCE4"/>
                    <w:right w:val="single" w:sz="8" w:space="0" w:color="D5DCE4"/>
                  </w:tcBorders>
                  <w:shd w:val="clear" w:color="auto" w:fill="auto"/>
                  <w:noWrap/>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2014</w:t>
                  </w:r>
                </w:p>
              </w:tc>
              <w:tc>
                <w:tcPr>
                  <w:tcW w:w="88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952,10</w:t>
                  </w:r>
                </w:p>
              </w:tc>
              <w:tc>
                <w:tcPr>
                  <w:tcW w:w="709"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0,00</w:t>
                  </w:r>
                </w:p>
              </w:tc>
              <w:tc>
                <w:tcPr>
                  <w:tcW w:w="99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952,10</w:t>
                  </w:r>
                </w:p>
              </w:tc>
            </w:tr>
            <w:tr w:rsidR="006972F6" w:rsidRPr="00425714" w:rsidTr="006972F6">
              <w:trPr>
                <w:trHeight w:val="284"/>
              </w:trPr>
              <w:tc>
                <w:tcPr>
                  <w:tcW w:w="1022" w:type="dxa"/>
                  <w:vMerge/>
                  <w:tcBorders>
                    <w:top w:val="nil"/>
                    <w:left w:val="single" w:sz="8" w:space="0" w:color="D5DCE4"/>
                    <w:bottom w:val="single" w:sz="8" w:space="0" w:color="D5DCE4"/>
                    <w:right w:val="single" w:sz="8" w:space="0" w:color="D5DCE4"/>
                  </w:tcBorders>
                  <w:vAlign w:val="center"/>
                  <w:hideMark/>
                </w:tcPr>
                <w:p w:rsidR="006972F6" w:rsidRPr="00425714" w:rsidRDefault="006972F6" w:rsidP="006972F6">
                  <w:pPr>
                    <w:spacing w:after="0"/>
                    <w:rPr>
                      <w:rFonts w:ascii="Arial Narrow" w:eastAsia="Times New Roman" w:hAnsi="Arial Narrow" w:cs="Arial"/>
                      <w:color w:val="000000"/>
                      <w:sz w:val="16"/>
                      <w:szCs w:val="14"/>
                      <w:lang w:eastAsia="bs-Latn-BA"/>
                    </w:rPr>
                  </w:pPr>
                </w:p>
              </w:tc>
              <w:tc>
                <w:tcPr>
                  <w:tcW w:w="960" w:type="dxa"/>
                  <w:tcBorders>
                    <w:top w:val="nil"/>
                    <w:left w:val="nil"/>
                    <w:bottom w:val="single" w:sz="8" w:space="0" w:color="D5DCE4"/>
                    <w:right w:val="single" w:sz="8" w:space="0" w:color="D5DCE4"/>
                  </w:tcBorders>
                  <w:shd w:val="clear" w:color="auto" w:fill="auto"/>
                  <w:noWrap/>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2015</w:t>
                  </w:r>
                </w:p>
              </w:tc>
              <w:tc>
                <w:tcPr>
                  <w:tcW w:w="88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909,34</w:t>
                  </w:r>
                </w:p>
              </w:tc>
              <w:tc>
                <w:tcPr>
                  <w:tcW w:w="709"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0,00</w:t>
                  </w:r>
                </w:p>
              </w:tc>
              <w:tc>
                <w:tcPr>
                  <w:tcW w:w="99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909,34</w:t>
                  </w:r>
                </w:p>
              </w:tc>
            </w:tr>
            <w:tr w:rsidR="006972F6" w:rsidRPr="00425714" w:rsidTr="006972F6">
              <w:trPr>
                <w:trHeight w:val="284"/>
              </w:trPr>
              <w:tc>
                <w:tcPr>
                  <w:tcW w:w="1022" w:type="dxa"/>
                  <w:vMerge/>
                  <w:tcBorders>
                    <w:top w:val="nil"/>
                    <w:left w:val="single" w:sz="8" w:space="0" w:color="D5DCE4"/>
                    <w:bottom w:val="single" w:sz="8" w:space="0" w:color="D5DCE4"/>
                    <w:right w:val="single" w:sz="8" w:space="0" w:color="D5DCE4"/>
                  </w:tcBorders>
                  <w:vAlign w:val="center"/>
                  <w:hideMark/>
                </w:tcPr>
                <w:p w:rsidR="006972F6" w:rsidRPr="00425714" w:rsidRDefault="006972F6" w:rsidP="006972F6">
                  <w:pPr>
                    <w:spacing w:after="0"/>
                    <w:rPr>
                      <w:rFonts w:ascii="Arial Narrow" w:eastAsia="Times New Roman" w:hAnsi="Arial Narrow" w:cs="Arial"/>
                      <w:color w:val="000000"/>
                      <w:sz w:val="16"/>
                      <w:szCs w:val="14"/>
                      <w:lang w:eastAsia="bs-Latn-BA"/>
                    </w:rPr>
                  </w:pPr>
                </w:p>
              </w:tc>
              <w:tc>
                <w:tcPr>
                  <w:tcW w:w="960" w:type="dxa"/>
                  <w:tcBorders>
                    <w:top w:val="nil"/>
                    <w:left w:val="nil"/>
                    <w:bottom w:val="single" w:sz="8" w:space="0" w:color="D5DCE4"/>
                    <w:right w:val="single" w:sz="8" w:space="0" w:color="D5DCE4"/>
                  </w:tcBorders>
                  <w:shd w:val="clear" w:color="auto" w:fill="auto"/>
                  <w:noWrap/>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2016</w:t>
                  </w:r>
                </w:p>
              </w:tc>
              <w:tc>
                <w:tcPr>
                  <w:tcW w:w="88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834,92</w:t>
                  </w:r>
                </w:p>
              </w:tc>
              <w:tc>
                <w:tcPr>
                  <w:tcW w:w="709"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0,00</w:t>
                  </w:r>
                </w:p>
              </w:tc>
              <w:tc>
                <w:tcPr>
                  <w:tcW w:w="99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834,92</w:t>
                  </w:r>
                </w:p>
              </w:tc>
            </w:tr>
            <w:tr w:rsidR="006972F6" w:rsidRPr="00425714" w:rsidTr="006972F6">
              <w:trPr>
                <w:trHeight w:val="284"/>
              </w:trPr>
              <w:tc>
                <w:tcPr>
                  <w:tcW w:w="1022" w:type="dxa"/>
                  <w:vMerge/>
                  <w:tcBorders>
                    <w:top w:val="nil"/>
                    <w:left w:val="single" w:sz="8" w:space="0" w:color="D5DCE4"/>
                    <w:bottom w:val="single" w:sz="8" w:space="0" w:color="D5DCE4"/>
                    <w:right w:val="single" w:sz="8" w:space="0" w:color="D5DCE4"/>
                  </w:tcBorders>
                  <w:vAlign w:val="center"/>
                  <w:hideMark/>
                </w:tcPr>
                <w:p w:rsidR="006972F6" w:rsidRPr="00425714" w:rsidRDefault="006972F6" w:rsidP="006972F6">
                  <w:pPr>
                    <w:spacing w:after="0"/>
                    <w:rPr>
                      <w:rFonts w:ascii="Arial Narrow" w:eastAsia="Times New Roman" w:hAnsi="Arial Narrow" w:cs="Arial"/>
                      <w:color w:val="000000"/>
                      <w:sz w:val="16"/>
                      <w:szCs w:val="14"/>
                      <w:lang w:eastAsia="bs-Latn-BA"/>
                    </w:rPr>
                  </w:pPr>
                </w:p>
              </w:tc>
              <w:tc>
                <w:tcPr>
                  <w:tcW w:w="960" w:type="dxa"/>
                  <w:tcBorders>
                    <w:top w:val="nil"/>
                    <w:left w:val="nil"/>
                    <w:bottom w:val="single" w:sz="8" w:space="0" w:color="D5DCE4"/>
                    <w:right w:val="single" w:sz="8" w:space="0" w:color="D5DCE4"/>
                  </w:tcBorders>
                  <w:shd w:val="clear" w:color="auto" w:fill="auto"/>
                  <w:noWrap/>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2017</w:t>
                  </w:r>
                </w:p>
              </w:tc>
              <w:tc>
                <w:tcPr>
                  <w:tcW w:w="88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705,80</w:t>
                  </w:r>
                </w:p>
              </w:tc>
              <w:tc>
                <w:tcPr>
                  <w:tcW w:w="709"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0,00</w:t>
                  </w:r>
                </w:p>
              </w:tc>
              <w:tc>
                <w:tcPr>
                  <w:tcW w:w="99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705,80</w:t>
                  </w:r>
                </w:p>
              </w:tc>
            </w:tr>
            <w:tr w:rsidR="006972F6" w:rsidRPr="00425714" w:rsidTr="006972F6">
              <w:trPr>
                <w:trHeight w:val="284"/>
              </w:trPr>
              <w:tc>
                <w:tcPr>
                  <w:tcW w:w="1022" w:type="dxa"/>
                  <w:vMerge/>
                  <w:tcBorders>
                    <w:top w:val="nil"/>
                    <w:left w:val="single" w:sz="8" w:space="0" w:color="D5DCE4"/>
                    <w:bottom w:val="single" w:sz="8" w:space="0" w:color="D5DCE4"/>
                    <w:right w:val="single" w:sz="8" w:space="0" w:color="D5DCE4"/>
                  </w:tcBorders>
                  <w:vAlign w:val="center"/>
                  <w:hideMark/>
                </w:tcPr>
                <w:p w:rsidR="006972F6" w:rsidRPr="00425714" w:rsidRDefault="006972F6" w:rsidP="006972F6">
                  <w:pPr>
                    <w:spacing w:after="0"/>
                    <w:rPr>
                      <w:rFonts w:ascii="Arial Narrow" w:eastAsia="Times New Roman" w:hAnsi="Arial Narrow" w:cs="Arial"/>
                      <w:color w:val="000000"/>
                      <w:sz w:val="16"/>
                      <w:szCs w:val="14"/>
                      <w:lang w:eastAsia="bs-Latn-BA"/>
                    </w:rPr>
                  </w:pPr>
                </w:p>
              </w:tc>
              <w:tc>
                <w:tcPr>
                  <w:tcW w:w="960" w:type="dxa"/>
                  <w:tcBorders>
                    <w:top w:val="nil"/>
                    <w:left w:val="nil"/>
                    <w:bottom w:val="single" w:sz="8" w:space="0" w:color="D5DCE4"/>
                    <w:right w:val="single" w:sz="8" w:space="0" w:color="D5DCE4"/>
                  </w:tcBorders>
                  <w:shd w:val="clear" w:color="auto" w:fill="auto"/>
                  <w:noWrap/>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2018</w:t>
                  </w:r>
                </w:p>
              </w:tc>
              <w:tc>
                <w:tcPr>
                  <w:tcW w:w="88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652,57</w:t>
                  </w:r>
                </w:p>
              </w:tc>
              <w:tc>
                <w:tcPr>
                  <w:tcW w:w="709"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0,00</w:t>
                  </w:r>
                </w:p>
              </w:tc>
              <w:tc>
                <w:tcPr>
                  <w:tcW w:w="99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652,57</w:t>
                  </w:r>
                </w:p>
              </w:tc>
            </w:tr>
            <w:tr w:rsidR="006972F6" w:rsidRPr="00425714" w:rsidTr="006972F6">
              <w:trPr>
                <w:trHeight w:val="284"/>
              </w:trPr>
              <w:tc>
                <w:tcPr>
                  <w:tcW w:w="1022" w:type="dxa"/>
                  <w:vMerge/>
                  <w:tcBorders>
                    <w:top w:val="nil"/>
                    <w:left w:val="single" w:sz="8" w:space="0" w:color="D5DCE4"/>
                    <w:bottom w:val="single" w:sz="8" w:space="0" w:color="D5DCE4"/>
                    <w:right w:val="single" w:sz="8" w:space="0" w:color="D5DCE4"/>
                  </w:tcBorders>
                  <w:vAlign w:val="center"/>
                  <w:hideMark/>
                </w:tcPr>
                <w:p w:rsidR="006972F6" w:rsidRPr="00425714" w:rsidRDefault="006972F6" w:rsidP="006972F6">
                  <w:pPr>
                    <w:spacing w:after="0"/>
                    <w:rPr>
                      <w:rFonts w:ascii="Arial Narrow" w:eastAsia="Times New Roman" w:hAnsi="Arial Narrow" w:cs="Arial"/>
                      <w:color w:val="000000"/>
                      <w:sz w:val="16"/>
                      <w:szCs w:val="14"/>
                      <w:lang w:eastAsia="bs-Latn-BA"/>
                    </w:rPr>
                  </w:pPr>
                </w:p>
              </w:tc>
              <w:tc>
                <w:tcPr>
                  <w:tcW w:w="960"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2019</w:t>
                  </w:r>
                </w:p>
              </w:tc>
              <w:tc>
                <w:tcPr>
                  <w:tcW w:w="88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587,90</w:t>
                  </w:r>
                </w:p>
              </w:tc>
              <w:tc>
                <w:tcPr>
                  <w:tcW w:w="709"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0,00</w:t>
                  </w:r>
                </w:p>
              </w:tc>
              <w:tc>
                <w:tcPr>
                  <w:tcW w:w="99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587,90</w:t>
                  </w:r>
                </w:p>
              </w:tc>
            </w:tr>
            <w:tr w:rsidR="006972F6" w:rsidRPr="00425714" w:rsidTr="006972F6">
              <w:trPr>
                <w:trHeight w:val="284"/>
              </w:trPr>
              <w:tc>
                <w:tcPr>
                  <w:tcW w:w="1022" w:type="dxa"/>
                  <w:vMerge/>
                  <w:tcBorders>
                    <w:top w:val="nil"/>
                    <w:left w:val="single" w:sz="8" w:space="0" w:color="D5DCE4"/>
                    <w:bottom w:val="single" w:sz="8" w:space="0" w:color="D5DCE4"/>
                    <w:right w:val="single" w:sz="8" w:space="0" w:color="D5DCE4"/>
                  </w:tcBorders>
                  <w:vAlign w:val="center"/>
                  <w:hideMark/>
                </w:tcPr>
                <w:p w:rsidR="006972F6" w:rsidRPr="00425714" w:rsidRDefault="006972F6" w:rsidP="006972F6">
                  <w:pPr>
                    <w:spacing w:after="0"/>
                    <w:rPr>
                      <w:rFonts w:ascii="Arial Narrow" w:eastAsia="Times New Roman" w:hAnsi="Arial Narrow" w:cs="Arial"/>
                      <w:color w:val="000000"/>
                      <w:sz w:val="16"/>
                      <w:szCs w:val="14"/>
                      <w:lang w:eastAsia="bs-Latn-BA"/>
                    </w:rPr>
                  </w:pPr>
                </w:p>
              </w:tc>
              <w:tc>
                <w:tcPr>
                  <w:tcW w:w="960"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2020</w:t>
                  </w:r>
                </w:p>
              </w:tc>
              <w:tc>
                <w:tcPr>
                  <w:tcW w:w="88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494,66</w:t>
                  </w:r>
                </w:p>
              </w:tc>
              <w:tc>
                <w:tcPr>
                  <w:tcW w:w="709"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0</w:t>
                  </w:r>
                </w:p>
              </w:tc>
              <w:tc>
                <w:tcPr>
                  <w:tcW w:w="99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494,66</w:t>
                  </w:r>
                </w:p>
              </w:tc>
            </w:tr>
            <w:tr w:rsidR="006972F6" w:rsidRPr="00425714" w:rsidTr="006972F6">
              <w:trPr>
                <w:trHeight w:val="284"/>
              </w:trPr>
              <w:tc>
                <w:tcPr>
                  <w:tcW w:w="1022" w:type="dxa"/>
                  <w:vMerge w:val="restart"/>
                  <w:tcBorders>
                    <w:top w:val="nil"/>
                    <w:left w:val="single" w:sz="8" w:space="0" w:color="D5DCE4"/>
                    <w:bottom w:val="single" w:sz="8" w:space="0" w:color="D5DCE4"/>
                    <w:right w:val="single" w:sz="8" w:space="0" w:color="D5DCE4"/>
                  </w:tcBorders>
                  <w:shd w:val="clear" w:color="000000" w:fill="F2F2F2"/>
                  <w:noWrap/>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Novi dug</w:t>
                  </w:r>
                </w:p>
              </w:tc>
              <w:tc>
                <w:tcPr>
                  <w:tcW w:w="960"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2014</w:t>
                  </w:r>
                </w:p>
              </w:tc>
              <w:tc>
                <w:tcPr>
                  <w:tcW w:w="88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4.099,04</w:t>
                  </w:r>
                </w:p>
              </w:tc>
              <w:tc>
                <w:tcPr>
                  <w:tcW w:w="709"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92,76</w:t>
                  </w:r>
                </w:p>
              </w:tc>
              <w:tc>
                <w:tcPr>
                  <w:tcW w:w="99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4.191,80</w:t>
                  </w:r>
                </w:p>
              </w:tc>
            </w:tr>
            <w:tr w:rsidR="006972F6" w:rsidRPr="00425714" w:rsidTr="006972F6">
              <w:trPr>
                <w:trHeight w:val="284"/>
              </w:trPr>
              <w:tc>
                <w:tcPr>
                  <w:tcW w:w="1022" w:type="dxa"/>
                  <w:vMerge/>
                  <w:tcBorders>
                    <w:top w:val="nil"/>
                    <w:left w:val="single" w:sz="8" w:space="0" w:color="D5DCE4"/>
                    <w:bottom w:val="single" w:sz="8" w:space="0" w:color="D5DCE4"/>
                    <w:right w:val="single" w:sz="8" w:space="0" w:color="D5DCE4"/>
                  </w:tcBorders>
                  <w:vAlign w:val="center"/>
                  <w:hideMark/>
                </w:tcPr>
                <w:p w:rsidR="006972F6" w:rsidRPr="00425714" w:rsidRDefault="006972F6" w:rsidP="006972F6">
                  <w:pPr>
                    <w:spacing w:after="0"/>
                    <w:rPr>
                      <w:rFonts w:ascii="Arial Narrow" w:eastAsia="Times New Roman" w:hAnsi="Arial Narrow" w:cs="Arial"/>
                      <w:color w:val="000000"/>
                      <w:sz w:val="16"/>
                      <w:szCs w:val="14"/>
                      <w:lang w:eastAsia="bs-Latn-BA"/>
                    </w:rPr>
                  </w:pPr>
                </w:p>
              </w:tc>
              <w:tc>
                <w:tcPr>
                  <w:tcW w:w="960"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2015</w:t>
                  </w:r>
                </w:p>
              </w:tc>
              <w:tc>
                <w:tcPr>
                  <w:tcW w:w="88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4.272,19</w:t>
                  </w:r>
                </w:p>
              </w:tc>
              <w:tc>
                <w:tcPr>
                  <w:tcW w:w="709"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92,08</w:t>
                  </w:r>
                </w:p>
              </w:tc>
              <w:tc>
                <w:tcPr>
                  <w:tcW w:w="99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4.364,27</w:t>
                  </w:r>
                </w:p>
              </w:tc>
            </w:tr>
            <w:tr w:rsidR="006972F6" w:rsidRPr="00425714" w:rsidTr="006972F6">
              <w:trPr>
                <w:trHeight w:val="284"/>
              </w:trPr>
              <w:tc>
                <w:tcPr>
                  <w:tcW w:w="1022" w:type="dxa"/>
                  <w:vMerge/>
                  <w:tcBorders>
                    <w:top w:val="nil"/>
                    <w:left w:val="single" w:sz="8" w:space="0" w:color="D5DCE4"/>
                    <w:bottom w:val="single" w:sz="8" w:space="0" w:color="D5DCE4"/>
                    <w:right w:val="single" w:sz="8" w:space="0" w:color="D5DCE4"/>
                  </w:tcBorders>
                  <w:vAlign w:val="center"/>
                  <w:hideMark/>
                </w:tcPr>
                <w:p w:rsidR="006972F6" w:rsidRPr="00425714" w:rsidRDefault="006972F6" w:rsidP="006972F6">
                  <w:pPr>
                    <w:spacing w:after="0"/>
                    <w:rPr>
                      <w:rFonts w:ascii="Arial Narrow" w:eastAsia="Times New Roman" w:hAnsi="Arial Narrow" w:cs="Arial"/>
                      <w:color w:val="000000"/>
                      <w:sz w:val="16"/>
                      <w:szCs w:val="14"/>
                      <w:lang w:eastAsia="bs-Latn-BA"/>
                    </w:rPr>
                  </w:pPr>
                </w:p>
              </w:tc>
              <w:tc>
                <w:tcPr>
                  <w:tcW w:w="960"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2016</w:t>
                  </w:r>
                </w:p>
              </w:tc>
              <w:tc>
                <w:tcPr>
                  <w:tcW w:w="88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4.326,75</w:t>
                  </w:r>
                </w:p>
              </w:tc>
              <w:tc>
                <w:tcPr>
                  <w:tcW w:w="709"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88,38</w:t>
                  </w:r>
                </w:p>
              </w:tc>
              <w:tc>
                <w:tcPr>
                  <w:tcW w:w="99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4.415,13</w:t>
                  </w:r>
                </w:p>
              </w:tc>
            </w:tr>
            <w:tr w:rsidR="006972F6" w:rsidRPr="00425714" w:rsidTr="006972F6">
              <w:trPr>
                <w:trHeight w:val="284"/>
              </w:trPr>
              <w:tc>
                <w:tcPr>
                  <w:tcW w:w="1022" w:type="dxa"/>
                  <w:vMerge/>
                  <w:tcBorders>
                    <w:top w:val="nil"/>
                    <w:left w:val="single" w:sz="8" w:space="0" w:color="D5DCE4"/>
                    <w:bottom w:val="single" w:sz="8" w:space="0" w:color="D5DCE4"/>
                    <w:right w:val="single" w:sz="8" w:space="0" w:color="D5DCE4"/>
                  </w:tcBorders>
                  <w:vAlign w:val="center"/>
                  <w:hideMark/>
                </w:tcPr>
                <w:p w:rsidR="006972F6" w:rsidRPr="00425714" w:rsidRDefault="006972F6" w:rsidP="006972F6">
                  <w:pPr>
                    <w:spacing w:after="0"/>
                    <w:rPr>
                      <w:rFonts w:ascii="Arial Narrow" w:eastAsia="Times New Roman" w:hAnsi="Arial Narrow" w:cs="Arial"/>
                      <w:color w:val="000000"/>
                      <w:sz w:val="16"/>
                      <w:szCs w:val="14"/>
                      <w:lang w:eastAsia="bs-Latn-BA"/>
                    </w:rPr>
                  </w:pPr>
                </w:p>
              </w:tc>
              <w:tc>
                <w:tcPr>
                  <w:tcW w:w="960"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2017</w:t>
                  </w:r>
                </w:p>
              </w:tc>
              <w:tc>
                <w:tcPr>
                  <w:tcW w:w="88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3.951,37</w:t>
                  </w:r>
                </w:p>
              </w:tc>
              <w:tc>
                <w:tcPr>
                  <w:tcW w:w="709"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82,20</w:t>
                  </w:r>
                </w:p>
              </w:tc>
              <w:tc>
                <w:tcPr>
                  <w:tcW w:w="99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4.033,57</w:t>
                  </w:r>
                </w:p>
              </w:tc>
            </w:tr>
            <w:tr w:rsidR="006972F6" w:rsidRPr="00425714" w:rsidTr="006972F6">
              <w:trPr>
                <w:trHeight w:val="284"/>
              </w:trPr>
              <w:tc>
                <w:tcPr>
                  <w:tcW w:w="1022" w:type="dxa"/>
                  <w:vMerge/>
                  <w:tcBorders>
                    <w:top w:val="nil"/>
                    <w:left w:val="single" w:sz="8" w:space="0" w:color="D5DCE4"/>
                    <w:bottom w:val="single" w:sz="8" w:space="0" w:color="D5DCE4"/>
                    <w:right w:val="single" w:sz="8" w:space="0" w:color="D5DCE4"/>
                  </w:tcBorders>
                  <w:vAlign w:val="center"/>
                  <w:hideMark/>
                </w:tcPr>
                <w:p w:rsidR="006972F6" w:rsidRPr="00425714" w:rsidRDefault="006972F6" w:rsidP="006972F6">
                  <w:pPr>
                    <w:spacing w:after="0"/>
                    <w:rPr>
                      <w:rFonts w:ascii="Arial Narrow" w:eastAsia="Times New Roman" w:hAnsi="Arial Narrow" w:cs="Arial"/>
                      <w:color w:val="000000"/>
                      <w:sz w:val="16"/>
                      <w:szCs w:val="14"/>
                      <w:lang w:eastAsia="bs-Latn-BA"/>
                    </w:rPr>
                  </w:pPr>
                </w:p>
              </w:tc>
              <w:tc>
                <w:tcPr>
                  <w:tcW w:w="960" w:type="dxa"/>
                  <w:tcBorders>
                    <w:top w:val="nil"/>
                    <w:left w:val="nil"/>
                    <w:bottom w:val="single" w:sz="8" w:space="0" w:color="D5DCE4"/>
                    <w:right w:val="single" w:sz="8" w:space="0" w:color="D5DCE4"/>
                  </w:tcBorders>
                  <w:shd w:val="clear" w:color="auto" w:fill="auto"/>
                  <w:noWrap/>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2018</w:t>
                  </w:r>
                </w:p>
              </w:tc>
              <w:tc>
                <w:tcPr>
                  <w:tcW w:w="88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3.971,17</w:t>
                  </w:r>
                </w:p>
              </w:tc>
              <w:tc>
                <w:tcPr>
                  <w:tcW w:w="709"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79,00</w:t>
                  </w:r>
                </w:p>
              </w:tc>
              <w:tc>
                <w:tcPr>
                  <w:tcW w:w="99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4.050,17</w:t>
                  </w:r>
                </w:p>
              </w:tc>
            </w:tr>
            <w:tr w:rsidR="006972F6" w:rsidRPr="00425714" w:rsidTr="006972F6">
              <w:trPr>
                <w:trHeight w:val="284"/>
              </w:trPr>
              <w:tc>
                <w:tcPr>
                  <w:tcW w:w="1022" w:type="dxa"/>
                  <w:vMerge/>
                  <w:tcBorders>
                    <w:top w:val="nil"/>
                    <w:left w:val="single" w:sz="8" w:space="0" w:color="D5DCE4"/>
                    <w:bottom w:val="single" w:sz="8" w:space="0" w:color="D5DCE4"/>
                    <w:right w:val="single" w:sz="8" w:space="0" w:color="D5DCE4"/>
                  </w:tcBorders>
                  <w:vAlign w:val="center"/>
                  <w:hideMark/>
                </w:tcPr>
                <w:p w:rsidR="006972F6" w:rsidRPr="00425714" w:rsidRDefault="006972F6" w:rsidP="006972F6">
                  <w:pPr>
                    <w:spacing w:after="0"/>
                    <w:rPr>
                      <w:rFonts w:ascii="Arial Narrow" w:eastAsia="Times New Roman" w:hAnsi="Arial Narrow" w:cs="Arial"/>
                      <w:color w:val="000000"/>
                      <w:sz w:val="16"/>
                      <w:szCs w:val="14"/>
                      <w:lang w:eastAsia="bs-Latn-BA"/>
                    </w:rPr>
                  </w:pPr>
                </w:p>
              </w:tc>
              <w:tc>
                <w:tcPr>
                  <w:tcW w:w="960"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2019</w:t>
                  </w:r>
                </w:p>
              </w:tc>
              <w:tc>
                <w:tcPr>
                  <w:tcW w:w="88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3.932,14</w:t>
                  </w:r>
                </w:p>
              </w:tc>
              <w:tc>
                <w:tcPr>
                  <w:tcW w:w="709"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75,35</w:t>
                  </w:r>
                </w:p>
              </w:tc>
              <w:tc>
                <w:tcPr>
                  <w:tcW w:w="99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4.007,49</w:t>
                  </w:r>
                </w:p>
              </w:tc>
            </w:tr>
            <w:tr w:rsidR="006972F6" w:rsidRPr="00425714" w:rsidTr="006972F6">
              <w:trPr>
                <w:trHeight w:val="284"/>
              </w:trPr>
              <w:tc>
                <w:tcPr>
                  <w:tcW w:w="1022" w:type="dxa"/>
                  <w:vMerge/>
                  <w:tcBorders>
                    <w:top w:val="nil"/>
                    <w:left w:val="single" w:sz="8" w:space="0" w:color="D5DCE4"/>
                    <w:bottom w:val="single" w:sz="8" w:space="0" w:color="D5DCE4"/>
                    <w:right w:val="single" w:sz="8" w:space="0" w:color="D5DCE4"/>
                  </w:tcBorders>
                  <w:vAlign w:val="center"/>
                  <w:hideMark/>
                </w:tcPr>
                <w:p w:rsidR="006972F6" w:rsidRPr="00425714" w:rsidRDefault="006972F6" w:rsidP="006972F6">
                  <w:pPr>
                    <w:spacing w:after="0"/>
                    <w:rPr>
                      <w:rFonts w:ascii="Arial Narrow" w:eastAsia="Times New Roman" w:hAnsi="Arial Narrow" w:cs="Arial"/>
                      <w:color w:val="000000"/>
                      <w:sz w:val="16"/>
                      <w:szCs w:val="14"/>
                      <w:lang w:eastAsia="bs-Latn-BA"/>
                    </w:rPr>
                  </w:pPr>
                </w:p>
              </w:tc>
              <w:tc>
                <w:tcPr>
                  <w:tcW w:w="960"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2020</w:t>
                  </w:r>
                </w:p>
              </w:tc>
              <w:tc>
                <w:tcPr>
                  <w:tcW w:w="88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4.416,21</w:t>
                  </w:r>
                </w:p>
              </w:tc>
              <w:tc>
                <w:tcPr>
                  <w:tcW w:w="709"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71,85</w:t>
                  </w:r>
                </w:p>
              </w:tc>
              <w:tc>
                <w:tcPr>
                  <w:tcW w:w="99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4.488,06</w:t>
                  </w:r>
                </w:p>
              </w:tc>
            </w:tr>
            <w:tr w:rsidR="006972F6" w:rsidRPr="00425714" w:rsidTr="006972F6">
              <w:trPr>
                <w:trHeight w:val="284"/>
              </w:trPr>
              <w:tc>
                <w:tcPr>
                  <w:tcW w:w="1022" w:type="dxa"/>
                  <w:vMerge w:val="restart"/>
                  <w:tcBorders>
                    <w:top w:val="nil"/>
                    <w:left w:val="single" w:sz="8" w:space="0" w:color="D5DCE4"/>
                    <w:bottom w:val="single" w:sz="8" w:space="0" w:color="D5DCE4"/>
                    <w:right w:val="single" w:sz="8" w:space="0" w:color="D5DCE4"/>
                  </w:tcBorders>
                  <w:shd w:val="clear" w:color="000000" w:fill="F2F2F2"/>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Ukupno</w:t>
                  </w:r>
                </w:p>
              </w:tc>
              <w:tc>
                <w:tcPr>
                  <w:tcW w:w="960"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2014</w:t>
                  </w:r>
                </w:p>
              </w:tc>
              <w:tc>
                <w:tcPr>
                  <w:tcW w:w="88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5.051,14</w:t>
                  </w:r>
                </w:p>
              </w:tc>
              <w:tc>
                <w:tcPr>
                  <w:tcW w:w="709"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92,76</w:t>
                  </w:r>
                </w:p>
              </w:tc>
              <w:tc>
                <w:tcPr>
                  <w:tcW w:w="99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5.143,90</w:t>
                  </w:r>
                </w:p>
              </w:tc>
            </w:tr>
            <w:tr w:rsidR="006972F6" w:rsidRPr="00425714" w:rsidTr="006972F6">
              <w:trPr>
                <w:trHeight w:val="284"/>
              </w:trPr>
              <w:tc>
                <w:tcPr>
                  <w:tcW w:w="1022" w:type="dxa"/>
                  <w:vMerge/>
                  <w:tcBorders>
                    <w:top w:val="nil"/>
                    <w:left w:val="single" w:sz="8" w:space="0" w:color="D5DCE4"/>
                    <w:bottom w:val="single" w:sz="8" w:space="0" w:color="D5DCE4"/>
                    <w:right w:val="single" w:sz="8" w:space="0" w:color="D5DCE4"/>
                  </w:tcBorders>
                  <w:vAlign w:val="center"/>
                  <w:hideMark/>
                </w:tcPr>
                <w:p w:rsidR="006972F6" w:rsidRPr="00425714" w:rsidRDefault="006972F6" w:rsidP="006972F6">
                  <w:pPr>
                    <w:spacing w:after="0"/>
                    <w:rPr>
                      <w:rFonts w:ascii="Arial Narrow" w:eastAsia="Times New Roman" w:hAnsi="Arial Narrow" w:cs="Arial"/>
                      <w:color w:val="000000"/>
                      <w:sz w:val="16"/>
                      <w:szCs w:val="14"/>
                      <w:lang w:eastAsia="bs-Latn-BA"/>
                    </w:rPr>
                  </w:pPr>
                </w:p>
              </w:tc>
              <w:tc>
                <w:tcPr>
                  <w:tcW w:w="960"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2015</w:t>
                  </w:r>
                </w:p>
              </w:tc>
              <w:tc>
                <w:tcPr>
                  <w:tcW w:w="88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5.181,53</w:t>
                  </w:r>
                </w:p>
              </w:tc>
              <w:tc>
                <w:tcPr>
                  <w:tcW w:w="709"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92,08</w:t>
                  </w:r>
                </w:p>
              </w:tc>
              <w:tc>
                <w:tcPr>
                  <w:tcW w:w="99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5.273,61</w:t>
                  </w:r>
                </w:p>
              </w:tc>
            </w:tr>
            <w:tr w:rsidR="006972F6" w:rsidRPr="00425714" w:rsidTr="006972F6">
              <w:trPr>
                <w:trHeight w:val="284"/>
              </w:trPr>
              <w:tc>
                <w:tcPr>
                  <w:tcW w:w="1022" w:type="dxa"/>
                  <w:vMerge/>
                  <w:tcBorders>
                    <w:top w:val="nil"/>
                    <w:left w:val="single" w:sz="8" w:space="0" w:color="D5DCE4"/>
                    <w:bottom w:val="single" w:sz="8" w:space="0" w:color="D5DCE4"/>
                    <w:right w:val="single" w:sz="8" w:space="0" w:color="D5DCE4"/>
                  </w:tcBorders>
                  <w:vAlign w:val="center"/>
                  <w:hideMark/>
                </w:tcPr>
                <w:p w:rsidR="006972F6" w:rsidRPr="00425714" w:rsidRDefault="006972F6" w:rsidP="006972F6">
                  <w:pPr>
                    <w:spacing w:after="0"/>
                    <w:rPr>
                      <w:rFonts w:ascii="Arial Narrow" w:eastAsia="Times New Roman" w:hAnsi="Arial Narrow" w:cs="Arial"/>
                      <w:color w:val="000000"/>
                      <w:sz w:val="16"/>
                      <w:szCs w:val="14"/>
                      <w:lang w:eastAsia="bs-Latn-BA"/>
                    </w:rPr>
                  </w:pPr>
                </w:p>
              </w:tc>
              <w:tc>
                <w:tcPr>
                  <w:tcW w:w="960"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2016</w:t>
                  </w:r>
                </w:p>
              </w:tc>
              <w:tc>
                <w:tcPr>
                  <w:tcW w:w="88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5.161,67</w:t>
                  </w:r>
                </w:p>
              </w:tc>
              <w:tc>
                <w:tcPr>
                  <w:tcW w:w="709"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88,38</w:t>
                  </w:r>
                </w:p>
              </w:tc>
              <w:tc>
                <w:tcPr>
                  <w:tcW w:w="99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5.250,05</w:t>
                  </w:r>
                </w:p>
              </w:tc>
            </w:tr>
            <w:tr w:rsidR="006972F6" w:rsidRPr="00425714" w:rsidTr="006972F6">
              <w:trPr>
                <w:trHeight w:val="284"/>
              </w:trPr>
              <w:tc>
                <w:tcPr>
                  <w:tcW w:w="1022" w:type="dxa"/>
                  <w:vMerge/>
                  <w:tcBorders>
                    <w:top w:val="nil"/>
                    <w:left w:val="single" w:sz="8" w:space="0" w:color="D5DCE4"/>
                    <w:bottom w:val="single" w:sz="8" w:space="0" w:color="D5DCE4"/>
                    <w:right w:val="single" w:sz="8" w:space="0" w:color="D5DCE4"/>
                  </w:tcBorders>
                  <w:vAlign w:val="center"/>
                  <w:hideMark/>
                </w:tcPr>
                <w:p w:rsidR="006972F6" w:rsidRPr="00425714" w:rsidRDefault="006972F6" w:rsidP="006972F6">
                  <w:pPr>
                    <w:spacing w:after="0"/>
                    <w:rPr>
                      <w:rFonts w:ascii="Arial Narrow" w:eastAsia="Times New Roman" w:hAnsi="Arial Narrow" w:cs="Arial"/>
                      <w:color w:val="000000"/>
                      <w:sz w:val="16"/>
                      <w:szCs w:val="14"/>
                      <w:lang w:eastAsia="bs-Latn-BA"/>
                    </w:rPr>
                  </w:pPr>
                </w:p>
              </w:tc>
              <w:tc>
                <w:tcPr>
                  <w:tcW w:w="960"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2017</w:t>
                  </w:r>
                </w:p>
              </w:tc>
              <w:tc>
                <w:tcPr>
                  <w:tcW w:w="88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4.657,17</w:t>
                  </w:r>
                </w:p>
              </w:tc>
              <w:tc>
                <w:tcPr>
                  <w:tcW w:w="709"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82,20</w:t>
                  </w:r>
                </w:p>
              </w:tc>
              <w:tc>
                <w:tcPr>
                  <w:tcW w:w="99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4.739,37</w:t>
                  </w:r>
                </w:p>
              </w:tc>
            </w:tr>
            <w:tr w:rsidR="006972F6" w:rsidRPr="00425714" w:rsidTr="006972F6">
              <w:trPr>
                <w:trHeight w:val="284"/>
              </w:trPr>
              <w:tc>
                <w:tcPr>
                  <w:tcW w:w="1022" w:type="dxa"/>
                  <w:vMerge/>
                  <w:tcBorders>
                    <w:top w:val="nil"/>
                    <w:left w:val="single" w:sz="8" w:space="0" w:color="D5DCE4"/>
                    <w:bottom w:val="single" w:sz="8" w:space="0" w:color="D5DCE4"/>
                    <w:right w:val="single" w:sz="8" w:space="0" w:color="D5DCE4"/>
                  </w:tcBorders>
                  <w:vAlign w:val="center"/>
                  <w:hideMark/>
                </w:tcPr>
                <w:p w:rsidR="006972F6" w:rsidRPr="00425714" w:rsidRDefault="006972F6" w:rsidP="006972F6">
                  <w:pPr>
                    <w:spacing w:after="0"/>
                    <w:rPr>
                      <w:rFonts w:ascii="Arial Narrow" w:eastAsia="Times New Roman" w:hAnsi="Arial Narrow" w:cs="Arial"/>
                      <w:color w:val="000000"/>
                      <w:sz w:val="16"/>
                      <w:szCs w:val="14"/>
                      <w:lang w:eastAsia="bs-Latn-BA"/>
                    </w:rPr>
                  </w:pPr>
                </w:p>
              </w:tc>
              <w:tc>
                <w:tcPr>
                  <w:tcW w:w="960"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2018</w:t>
                  </w:r>
                </w:p>
              </w:tc>
              <w:tc>
                <w:tcPr>
                  <w:tcW w:w="88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4.623,74</w:t>
                  </w:r>
                </w:p>
              </w:tc>
              <w:tc>
                <w:tcPr>
                  <w:tcW w:w="709"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79,00</w:t>
                  </w:r>
                </w:p>
              </w:tc>
              <w:tc>
                <w:tcPr>
                  <w:tcW w:w="99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4.702,74</w:t>
                  </w:r>
                </w:p>
              </w:tc>
            </w:tr>
            <w:tr w:rsidR="006972F6" w:rsidRPr="00425714" w:rsidTr="006972F6">
              <w:trPr>
                <w:trHeight w:val="284"/>
              </w:trPr>
              <w:tc>
                <w:tcPr>
                  <w:tcW w:w="1022" w:type="dxa"/>
                  <w:vMerge/>
                  <w:tcBorders>
                    <w:top w:val="nil"/>
                    <w:left w:val="single" w:sz="8" w:space="0" w:color="D5DCE4"/>
                    <w:bottom w:val="single" w:sz="8" w:space="0" w:color="D5DCE4"/>
                    <w:right w:val="single" w:sz="8" w:space="0" w:color="D5DCE4"/>
                  </w:tcBorders>
                  <w:vAlign w:val="center"/>
                  <w:hideMark/>
                </w:tcPr>
                <w:p w:rsidR="006972F6" w:rsidRPr="00425714" w:rsidRDefault="006972F6" w:rsidP="006972F6">
                  <w:pPr>
                    <w:spacing w:after="0"/>
                    <w:rPr>
                      <w:rFonts w:ascii="Arial Narrow" w:eastAsia="Times New Roman" w:hAnsi="Arial Narrow" w:cs="Arial"/>
                      <w:color w:val="000000"/>
                      <w:sz w:val="16"/>
                      <w:szCs w:val="14"/>
                      <w:lang w:eastAsia="bs-Latn-BA"/>
                    </w:rPr>
                  </w:pPr>
                </w:p>
              </w:tc>
              <w:tc>
                <w:tcPr>
                  <w:tcW w:w="960" w:type="dxa"/>
                  <w:tcBorders>
                    <w:top w:val="nil"/>
                    <w:left w:val="nil"/>
                    <w:bottom w:val="single" w:sz="8" w:space="0" w:color="D5DCE4"/>
                    <w:right w:val="single" w:sz="8" w:space="0" w:color="D5DCE4"/>
                  </w:tcBorders>
                  <w:shd w:val="clear" w:color="auto" w:fill="auto"/>
                  <w:noWrap/>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2019</w:t>
                  </w:r>
                </w:p>
              </w:tc>
              <w:tc>
                <w:tcPr>
                  <w:tcW w:w="88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4.520,04</w:t>
                  </w:r>
                </w:p>
              </w:tc>
              <w:tc>
                <w:tcPr>
                  <w:tcW w:w="709"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75,35</w:t>
                  </w:r>
                </w:p>
              </w:tc>
              <w:tc>
                <w:tcPr>
                  <w:tcW w:w="99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4.595,39</w:t>
                  </w:r>
                </w:p>
              </w:tc>
            </w:tr>
            <w:tr w:rsidR="006972F6" w:rsidRPr="00425714" w:rsidTr="006972F6">
              <w:trPr>
                <w:trHeight w:val="284"/>
              </w:trPr>
              <w:tc>
                <w:tcPr>
                  <w:tcW w:w="1022" w:type="dxa"/>
                  <w:vMerge/>
                  <w:tcBorders>
                    <w:top w:val="nil"/>
                    <w:left w:val="single" w:sz="8" w:space="0" w:color="D5DCE4"/>
                    <w:bottom w:val="single" w:sz="8" w:space="0" w:color="D5DCE4"/>
                    <w:right w:val="single" w:sz="8" w:space="0" w:color="D5DCE4"/>
                  </w:tcBorders>
                  <w:vAlign w:val="center"/>
                  <w:hideMark/>
                </w:tcPr>
                <w:p w:rsidR="006972F6" w:rsidRPr="00425714" w:rsidRDefault="006972F6" w:rsidP="006972F6">
                  <w:pPr>
                    <w:spacing w:after="0"/>
                    <w:rPr>
                      <w:rFonts w:ascii="Arial Narrow" w:eastAsia="Times New Roman" w:hAnsi="Arial Narrow" w:cs="Arial"/>
                      <w:color w:val="000000"/>
                      <w:sz w:val="16"/>
                      <w:szCs w:val="14"/>
                      <w:lang w:eastAsia="bs-Latn-BA"/>
                    </w:rPr>
                  </w:pPr>
                </w:p>
              </w:tc>
              <w:tc>
                <w:tcPr>
                  <w:tcW w:w="960"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center"/>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2020</w:t>
                  </w:r>
                </w:p>
              </w:tc>
              <w:tc>
                <w:tcPr>
                  <w:tcW w:w="88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4.910,87</w:t>
                  </w:r>
                </w:p>
              </w:tc>
              <w:tc>
                <w:tcPr>
                  <w:tcW w:w="709"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71,85</w:t>
                  </w:r>
                </w:p>
              </w:tc>
              <w:tc>
                <w:tcPr>
                  <w:tcW w:w="992" w:type="dxa"/>
                  <w:tcBorders>
                    <w:top w:val="nil"/>
                    <w:left w:val="nil"/>
                    <w:bottom w:val="single" w:sz="8" w:space="0" w:color="D5DCE4"/>
                    <w:right w:val="single" w:sz="8" w:space="0" w:color="D5DCE4"/>
                  </w:tcBorders>
                  <w:shd w:val="clear" w:color="auto" w:fill="auto"/>
                  <w:vAlign w:val="center"/>
                  <w:hideMark/>
                </w:tcPr>
                <w:p w:rsidR="006972F6" w:rsidRPr="00425714" w:rsidRDefault="006972F6" w:rsidP="006972F6">
                  <w:pPr>
                    <w:spacing w:after="0"/>
                    <w:jc w:val="right"/>
                    <w:rPr>
                      <w:rFonts w:ascii="Arial Narrow" w:eastAsia="Times New Roman" w:hAnsi="Arial Narrow" w:cs="Arial"/>
                      <w:color w:val="000000"/>
                      <w:sz w:val="16"/>
                      <w:szCs w:val="14"/>
                      <w:lang w:eastAsia="bs-Latn-BA"/>
                    </w:rPr>
                  </w:pPr>
                  <w:r w:rsidRPr="00425714">
                    <w:rPr>
                      <w:rFonts w:ascii="Arial Narrow" w:eastAsia="Times New Roman" w:hAnsi="Arial Narrow" w:cs="Arial"/>
                      <w:color w:val="000000"/>
                      <w:sz w:val="16"/>
                      <w:szCs w:val="14"/>
                      <w:lang w:eastAsia="bs-Latn-BA"/>
                    </w:rPr>
                    <w:t>4.982,72</w:t>
                  </w:r>
                </w:p>
              </w:tc>
            </w:tr>
          </w:tbl>
          <w:p w:rsidR="004C6B28" w:rsidRPr="00D62144" w:rsidRDefault="004C6B28" w:rsidP="00871F3D">
            <w:pPr>
              <w:spacing w:after="0"/>
              <w:jc w:val="both"/>
              <w:rPr>
                <w:rFonts w:ascii="Arial" w:eastAsia="Times New Roman" w:hAnsi="Arial" w:cs="Arial"/>
                <w:color w:val="FF0000"/>
              </w:rPr>
            </w:pPr>
          </w:p>
        </w:tc>
        <w:tc>
          <w:tcPr>
            <w:tcW w:w="4609" w:type="dxa"/>
          </w:tcPr>
          <w:p w:rsidR="004C6B28" w:rsidRPr="00D62144" w:rsidRDefault="006972F6" w:rsidP="00871F3D">
            <w:pPr>
              <w:spacing w:after="0"/>
              <w:jc w:val="both"/>
              <w:rPr>
                <w:rFonts w:ascii="Arial" w:eastAsia="Times New Roman" w:hAnsi="Arial" w:cs="Arial"/>
                <w:color w:val="FF0000"/>
              </w:rPr>
            </w:pPr>
            <w:r>
              <w:rPr>
                <w:noProof/>
                <w:lang w:val="hr-HR" w:eastAsia="hr-HR"/>
              </w:rPr>
              <w:lastRenderedPageBreak/>
              <w:drawing>
                <wp:inline distT="0" distB="0" distL="0" distR="0" wp14:anchorId="49A4CAF7" wp14:editId="520B5479">
                  <wp:extent cx="2771775" cy="2194560"/>
                  <wp:effectExtent l="0" t="0" r="9525"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55BC9" w:rsidRPr="00D62144" w:rsidRDefault="00065880" w:rsidP="00871F3D">
            <w:pPr>
              <w:spacing w:after="0"/>
              <w:jc w:val="both"/>
              <w:rPr>
                <w:rFonts w:ascii="Arial" w:eastAsia="Times New Roman" w:hAnsi="Arial" w:cs="Arial"/>
                <w:color w:val="FF0000"/>
              </w:rPr>
            </w:pPr>
            <w:r>
              <w:rPr>
                <w:noProof/>
                <w:lang w:val="hr-HR" w:eastAsia="hr-HR"/>
              </w:rPr>
              <w:lastRenderedPageBreak/>
              <w:drawing>
                <wp:inline distT="0" distB="0" distL="0" distR="0" wp14:anchorId="17B491A2" wp14:editId="0543A801">
                  <wp:extent cx="2762250" cy="2035175"/>
                  <wp:effectExtent l="0" t="0" r="0" b="31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CE1620" w:rsidRPr="00D62144" w:rsidRDefault="00F71D8F" w:rsidP="00F71D8F">
      <w:pPr>
        <w:rPr>
          <w:rFonts w:ascii="Arial" w:hAnsi="Arial" w:cs="Arial"/>
          <w:iCs/>
          <w:sz w:val="20"/>
          <w:szCs w:val="20"/>
        </w:rPr>
      </w:pPr>
      <w:bookmarkStart w:id="53" w:name="_Toc353881217"/>
      <w:bookmarkStart w:id="54" w:name="_Toc353973923"/>
      <w:bookmarkStart w:id="55" w:name="_Toc358716524"/>
      <w:bookmarkStart w:id="56" w:name="_Toc358717392"/>
      <w:bookmarkStart w:id="57" w:name="_Toc358717827"/>
      <w:bookmarkStart w:id="58" w:name="_Toc358717948"/>
      <w:bookmarkStart w:id="59" w:name="_Toc358812472"/>
      <w:bookmarkStart w:id="60" w:name="_Toc358812524"/>
      <w:bookmarkStart w:id="61" w:name="_Toc358812562"/>
      <w:bookmarkStart w:id="62" w:name="_Toc427826366"/>
      <w:bookmarkStart w:id="63" w:name="_Toc427826458"/>
      <w:bookmarkStart w:id="64" w:name="_Toc427826655"/>
      <w:bookmarkStart w:id="65" w:name="_Toc349743909"/>
      <w:r w:rsidRPr="000F4E84">
        <w:rPr>
          <w:rFonts w:ascii="Arial" w:hAnsi="Arial" w:cs="Arial"/>
          <w:iCs/>
          <w:sz w:val="24"/>
          <w:szCs w:val="20"/>
        </w:rPr>
        <w:lastRenderedPageBreak/>
        <w:t xml:space="preserve">Slika 6. </w:t>
      </w:r>
      <w:r w:rsidR="00CE1620" w:rsidRPr="000F4E84">
        <w:rPr>
          <w:rFonts w:ascii="Arial" w:hAnsi="Arial" w:cs="Arial"/>
          <w:iCs/>
          <w:sz w:val="24"/>
          <w:szCs w:val="20"/>
        </w:rPr>
        <w:t>Struktura vanjskog duga po kreditorima</w:t>
      </w:r>
      <w:r w:rsidR="00D62144" w:rsidRPr="000F4E84">
        <w:rPr>
          <w:sz w:val="28"/>
        </w:rPr>
        <w:t xml:space="preserve"> </w:t>
      </w:r>
      <w:r w:rsidR="00D62144" w:rsidRPr="000F4E84">
        <w:rPr>
          <w:rFonts w:ascii="Arial" w:hAnsi="Arial" w:cs="Arial"/>
          <w:iCs/>
          <w:sz w:val="24"/>
          <w:szCs w:val="20"/>
        </w:rPr>
        <w:t>na dan 31.12. 20</w:t>
      </w:r>
      <w:r w:rsidR="005B600F" w:rsidRPr="000F4E84">
        <w:rPr>
          <w:rFonts w:ascii="Arial" w:hAnsi="Arial" w:cs="Arial"/>
          <w:iCs/>
          <w:sz w:val="24"/>
          <w:szCs w:val="20"/>
        </w:rPr>
        <w:t>20</w:t>
      </w:r>
      <w:r w:rsidR="00D62144" w:rsidRPr="000F4E84">
        <w:rPr>
          <w:rFonts w:ascii="Arial" w:hAnsi="Arial" w:cs="Arial"/>
          <w:iCs/>
          <w:sz w:val="24"/>
          <w:szCs w:val="20"/>
        </w:rPr>
        <w:t>. godine</w:t>
      </w:r>
      <w:r w:rsidR="00CE1620" w:rsidRPr="000F4E84">
        <w:rPr>
          <w:rFonts w:ascii="Arial" w:hAnsi="Arial" w:cs="Arial"/>
          <w:iCs/>
          <w:sz w:val="24"/>
          <w:szCs w:val="20"/>
        </w:rPr>
        <w:t xml:space="preserve"> (mil.KM)</w:t>
      </w:r>
    </w:p>
    <w:p w:rsidR="006B23A1" w:rsidRDefault="006B23A1" w:rsidP="006B23A1">
      <w:pPr>
        <w:spacing w:after="0"/>
        <w:jc w:val="center"/>
        <w:rPr>
          <w:rFonts w:ascii="Arial" w:hAnsi="Arial" w:cs="Arial"/>
          <w:i/>
          <w:iCs/>
          <w:sz w:val="24"/>
          <w:szCs w:val="24"/>
        </w:rPr>
      </w:pPr>
      <w:r>
        <w:rPr>
          <w:noProof/>
          <w:lang w:val="hr-HR" w:eastAsia="hr-HR"/>
        </w:rPr>
        <w:drawing>
          <wp:inline distT="0" distB="0" distL="0" distR="0" wp14:anchorId="21DF1A39" wp14:editId="06FDBDD3">
            <wp:extent cx="5835650" cy="2114550"/>
            <wp:effectExtent l="0" t="0" r="1270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DF2242" w:rsidTr="004D5981">
        <w:trPr>
          <w:trHeight w:val="160"/>
        </w:trPr>
        <w:tc>
          <w:tcPr>
            <w:tcW w:w="9566" w:type="dxa"/>
          </w:tcPr>
          <w:p w:rsidR="002C13D3" w:rsidRPr="00B67CAC" w:rsidRDefault="002C13D3" w:rsidP="00DF2242">
            <w:pPr>
              <w:jc w:val="center"/>
              <w:rPr>
                <w:rFonts w:ascii="Arial" w:hAnsi="Arial" w:cs="Arial"/>
                <w:color w:val="FF0000"/>
                <w:sz w:val="16"/>
                <w:szCs w:val="16"/>
              </w:rPr>
            </w:pPr>
          </w:p>
          <w:p w:rsidR="00DF2242" w:rsidRPr="00D62144" w:rsidRDefault="00F71D8F" w:rsidP="00F71D8F">
            <w:pPr>
              <w:rPr>
                <w:rFonts w:ascii="Arial" w:hAnsi="Arial" w:cs="Arial"/>
              </w:rPr>
            </w:pPr>
            <w:r w:rsidRPr="000F4E84">
              <w:rPr>
                <w:rFonts w:ascii="Arial" w:hAnsi="Arial" w:cs="Arial"/>
                <w:sz w:val="24"/>
              </w:rPr>
              <w:t xml:space="preserve">Slika 7. </w:t>
            </w:r>
            <w:r w:rsidR="00DF2242" w:rsidRPr="000F4E84">
              <w:rPr>
                <w:rFonts w:ascii="Arial" w:hAnsi="Arial" w:cs="Arial"/>
                <w:sz w:val="24"/>
              </w:rPr>
              <w:t xml:space="preserve">Valutna struktura vanjskog duga u Federaciji BiH na dan </w:t>
            </w:r>
            <w:r w:rsidR="005B600F" w:rsidRPr="000F4E84">
              <w:rPr>
                <w:rFonts w:ascii="Arial" w:hAnsi="Arial" w:cs="Arial"/>
                <w:sz w:val="24"/>
              </w:rPr>
              <w:t>31.12. 2020</w:t>
            </w:r>
            <w:r w:rsidR="00DF2242" w:rsidRPr="000F4E84">
              <w:rPr>
                <w:rFonts w:ascii="Arial" w:hAnsi="Arial" w:cs="Arial"/>
                <w:sz w:val="24"/>
              </w:rPr>
              <w:t>. godine</w:t>
            </w:r>
            <w:r w:rsidR="00DF2242" w:rsidRPr="000F4E84">
              <w:rPr>
                <w:rStyle w:val="FootnoteReference"/>
                <w:rFonts w:ascii="Arial" w:hAnsi="Arial" w:cs="Arial"/>
                <w:sz w:val="24"/>
              </w:rPr>
              <w:footnoteReference w:id="8"/>
            </w:r>
            <w:r w:rsidR="00EE301F" w:rsidRPr="000F4E84">
              <w:rPr>
                <w:rFonts w:ascii="Arial" w:hAnsi="Arial" w:cs="Arial"/>
                <w:sz w:val="24"/>
              </w:rPr>
              <w:t xml:space="preserve"> </w:t>
            </w:r>
          </w:p>
          <w:p w:rsidR="006B23A1" w:rsidRPr="00364BBC" w:rsidRDefault="006B23A1" w:rsidP="00C26894">
            <w:pPr>
              <w:spacing w:after="0"/>
              <w:ind w:left="-108" w:right="-252"/>
              <w:jc w:val="center"/>
              <w:rPr>
                <w:rFonts w:ascii="Arial" w:hAnsi="Arial" w:cs="Arial"/>
                <w:sz w:val="24"/>
                <w:szCs w:val="24"/>
              </w:rPr>
            </w:pPr>
            <w:r>
              <w:rPr>
                <w:noProof/>
                <w:lang w:val="hr-HR" w:eastAsia="hr-HR"/>
              </w:rPr>
              <w:lastRenderedPageBreak/>
              <w:drawing>
                <wp:inline distT="0" distB="0" distL="0" distR="0" wp14:anchorId="4F67F535" wp14:editId="6236DCE0">
                  <wp:extent cx="2752725" cy="2059305"/>
                  <wp:effectExtent l="0" t="0" r="9525" b="1714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lang w:val="hr-HR" w:eastAsia="hr-HR"/>
              </w:rPr>
              <w:drawing>
                <wp:inline distT="0" distB="0" distL="0" distR="0" wp14:anchorId="6DC4696B" wp14:editId="230D2B3A">
                  <wp:extent cx="2990850" cy="2059305"/>
                  <wp:effectExtent l="0" t="0" r="0" b="1714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5880" w:rsidRPr="00B67CAC" w:rsidRDefault="00065880" w:rsidP="00DF2242">
            <w:pPr>
              <w:jc w:val="center"/>
              <w:rPr>
                <w:color w:val="FF0000"/>
              </w:rPr>
            </w:pPr>
          </w:p>
        </w:tc>
      </w:tr>
    </w:tbl>
    <w:p w:rsidR="00895F68" w:rsidRPr="00C9559C" w:rsidRDefault="00895F68" w:rsidP="00F82305">
      <w:pPr>
        <w:pStyle w:val="Heading2"/>
        <w:rPr>
          <w:rFonts w:ascii="Arial" w:hAnsi="Arial" w:cs="Arial"/>
          <w:color w:val="auto"/>
          <w:sz w:val="24"/>
          <w:szCs w:val="24"/>
        </w:rPr>
      </w:pPr>
      <w:bookmarkStart w:id="66" w:name="_Toc68523437"/>
      <w:r w:rsidRPr="000F4E84">
        <w:rPr>
          <w:rFonts w:ascii="Arial" w:hAnsi="Arial" w:cs="Arial"/>
          <w:color w:val="auto"/>
          <w:sz w:val="28"/>
          <w:szCs w:val="24"/>
        </w:rPr>
        <w:lastRenderedPageBreak/>
        <w:t>Unutarnji dug u Federaciji Bosne i Hercegovine</w:t>
      </w:r>
      <w:bookmarkEnd w:id="66"/>
    </w:p>
    <w:p w:rsidR="00081E8E" w:rsidRPr="00081E8E" w:rsidRDefault="00081E8E" w:rsidP="00081E8E"/>
    <w:p w:rsidR="006B23A1" w:rsidRPr="000E280A" w:rsidRDefault="00065880" w:rsidP="000F4E84">
      <w:pPr>
        <w:spacing w:after="0"/>
        <w:ind w:firstLine="709"/>
        <w:jc w:val="both"/>
        <w:rPr>
          <w:rFonts w:ascii="Arial" w:hAnsi="Arial" w:cs="Arial"/>
          <w:bCs/>
        </w:rPr>
      </w:pPr>
      <w:r w:rsidRPr="000F4E84">
        <w:rPr>
          <w:rFonts w:ascii="Arial" w:hAnsi="Arial" w:cs="Arial"/>
          <w:sz w:val="24"/>
        </w:rPr>
        <w:t>Ukupan unutarnji dug u Federaciji BiH, na dan 31.12.20</w:t>
      </w:r>
      <w:r w:rsidR="005B600F" w:rsidRPr="000F4E84">
        <w:rPr>
          <w:rFonts w:ascii="Arial" w:hAnsi="Arial" w:cs="Arial"/>
          <w:sz w:val="24"/>
        </w:rPr>
        <w:t>20</w:t>
      </w:r>
      <w:r w:rsidRPr="000F4E84">
        <w:rPr>
          <w:rFonts w:ascii="Arial" w:hAnsi="Arial" w:cs="Arial"/>
          <w:sz w:val="24"/>
        </w:rPr>
        <w:t xml:space="preserve">. godine iznosio je </w:t>
      </w:r>
      <w:r w:rsidR="00026B40" w:rsidRPr="000F4E84">
        <w:rPr>
          <w:rFonts w:ascii="Arial" w:hAnsi="Arial" w:cs="Arial"/>
          <w:sz w:val="24"/>
        </w:rPr>
        <w:t xml:space="preserve">1.185,89 </w:t>
      </w:r>
      <w:r w:rsidRPr="000F4E84">
        <w:rPr>
          <w:rFonts w:ascii="Arial" w:hAnsi="Arial" w:cs="Arial"/>
          <w:sz w:val="24"/>
        </w:rPr>
        <w:t xml:space="preserve">mil. KM ili </w:t>
      </w:r>
      <w:r w:rsidR="00026B40" w:rsidRPr="000F4E84">
        <w:rPr>
          <w:rFonts w:ascii="Arial" w:hAnsi="Arial" w:cs="Arial"/>
          <w:sz w:val="24"/>
        </w:rPr>
        <w:t xml:space="preserve">19,22% </w:t>
      </w:r>
      <w:r w:rsidRPr="000F4E84">
        <w:rPr>
          <w:rFonts w:ascii="Arial" w:hAnsi="Arial" w:cs="Arial"/>
          <w:sz w:val="24"/>
        </w:rPr>
        <w:t>ukupnog duga u Federaciji BiH.</w:t>
      </w:r>
      <w:r w:rsidRPr="00D76C5D">
        <w:rPr>
          <w:rFonts w:ascii="Arial" w:hAnsi="Arial" w:cs="Arial"/>
          <w:bCs/>
        </w:rPr>
        <w:t xml:space="preserve"> </w:t>
      </w:r>
    </w:p>
    <w:p w:rsidR="004714C4" w:rsidRPr="002C13D3" w:rsidRDefault="004714C4" w:rsidP="004714C4">
      <w:pPr>
        <w:rPr>
          <w:rFonts w:ascii="Arial" w:hAnsi="Arial" w:cs="Arial"/>
          <w:sz w:val="16"/>
          <w:szCs w:val="16"/>
        </w:rPr>
      </w:pPr>
    </w:p>
    <w:tbl>
      <w:tblPr>
        <w:tblStyle w:val="TableGrid"/>
        <w:tblW w:w="1020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7"/>
        <w:gridCol w:w="4966"/>
        <w:gridCol w:w="137"/>
        <w:gridCol w:w="567"/>
      </w:tblGrid>
      <w:tr w:rsidR="00352EF2" w:rsidRPr="00F25C7E" w:rsidTr="00A50ED5">
        <w:tc>
          <w:tcPr>
            <w:tcW w:w="10207" w:type="dxa"/>
            <w:gridSpan w:val="4"/>
            <w:vAlign w:val="center"/>
          </w:tcPr>
          <w:p w:rsidR="00352EF2" w:rsidRPr="00757125" w:rsidRDefault="00F71D8F" w:rsidP="00F71D8F">
            <w:pPr>
              <w:rPr>
                <w:rFonts w:ascii="Arial" w:hAnsi="Arial" w:cs="Arial"/>
                <w:sz w:val="22"/>
                <w:szCs w:val="22"/>
              </w:rPr>
            </w:pPr>
            <w:r w:rsidRPr="00B47345">
              <w:rPr>
                <w:rFonts w:ascii="Arial" w:hAnsi="Arial" w:cs="Arial"/>
                <w:sz w:val="22"/>
                <w:szCs w:val="22"/>
              </w:rPr>
              <w:t xml:space="preserve">Tabela 4. </w:t>
            </w:r>
            <w:r w:rsidR="00352EF2" w:rsidRPr="00B47345">
              <w:rPr>
                <w:rFonts w:ascii="Arial" w:hAnsi="Arial" w:cs="Arial"/>
                <w:sz w:val="22"/>
                <w:szCs w:val="22"/>
              </w:rPr>
              <w:t>Struktura i kretanje unutarnjeg duga u Federaciji BiH</w:t>
            </w:r>
            <w:r w:rsidR="000359B6">
              <w:rPr>
                <w:rFonts w:ascii="Arial" w:hAnsi="Arial" w:cs="Arial"/>
                <w:sz w:val="22"/>
                <w:szCs w:val="22"/>
              </w:rPr>
              <w:t xml:space="preserve">     </w:t>
            </w:r>
          </w:p>
        </w:tc>
      </w:tr>
      <w:tr w:rsidR="00425714" w:rsidRPr="00F25C7E" w:rsidTr="00252437">
        <w:trPr>
          <w:gridAfter w:val="2"/>
          <w:wAfter w:w="704" w:type="dxa"/>
        </w:trPr>
        <w:tc>
          <w:tcPr>
            <w:tcW w:w="4537" w:type="dxa"/>
          </w:tcPr>
          <w:tbl>
            <w:tblPr>
              <w:tblW w:w="4424" w:type="dxa"/>
              <w:tbl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insideH w:val="single" w:sz="4" w:space="0" w:color="D5DCE4" w:themeColor="text2" w:themeTint="33"/>
                <w:insideV w:val="single" w:sz="4" w:space="0" w:color="D5DCE4" w:themeColor="text2" w:themeTint="33"/>
              </w:tblBorders>
              <w:tblLayout w:type="fixed"/>
              <w:tblCellMar>
                <w:left w:w="28" w:type="dxa"/>
                <w:right w:w="57" w:type="dxa"/>
              </w:tblCellMar>
              <w:tblLook w:val="04A0" w:firstRow="1" w:lastRow="0" w:firstColumn="1" w:lastColumn="0" w:noHBand="0" w:noVBand="1"/>
            </w:tblPr>
            <w:tblGrid>
              <w:gridCol w:w="739"/>
              <w:gridCol w:w="992"/>
              <w:gridCol w:w="992"/>
              <w:gridCol w:w="850"/>
              <w:gridCol w:w="851"/>
            </w:tblGrid>
            <w:tr w:rsidR="00425714" w:rsidRPr="00D55264" w:rsidTr="00B47345">
              <w:trPr>
                <w:trHeight w:val="283"/>
              </w:trPr>
              <w:tc>
                <w:tcPr>
                  <w:tcW w:w="739" w:type="dxa"/>
                  <w:vMerge w:val="restart"/>
                  <w:shd w:val="clear" w:color="auto" w:fill="F2F2F2" w:themeFill="background1" w:themeFillShade="F2"/>
                  <w:vAlign w:val="center"/>
                  <w:hideMark/>
                </w:tcPr>
                <w:p w:rsidR="00425714" w:rsidRPr="00B47345" w:rsidRDefault="00425714" w:rsidP="0056380B">
                  <w:pPr>
                    <w:spacing w:after="0"/>
                    <w:ind w:left="-84" w:right="-132"/>
                    <w:jc w:val="center"/>
                    <w:rPr>
                      <w:rFonts w:ascii="Arial Narrow" w:eastAsia="Times New Roman" w:hAnsi="Arial Narrow" w:cs="Times New Roman"/>
                      <w:bCs/>
                      <w:color w:val="000000"/>
                      <w:sz w:val="20"/>
                      <w:szCs w:val="18"/>
                      <w:lang w:eastAsia="bs-Latn-BA"/>
                    </w:rPr>
                  </w:pPr>
                </w:p>
              </w:tc>
              <w:tc>
                <w:tcPr>
                  <w:tcW w:w="1984" w:type="dxa"/>
                  <w:gridSpan w:val="2"/>
                  <w:shd w:val="clear" w:color="auto" w:fill="F2F2F2" w:themeFill="background1" w:themeFillShade="F2"/>
                  <w:vAlign w:val="center"/>
                  <w:hideMark/>
                </w:tcPr>
                <w:p w:rsidR="00425714" w:rsidRPr="00D55264" w:rsidRDefault="00425714" w:rsidP="00B47345">
                  <w:pPr>
                    <w:spacing w:after="0"/>
                    <w:jc w:val="center"/>
                    <w:rPr>
                      <w:rFonts w:ascii="Arial Narrow" w:eastAsia="Times New Roman" w:hAnsi="Arial Narrow" w:cs="Times New Roman"/>
                      <w:color w:val="000000"/>
                      <w:sz w:val="20"/>
                      <w:szCs w:val="18"/>
                      <w:lang w:eastAsia="bs-Latn-BA"/>
                    </w:rPr>
                  </w:pPr>
                  <w:r w:rsidRPr="00D55264">
                    <w:rPr>
                      <w:rFonts w:ascii="Arial Narrow" w:eastAsia="Times New Roman" w:hAnsi="Arial Narrow" w:cs="Times New Roman"/>
                      <w:color w:val="000000"/>
                      <w:sz w:val="20"/>
                      <w:szCs w:val="18"/>
                      <w:lang w:eastAsia="bs-Latn-BA"/>
                    </w:rPr>
                    <w:t>Vrijednosni papiri, mil KM</w:t>
                  </w:r>
                </w:p>
              </w:tc>
              <w:tc>
                <w:tcPr>
                  <w:tcW w:w="850" w:type="dxa"/>
                  <w:vMerge w:val="restart"/>
                  <w:shd w:val="clear" w:color="auto" w:fill="F2F2F2" w:themeFill="background1" w:themeFillShade="F2"/>
                  <w:vAlign w:val="center"/>
                  <w:hideMark/>
                </w:tcPr>
                <w:p w:rsidR="00425714" w:rsidRPr="00D55264" w:rsidRDefault="00425714" w:rsidP="002C48C9">
                  <w:pPr>
                    <w:spacing w:after="0"/>
                    <w:jc w:val="center"/>
                    <w:rPr>
                      <w:rFonts w:ascii="Arial Narrow" w:eastAsia="Times New Roman" w:hAnsi="Arial Narrow" w:cs="Times New Roman"/>
                      <w:color w:val="000000"/>
                      <w:sz w:val="20"/>
                      <w:szCs w:val="18"/>
                      <w:lang w:eastAsia="bs-Latn-BA"/>
                    </w:rPr>
                  </w:pPr>
                  <w:r w:rsidRPr="00D55264">
                    <w:rPr>
                      <w:rFonts w:ascii="Arial Narrow" w:eastAsia="Times New Roman" w:hAnsi="Arial Narrow" w:cs="Times New Roman"/>
                      <w:color w:val="000000"/>
                      <w:sz w:val="20"/>
                      <w:szCs w:val="18"/>
                      <w:lang w:eastAsia="bs-Latn-BA"/>
                    </w:rPr>
                    <w:t>Krediti banaka, mil. KM</w:t>
                  </w:r>
                </w:p>
              </w:tc>
              <w:tc>
                <w:tcPr>
                  <w:tcW w:w="851" w:type="dxa"/>
                  <w:vMerge w:val="restart"/>
                  <w:shd w:val="clear" w:color="auto" w:fill="F2F2F2" w:themeFill="background1" w:themeFillShade="F2"/>
                  <w:vAlign w:val="center"/>
                  <w:hideMark/>
                </w:tcPr>
                <w:p w:rsidR="00425714" w:rsidRPr="00D55264" w:rsidRDefault="00425714" w:rsidP="00757125">
                  <w:pPr>
                    <w:spacing w:after="0"/>
                    <w:jc w:val="center"/>
                    <w:rPr>
                      <w:rFonts w:ascii="Arial Narrow" w:eastAsia="Times New Roman" w:hAnsi="Arial Narrow" w:cs="Times New Roman"/>
                      <w:color w:val="000000"/>
                      <w:sz w:val="20"/>
                      <w:szCs w:val="18"/>
                      <w:lang w:eastAsia="bs-Latn-BA"/>
                    </w:rPr>
                  </w:pPr>
                  <w:r w:rsidRPr="00D55264">
                    <w:rPr>
                      <w:rFonts w:ascii="Arial Narrow" w:eastAsia="Times New Roman" w:hAnsi="Arial Narrow" w:cs="Times New Roman"/>
                      <w:color w:val="000000"/>
                      <w:sz w:val="20"/>
                      <w:szCs w:val="18"/>
                      <w:lang w:eastAsia="bs-Latn-BA"/>
                    </w:rPr>
                    <w:t>Ostalo mil. KM</w:t>
                  </w:r>
                </w:p>
              </w:tc>
            </w:tr>
            <w:tr w:rsidR="00425714" w:rsidRPr="00D55264" w:rsidTr="00B47345">
              <w:trPr>
                <w:trHeight w:val="299"/>
              </w:trPr>
              <w:tc>
                <w:tcPr>
                  <w:tcW w:w="739" w:type="dxa"/>
                  <w:vMerge/>
                  <w:shd w:val="clear" w:color="auto" w:fill="F2F2F2" w:themeFill="background1" w:themeFillShade="F2"/>
                  <w:vAlign w:val="center"/>
                </w:tcPr>
                <w:p w:rsidR="00425714" w:rsidRPr="00D55264" w:rsidRDefault="00425714" w:rsidP="0056380B">
                  <w:pPr>
                    <w:spacing w:after="0"/>
                    <w:ind w:left="-84" w:right="-132"/>
                    <w:jc w:val="center"/>
                    <w:rPr>
                      <w:rFonts w:ascii="Arial Narrow" w:eastAsia="Times New Roman" w:hAnsi="Arial Narrow" w:cs="Times New Roman"/>
                      <w:bCs/>
                      <w:color w:val="000000"/>
                      <w:sz w:val="20"/>
                      <w:szCs w:val="18"/>
                      <w:lang w:eastAsia="bs-Latn-BA"/>
                    </w:rPr>
                  </w:pPr>
                </w:p>
              </w:tc>
              <w:tc>
                <w:tcPr>
                  <w:tcW w:w="992" w:type="dxa"/>
                  <w:shd w:val="clear" w:color="auto" w:fill="F2F2F2" w:themeFill="background1" w:themeFillShade="F2"/>
                  <w:vAlign w:val="center"/>
                </w:tcPr>
                <w:p w:rsidR="00425714" w:rsidRPr="00D55264" w:rsidRDefault="00425714" w:rsidP="00B47345">
                  <w:pPr>
                    <w:spacing w:after="0"/>
                    <w:ind w:left="11" w:right="-108"/>
                    <w:jc w:val="center"/>
                    <w:rPr>
                      <w:rFonts w:ascii="Arial Narrow" w:eastAsia="Times New Roman" w:hAnsi="Arial Narrow" w:cs="Times New Roman"/>
                      <w:color w:val="000000"/>
                      <w:sz w:val="20"/>
                      <w:szCs w:val="18"/>
                      <w:lang w:eastAsia="bs-Latn-BA"/>
                    </w:rPr>
                  </w:pPr>
                  <w:r w:rsidRPr="00D55264">
                    <w:rPr>
                      <w:rFonts w:ascii="Arial Narrow" w:eastAsia="Times New Roman" w:hAnsi="Arial Narrow" w:cs="Times New Roman"/>
                      <w:color w:val="000000"/>
                      <w:sz w:val="20"/>
                      <w:szCs w:val="18"/>
                      <w:lang w:eastAsia="bs-Latn-BA"/>
                    </w:rPr>
                    <w:t>dugoročni</w:t>
                  </w:r>
                </w:p>
              </w:tc>
              <w:tc>
                <w:tcPr>
                  <w:tcW w:w="992" w:type="dxa"/>
                  <w:shd w:val="clear" w:color="auto" w:fill="F2F2F2" w:themeFill="background1" w:themeFillShade="F2"/>
                  <w:vAlign w:val="center"/>
                </w:tcPr>
                <w:p w:rsidR="00425714" w:rsidRPr="00D55264" w:rsidRDefault="00425714" w:rsidP="00B47345">
                  <w:pPr>
                    <w:spacing w:after="0"/>
                    <w:ind w:left="-84" w:right="-108"/>
                    <w:jc w:val="center"/>
                    <w:rPr>
                      <w:rFonts w:ascii="Arial Narrow" w:eastAsia="Times New Roman" w:hAnsi="Arial Narrow" w:cs="Times New Roman"/>
                      <w:color w:val="000000"/>
                      <w:sz w:val="20"/>
                      <w:szCs w:val="18"/>
                      <w:lang w:eastAsia="bs-Latn-BA"/>
                    </w:rPr>
                  </w:pPr>
                  <w:r w:rsidRPr="00D55264">
                    <w:rPr>
                      <w:rFonts w:ascii="Arial Narrow" w:eastAsia="Times New Roman" w:hAnsi="Arial Narrow" w:cs="Times New Roman"/>
                      <w:color w:val="000000"/>
                      <w:sz w:val="20"/>
                      <w:szCs w:val="18"/>
                      <w:lang w:eastAsia="bs-Latn-BA"/>
                    </w:rPr>
                    <w:t>kratkoročni</w:t>
                  </w:r>
                </w:p>
              </w:tc>
              <w:tc>
                <w:tcPr>
                  <w:tcW w:w="850" w:type="dxa"/>
                  <w:vMerge/>
                  <w:shd w:val="clear" w:color="auto" w:fill="auto"/>
                  <w:vAlign w:val="center"/>
                </w:tcPr>
                <w:p w:rsidR="00425714" w:rsidRPr="00D55264" w:rsidRDefault="00425714" w:rsidP="002C48C9">
                  <w:pPr>
                    <w:spacing w:after="0"/>
                    <w:rPr>
                      <w:rFonts w:ascii="Arial Narrow" w:eastAsia="Times New Roman" w:hAnsi="Arial Narrow" w:cs="Times New Roman"/>
                      <w:color w:val="000000"/>
                      <w:sz w:val="20"/>
                      <w:szCs w:val="18"/>
                      <w:lang w:eastAsia="bs-Latn-BA"/>
                    </w:rPr>
                  </w:pPr>
                </w:p>
              </w:tc>
              <w:tc>
                <w:tcPr>
                  <w:tcW w:w="851" w:type="dxa"/>
                  <w:vMerge/>
                  <w:shd w:val="clear" w:color="auto" w:fill="auto"/>
                  <w:vAlign w:val="center"/>
                </w:tcPr>
                <w:p w:rsidR="00425714" w:rsidRPr="00D55264" w:rsidRDefault="00425714" w:rsidP="002C48C9">
                  <w:pPr>
                    <w:spacing w:after="0"/>
                    <w:rPr>
                      <w:rFonts w:ascii="Arial Narrow" w:eastAsia="Times New Roman" w:hAnsi="Arial Narrow" w:cs="Times New Roman"/>
                      <w:color w:val="000000"/>
                      <w:sz w:val="20"/>
                      <w:szCs w:val="18"/>
                      <w:lang w:eastAsia="bs-Latn-BA"/>
                    </w:rPr>
                  </w:pPr>
                </w:p>
              </w:tc>
            </w:tr>
            <w:tr w:rsidR="00425714" w:rsidRPr="00D55264" w:rsidTr="00B47345">
              <w:trPr>
                <w:trHeight w:val="340"/>
              </w:trPr>
              <w:tc>
                <w:tcPr>
                  <w:tcW w:w="739" w:type="dxa"/>
                  <w:shd w:val="clear" w:color="auto" w:fill="F2F2F2" w:themeFill="background1" w:themeFillShade="F2"/>
                  <w:vAlign w:val="center"/>
                  <w:hideMark/>
                </w:tcPr>
                <w:p w:rsidR="00425714" w:rsidRPr="00D55264" w:rsidRDefault="00425714" w:rsidP="00890D56">
                  <w:pPr>
                    <w:spacing w:after="0"/>
                    <w:ind w:left="-84" w:right="-132"/>
                    <w:jc w:val="center"/>
                    <w:rPr>
                      <w:rFonts w:ascii="Arial Narrow" w:eastAsia="Times New Roman" w:hAnsi="Arial Narrow" w:cs="Times New Roman"/>
                      <w:bCs/>
                      <w:color w:val="000000"/>
                      <w:sz w:val="20"/>
                      <w:szCs w:val="18"/>
                      <w:lang w:eastAsia="bs-Latn-BA"/>
                    </w:rPr>
                  </w:pPr>
                  <w:r w:rsidRPr="00D55264">
                    <w:rPr>
                      <w:rFonts w:ascii="Arial Narrow" w:eastAsia="Times New Roman" w:hAnsi="Arial Narrow" w:cs="Times New Roman"/>
                      <w:bCs/>
                      <w:color w:val="000000"/>
                      <w:sz w:val="20"/>
                      <w:szCs w:val="18"/>
                      <w:lang w:eastAsia="bs-Latn-BA"/>
                    </w:rPr>
                    <w:t xml:space="preserve"> 2014.</w:t>
                  </w:r>
                </w:p>
              </w:tc>
              <w:tc>
                <w:tcPr>
                  <w:tcW w:w="992" w:type="dxa"/>
                  <w:shd w:val="clear" w:color="auto" w:fill="auto"/>
                  <w:noWrap/>
                  <w:vAlign w:val="center"/>
                  <w:hideMark/>
                </w:tcPr>
                <w:p w:rsidR="00425714" w:rsidRPr="00D55264" w:rsidRDefault="00425714" w:rsidP="00890D56">
                  <w:pPr>
                    <w:spacing w:after="0"/>
                    <w:ind w:left="-84"/>
                    <w:jc w:val="right"/>
                    <w:rPr>
                      <w:rFonts w:ascii="Arial Narrow" w:eastAsia="Times New Roman" w:hAnsi="Arial Narrow" w:cs="Times New Roman"/>
                      <w:color w:val="000000"/>
                      <w:sz w:val="20"/>
                      <w:szCs w:val="18"/>
                      <w:lang w:eastAsia="bs-Latn-BA"/>
                    </w:rPr>
                  </w:pPr>
                  <w:r w:rsidRPr="00D55264">
                    <w:rPr>
                      <w:rFonts w:ascii="Arial Narrow" w:eastAsia="Times New Roman" w:hAnsi="Arial Narrow" w:cs="Times New Roman"/>
                      <w:color w:val="000000"/>
                      <w:sz w:val="20"/>
                      <w:szCs w:val="18"/>
                      <w:lang w:eastAsia="bs-Latn-BA"/>
                    </w:rPr>
                    <w:t>737,41</w:t>
                  </w:r>
                </w:p>
              </w:tc>
              <w:tc>
                <w:tcPr>
                  <w:tcW w:w="992" w:type="dxa"/>
                  <w:shd w:val="clear" w:color="auto" w:fill="auto"/>
                  <w:noWrap/>
                  <w:vAlign w:val="center"/>
                  <w:hideMark/>
                </w:tcPr>
                <w:p w:rsidR="00425714" w:rsidRPr="00D55264" w:rsidRDefault="00425714" w:rsidP="00890D56">
                  <w:pPr>
                    <w:spacing w:after="0"/>
                    <w:ind w:left="-84"/>
                    <w:jc w:val="right"/>
                    <w:rPr>
                      <w:rFonts w:ascii="Arial Narrow" w:eastAsia="Times New Roman" w:hAnsi="Arial Narrow" w:cs="Times New Roman"/>
                      <w:color w:val="000000"/>
                      <w:sz w:val="20"/>
                      <w:szCs w:val="18"/>
                      <w:lang w:eastAsia="bs-Latn-BA"/>
                    </w:rPr>
                  </w:pPr>
                  <w:r w:rsidRPr="00D55264">
                    <w:rPr>
                      <w:rFonts w:ascii="Arial Narrow" w:eastAsia="Times New Roman" w:hAnsi="Arial Narrow" w:cs="Times New Roman"/>
                      <w:color w:val="000000"/>
                      <w:sz w:val="20"/>
                      <w:szCs w:val="18"/>
                      <w:lang w:eastAsia="bs-Latn-BA"/>
                    </w:rPr>
                    <w:t>100,00</w:t>
                  </w:r>
                </w:p>
              </w:tc>
              <w:tc>
                <w:tcPr>
                  <w:tcW w:w="850" w:type="dxa"/>
                  <w:shd w:val="clear" w:color="auto" w:fill="auto"/>
                  <w:noWrap/>
                  <w:vAlign w:val="center"/>
                  <w:hideMark/>
                </w:tcPr>
                <w:p w:rsidR="00425714" w:rsidRPr="00D55264" w:rsidRDefault="00425714" w:rsidP="00890D56">
                  <w:pPr>
                    <w:spacing w:after="0"/>
                    <w:ind w:left="-108"/>
                    <w:jc w:val="right"/>
                    <w:rPr>
                      <w:rFonts w:ascii="Arial Narrow" w:eastAsia="Times New Roman" w:hAnsi="Arial Narrow" w:cs="Times New Roman"/>
                      <w:bCs/>
                      <w:color w:val="000000"/>
                      <w:sz w:val="20"/>
                      <w:szCs w:val="18"/>
                      <w:lang w:eastAsia="bs-Latn-BA"/>
                    </w:rPr>
                  </w:pPr>
                  <w:r w:rsidRPr="00D55264">
                    <w:rPr>
                      <w:rFonts w:ascii="Arial Narrow" w:eastAsia="Times New Roman" w:hAnsi="Arial Narrow" w:cs="Times New Roman"/>
                      <w:bCs/>
                      <w:color w:val="000000"/>
                      <w:sz w:val="20"/>
                      <w:szCs w:val="18"/>
                      <w:lang w:eastAsia="bs-Latn-BA"/>
                    </w:rPr>
                    <w:t>219,52</w:t>
                  </w:r>
                </w:p>
              </w:tc>
              <w:tc>
                <w:tcPr>
                  <w:tcW w:w="851" w:type="dxa"/>
                  <w:shd w:val="clear" w:color="auto" w:fill="auto"/>
                  <w:noWrap/>
                  <w:vAlign w:val="center"/>
                  <w:hideMark/>
                </w:tcPr>
                <w:p w:rsidR="00425714" w:rsidRPr="00D55264" w:rsidRDefault="00425714" w:rsidP="00890D56">
                  <w:pPr>
                    <w:spacing w:after="0"/>
                    <w:ind w:left="-108"/>
                    <w:jc w:val="right"/>
                    <w:rPr>
                      <w:rFonts w:ascii="Arial Narrow" w:eastAsia="Times New Roman" w:hAnsi="Arial Narrow" w:cs="Times New Roman"/>
                      <w:bCs/>
                      <w:color w:val="000000"/>
                      <w:sz w:val="20"/>
                      <w:szCs w:val="18"/>
                      <w:lang w:eastAsia="bs-Latn-BA"/>
                    </w:rPr>
                  </w:pPr>
                  <w:r w:rsidRPr="00D55264">
                    <w:rPr>
                      <w:rFonts w:ascii="Arial Narrow" w:eastAsia="Times New Roman" w:hAnsi="Arial Narrow" w:cs="Times New Roman"/>
                      <w:bCs/>
                      <w:color w:val="000000"/>
                      <w:sz w:val="20"/>
                      <w:szCs w:val="18"/>
                      <w:lang w:eastAsia="bs-Latn-BA"/>
                    </w:rPr>
                    <w:t>52,13</w:t>
                  </w:r>
                </w:p>
              </w:tc>
            </w:tr>
            <w:tr w:rsidR="00425714" w:rsidRPr="00D55264" w:rsidTr="00B47345">
              <w:trPr>
                <w:trHeight w:val="340"/>
              </w:trPr>
              <w:tc>
                <w:tcPr>
                  <w:tcW w:w="739" w:type="dxa"/>
                  <w:shd w:val="clear" w:color="auto" w:fill="F2F2F2" w:themeFill="background1" w:themeFillShade="F2"/>
                  <w:vAlign w:val="center"/>
                  <w:hideMark/>
                </w:tcPr>
                <w:p w:rsidR="00425714" w:rsidRPr="00D55264" w:rsidRDefault="00425714" w:rsidP="00890D56">
                  <w:pPr>
                    <w:spacing w:after="0"/>
                    <w:ind w:left="-84" w:right="-132"/>
                    <w:jc w:val="center"/>
                    <w:rPr>
                      <w:rFonts w:ascii="Arial Narrow" w:eastAsia="Times New Roman" w:hAnsi="Arial Narrow" w:cs="Times New Roman"/>
                      <w:bCs/>
                      <w:color w:val="000000"/>
                      <w:sz w:val="20"/>
                      <w:szCs w:val="18"/>
                      <w:lang w:eastAsia="bs-Latn-BA"/>
                    </w:rPr>
                  </w:pPr>
                  <w:r w:rsidRPr="00D55264">
                    <w:rPr>
                      <w:rFonts w:ascii="Arial Narrow" w:eastAsia="Times New Roman" w:hAnsi="Arial Narrow" w:cs="Times New Roman"/>
                      <w:bCs/>
                      <w:color w:val="000000"/>
                      <w:sz w:val="20"/>
                      <w:szCs w:val="18"/>
                      <w:lang w:eastAsia="bs-Latn-BA"/>
                    </w:rPr>
                    <w:t>2015.</w:t>
                  </w:r>
                </w:p>
              </w:tc>
              <w:tc>
                <w:tcPr>
                  <w:tcW w:w="992" w:type="dxa"/>
                  <w:shd w:val="clear" w:color="auto" w:fill="auto"/>
                  <w:noWrap/>
                  <w:vAlign w:val="center"/>
                  <w:hideMark/>
                </w:tcPr>
                <w:p w:rsidR="00425714" w:rsidRPr="00D55264" w:rsidRDefault="00425714" w:rsidP="00890D56">
                  <w:pPr>
                    <w:spacing w:after="0"/>
                    <w:ind w:left="-84"/>
                    <w:jc w:val="right"/>
                    <w:rPr>
                      <w:rFonts w:ascii="Arial Narrow" w:eastAsia="Times New Roman" w:hAnsi="Arial Narrow" w:cs="Times New Roman"/>
                      <w:color w:val="000000"/>
                      <w:sz w:val="20"/>
                      <w:szCs w:val="18"/>
                      <w:lang w:eastAsia="bs-Latn-BA"/>
                    </w:rPr>
                  </w:pPr>
                  <w:r w:rsidRPr="00D55264">
                    <w:rPr>
                      <w:rFonts w:ascii="Arial Narrow" w:eastAsia="Times New Roman" w:hAnsi="Arial Narrow" w:cs="Times New Roman"/>
                      <w:color w:val="000000"/>
                      <w:sz w:val="20"/>
                      <w:szCs w:val="18"/>
                      <w:lang w:eastAsia="bs-Latn-BA"/>
                    </w:rPr>
                    <w:t>895,89</w:t>
                  </w:r>
                </w:p>
              </w:tc>
              <w:tc>
                <w:tcPr>
                  <w:tcW w:w="992" w:type="dxa"/>
                  <w:shd w:val="clear" w:color="auto" w:fill="auto"/>
                  <w:noWrap/>
                  <w:vAlign w:val="center"/>
                  <w:hideMark/>
                </w:tcPr>
                <w:p w:rsidR="00425714" w:rsidRPr="00D55264" w:rsidRDefault="00425714" w:rsidP="00890D56">
                  <w:pPr>
                    <w:spacing w:after="0"/>
                    <w:ind w:left="-84"/>
                    <w:jc w:val="right"/>
                    <w:rPr>
                      <w:rFonts w:ascii="Arial Narrow" w:eastAsia="Times New Roman" w:hAnsi="Arial Narrow" w:cs="Times New Roman"/>
                      <w:color w:val="000000"/>
                      <w:sz w:val="20"/>
                      <w:szCs w:val="18"/>
                      <w:lang w:eastAsia="bs-Latn-BA"/>
                    </w:rPr>
                  </w:pPr>
                  <w:r w:rsidRPr="00D55264">
                    <w:rPr>
                      <w:rFonts w:ascii="Arial Narrow" w:eastAsia="Times New Roman" w:hAnsi="Arial Narrow" w:cs="Times New Roman"/>
                      <w:color w:val="000000"/>
                      <w:sz w:val="20"/>
                      <w:szCs w:val="18"/>
                      <w:lang w:eastAsia="bs-Latn-BA"/>
                    </w:rPr>
                    <w:t>100,00</w:t>
                  </w:r>
                </w:p>
              </w:tc>
              <w:tc>
                <w:tcPr>
                  <w:tcW w:w="850" w:type="dxa"/>
                  <w:shd w:val="clear" w:color="auto" w:fill="auto"/>
                  <w:noWrap/>
                  <w:vAlign w:val="center"/>
                  <w:hideMark/>
                </w:tcPr>
                <w:p w:rsidR="00425714" w:rsidRPr="00D55264" w:rsidRDefault="00425714" w:rsidP="00890D56">
                  <w:pPr>
                    <w:spacing w:after="0"/>
                    <w:ind w:left="-108"/>
                    <w:jc w:val="right"/>
                    <w:rPr>
                      <w:rFonts w:ascii="Arial Narrow" w:eastAsia="Times New Roman" w:hAnsi="Arial Narrow" w:cs="Times New Roman"/>
                      <w:bCs/>
                      <w:color w:val="000000"/>
                      <w:sz w:val="20"/>
                      <w:szCs w:val="18"/>
                      <w:lang w:eastAsia="bs-Latn-BA"/>
                    </w:rPr>
                  </w:pPr>
                  <w:r w:rsidRPr="00D55264">
                    <w:rPr>
                      <w:rFonts w:ascii="Arial Narrow" w:eastAsia="Times New Roman" w:hAnsi="Arial Narrow" w:cs="Times New Roman"/>
                      <w:bCs/>
                      <w:color w:val="000000"/>
                      <w:sz w:val="20"/>
                      <w:szCs w:val="18"/>
                      <w:lang w:eastAsia="bs-Latn-BA"/>
                    </w:rPr>
                    <w:t>234,97</w:t>
                  </w:r>
                </w:p>
              </w:tc>
              <w:tc>
                <w:tcPr>
                  <w:tcW w:w="851" w:type="dxa"/>
                  <w:shd w:val="clear" w:color="auto" w:fill="auto"/>
                  <w:noWrap/>
                  <w:vAlign w:val="center"/>
                  <w:hideMark/>
                </w:tcPr>
                <w:p w:rsidR="00425714" w:rsidRPr="00D55264" w:rsidRDefault="00425714" w:rsidP="00B47345">
                  <w:pPr>
                    <w:spacing w:after="0"/>
                    <w:ind w:left="87" w:hanging="195"/>
                    <w:jc w:val="right"/>
                    <w:rPr>
                      <w:rFonts w:ascii="Arial Narrow" w:eastAsia="Times New Roman" w:hAnsi="Arial Narrow" w:cs="Times New Roman"/>
                      <w:bCs/>
                      <w:color w:val="000000"/>
                      <w:sz w:val="20"/>
                      <w:szCs w:val="18"/>
                      <w:lang w:eastAsia="bs-Latn-BA"/>
                    </w:rPr>
                  </w:pPr>
                  <w:r w:rsidRPr="00D55264">
                    <w:rPr>
                      <w:rFonts w:ascii="Arial Narrow" w:eastAsia="Times New Roman" w:hAnsi="Arial Narrow" w:cs="Times New Roman"/>
                      <w:bCs/>
                      <w:color w:val="000000"/>
                      <w:sz w:val="20"/>
                      <w:szCs w:val="18"/>
                      <w:lang w:eastAsia="bs-Latn-BA"/>
                    </w:rPr>
                    <w:t>32,68</w:t>
                  </w:r>
                </w:p>
              </w:tc>
            </w:tr>
            <w:tr w:rsidR="00425714" w:rsidRPr="00D55264" w:rsidTr="00B47345">
              <w:trPr>
                <w:trHeight w:val="340"/>
              </w:trPr>
              <w:tc>
                <w:tcPr>
                  <w:tcW w:w="739" w:type="dxa"/>
                  <w:shd w:val="clear" w:color="auto" w:fill="F2F2F2" w:themeFill="background1" w:themeFillShade="F2"/>
                  <w:vAlign w:val="center"/>
                  <w:hideMark/>
                </w:tcPr>
                <w:p w:rsidR="00425714" w:rsidRPr="00D55264" w:rsidRDefault="00425714" w:rsidP="00890D56">
                  <w:pPr>
                    <w:spacing w:after="0"/>
                    <w:ind w:left="-84" w:right="-132"/>
                    <w:jc w:val="center"/>
                    <w:rPr>
                      <w:rFonts w:ascii="Arial Narrow" w:eastAsia="Times New Roman" w:hAnsi="Arial Narrow" w:cs="Times New Roman"/>
                      <w:bCs/>
                      <w:color w:val="000000"/>
                      <w:sz w:val="20"/>
                      <w:szCs w:val="18"/>
                      <w:lang w:eastAsia="bs-Latn-BA"/>
                    </w:rPr>
                  </w:pPr>
                  <w:r w:rsidRPr="00D55264">
                    <w:rPr>
                      <w:rFonts w:ascii="Arial Narrow" w:eastAsia="Times New Roman" w:hAnsi="Arial Narrow" w:cs="Times New Roman"/>
                      <w:bCs/>
                      <w:color w:val="000000"/>
                      <w:sz w:val="20"/>
                      <w:szCs w:val="18"/>
                      <w:lang w:eastAsia="bs-Latn-BA"/>
                    </w:rPr>
                    <w:t>2016.</w:t>
                  </w:r>
                </w:p>
              </w:tc>
              <w:tc>
                <w:tcPr>
                  <w:tcW w:w="992" w:type="dxa"/>
                  <w:shd w:val="clear" w:color="auto" w:fill="auto"/>
                  <w:noWrap/>
                  <w:vAlign w:val="center"/>
                  <w:hideMark/>
                </w:tcPr>
                <w:p w:rsidR="00425714" w:rsidRPr="00D55264" w:rsidRDefault="00425714" w:rsidP="00890D56">
                  <w:pPr>
                    <w:spacing w:after="0"/>
                    <w:ind w:left="-84"/>
                    <w:jc w:val="right"/>
                    <w:rPr>
                      <w:rFonts w:ascii="Arial Narrow" w:eastAsia="Times New Roman" w:hAnsi="Arial Narrow" w:cs="Times New Roman"/>
                      <w:color w:val="000000"/>
                      <w:sz w:val="20"/>
                      <w:szCs w:val="18"/>
                      <w:lang w:eastAsia="bs-Latn-BA"/>
                    </w:rPr>
                  </w:pPr>
                  <w:r w:rsidRPr="00D55264">
                    <w:rPr>
                      <w:rFonts w:ascii="Arial Narrow" w:eastAsia="Times New Roman" w:hAnsi="Arial Narrow" w:cs="Times New Roman"/>
                      <w:color w:val="000000"/>
                      <w:sz w:val="20"/>
                      <w:szCs w:val="18"/>
                      <w:lang w:eastAsia="bs-Latn-BA"/>
                    </w:rPr>
                    <w:t>867,83</w:t>
                  </w:r>
                </w:p>
              </w:tc>
              <w:tc>
                <w:tcPr>
                  <w:tcW w:w="992" w:type="dxa"/>
                  <w:shd w:val="clear" w:color="auto" w:fill="auto"/>
                  <w:vAlign w:val="center"/>
                  <w:hideMark/>
                </w:tcPr>
                <w:p w:rsidR="00425714" w:rsidRPr="00D55264" w:rsidRDefault="00425714" w:rsidP="00890D56">
                  <w:pPr>
                    <w:spacing w:after="0"/>
                    <w:ind w:left="-84"/>
                    <w:jc w:val="right"/>
                    <w:rPr>
                      <w:rFonts w:ascii="Arial Narrow" w:eastAsia="Times New Roman" w:hAnsi="Arial Narrow" w:cs="Times New Roman"/>
                      <w:color w:val="000000"/>
                      <w:sz w:val="20"/>
                      <w:szCs w:val="18"/>
                      <w:lang w:eastAsia="bs-Latn-BA"/>
                    </w:rPr>
                  </w:pPr>
                  <w:r w:rsidRPr="00D55264">
                    <w:rPr>
                      <w:rFonts w:ascii="Arial Narrow" w:eastAsia="Times New Roman" w:hAnsi="Arial Narrow" w:cs="Times New Roman"/>
                      <w:color w:val="000000"/>
                      <w:sz w:val="20"/>
                      <w:szCs w:val="18"/>
                      <w:lang w:eastAsia="bs-Latn-BA"/>
                    </w:rPr>
                    <w:t>120,80</w:t>
                  </w:r>
                </w:p>
              </w:tc>
              <w:tc>
                <w:tcPr>
                  <w:tcW w:w="850" w:type="dxa"/>
                  <w:shd w:val="clear" w:color="auto" w:fill="auto"/>
                  <w:noWrap/>
                  <w:vAlign w:val="center"/>
                  <w:hideMark/>
                </w:tcPr>
                <w:p w:rsidR="00425714" w:rsidRPr="00D55264" w:rsidRDefault="00425714" w:rsidP="00890D56">
                  <w:pPr>
                    <w:spacing w:after="0"/>
                    <w:ind w:left="-108"/>
                    <w:jc w:val="right"/>
                    <w:rPr>
                      <w:rFonts w:ascii="Arial Narrow" w:eastAsia="Times New Roman" w:hAnsi="Arial Narrow" w:cs="Times New Roman"/>
                      <w:bCs/>
                      <w:color w:val="000000"/>
                      <w:sz w:val="20"/>
                      <w:szCs w:val="18"/>
                      <w:lang w:eastAsia="bs-Latn-BA"/>
                    </w:rPr>
                  </w:pPr>
                  <w:r w:rsidRPr="00D55264">
                    <w:rPr>
                      <w:rFonts w:ascii="Arial Narrow" w:eastAsia="Times New Roman" w:hAnsi="Arial Narrow" w:cs="Times New Roman"/>
                      <w:bCs/>
                      <w:color w:val="000000"/>
                      <w:sz w:val="20"/>
                      <w:szCs w:val="18"/>
                      <w:lang w:eastAsia="bs-Latn-BA"/>
                    </w:rPr>
                    <w:t>256,28</w:t>
                  </w:r>
                </w:p>
              </w:tc>
              <w:tc>
                <w:tcPr>
                  <w:tcW w:w="851" w:type="dxa"/>
                  <w:shd w:val="clear" w:color="auto" w:fill="auto"/>
                  <w:noWrap/>
                  <w:vAlign w:val="center"/>
                  <w:hideMark/>
                </w:tcPr>
                <w:p w:rsidR="00425714" w:rsidRPr="00D55264" w:rsidRDefault="00425714" w:rsidP="00890D56">
                  <w:pPr>
                    <w:spacing w:after="0"/>
                    <w:ind w:left="-108"/>
                    <w:jc w:val="right"/>
                    <w:rPr>
                      <w:rFonts w:ascii="Arial Narrow" w:eastAsia="Times New Roman" w:hAnsi="Arial Narrow" w:cs="Times New Roman"/>
                      <w:bCs/>
                      <w:color w:val="000000"/>
                      <w:sz w:val="20"/>
                      <w:szCs w:val="18"/>
                      <w:lang w:eastAsia="bs-Latn-BA"/>
                    </w:rPr>
                  </w:pPr>
                  <w:r w:rsidRPr="00D55264">
                    <w:rPr>
                      <w:rFonts w:ascii="Arial Narrow" w:eastAsia="Times New Roman" w:hAnsi="Arial Narrow" w:cs="Times New Roman"/>
                      <w:bCs/>
                      <w:color w:val="000000"/>
                      <w:sz w:val="20"/>
                      <w:szCs w:val="18"/>
                      <w:lang w:eastAsia="bs-Latn-BA"/>
                    </w:rPr>
                    <w:t>28,96</w:t>
                  </w:r>
                </w:p>
              </w:tc>
            </w:tr>
            <w:tr w:rsidR="00425714" w:rsidRPr="00D55264" w:rsidTr="00B47345">
              <w:trPr>
                <w:trHeight w:val="340"/>
              </w:trPr>
              <w:tc>
                <w:tcPr>
                  <w:tcW w:w="739" w:type="dxa"/>
                  <w:shd w:val="clear" w:color="auto" w:fill="F2F2F2" w:themeFill="background1" w:themeFillShade="F2"/>
                  <w:vAlign w:val="center"/>
                  <w:hideMark/>
                </w:tcPr>
                <w:p w:rsidR="00425714" w:rsidRPr="00D55264" w:rsidRDefault="00425714" w:rsidP="00890D56">
                  <w:pPr>
                    <w:spacing w:after="0"/>
                    <w:ind w:left="-84" w:right="-132"/>
                    <w:jc w:val="center"/>
                    <w:rPr>
                      <w:rFonts w:ascii="Arial Narrow" w:eastAsia="Times New Roman" w:hAnsi="Arial Narrow" w:cs="Times New Roman"/>
                      <w:bCs/>
                      <w:color w:val="000000"/>
                      <w:sz w:val="20"/>
                      <w:szCs w:val="18"/>
                      <w:lang w:eastAsia="bs-Latn-BA"/>
                    </w:rPr>
                  </w:pPr>
                  <w:r w:rsidRPr="00D55264">
                    <w:rPr>
                      <w:rFonts w:ascii="Arial Narrow" w:eastAsia="Times New Roman" w:hAnsi="Arial Narrow" w:cs="Times New Roman"/>
                      <w:bCs/>
                      <w:color w:val="000000"/>
                      <w:sz w:val="20"/>
                      <w:szCs w:val="18"/>
                      <w:lang w:eastAsia="bs-Latn-BA"/>
                    </w:rPr>
                    <w:t xml:space="preserve"> 2017.</w:t>
                  </w:r>
                </w:p>
              </w:tc>
              <w:tc>
                <w:tcPr>
                  <w:tcW w:w="992" w:type="dxa"/>
                  <w:shd w:val="clear" w:color="auto" w:fill="auto"/>
                  <w:noWrap/>
                  <w:vAlign w:val="center"/>
                  <w:hideMark/>
                </w:tcPr>
                <w:p w:rsidR="00425714" w:rsidRPr="00D55264" w:rsidRDefault="00425714" w:rsidP="00890D56">
                  <w:pPr>
                    <w:spacing w:after="0"/>
                    <w:ind w:left="-84"/>
                    <w:jc w:val="right"/>
                    <w:rPr>
                      <w:rFonts w:ascii="Arial Narrow" w:eastAsia="Times New Roman" w:hAnsi="Arial Narrow" w:cs="Times New Roman"/>
                      <w:color w:val="000000"/>
                      <w:sz w:val="20"/>
                      <w:szCs w:val="18"/>
                      <w:lang w:eastAsia="bs-Latn-BA"/>
                    </w:rPr>
                  </w:pPr>
                  <w:r w:rsidRPr="00D55264">
                    <w:rPr>
                      <w:rFonts w:ascii="Arial Narrow" w:eastAsia="Times New Roman" w:hAnsi="Arial Narrow" w:cs="Times New Roman"/>
                      <w:color w:val="000000"/>
                      <w:sz w:val="20"/>
                      <w:szCs w:val="18"/>
                      <w:lang w:eastAsia="bs-Latn-BA"/>
                    </w:rPr>
                    <w:t>785,32</w:t>
                  </w:r>
                </w:p>
              </w:tc>
              <w:tc>
                <w:tcPr>
                  <w:tcW w:w="992" w:type="dxa"/>
                  <w:shd w:val="clear" w:color="auto" w:fill="auto"/>
                  <w:noWrap/>
                  <w:vAlign w:val="center"/>
                  <w:hideMark/>
                </w:tcPr>
                <w:p w:rsidR="00425714" w:rsidRPr="00D55264" w:rsidRDefault="00425714" w:rsidP="00890D56">
                  <w:pPr>
                    <w:spacing w:after="0"/>
                    <w:ind w:left="-84"/>
                    <w:jc w:val="right"/>
                    <w:rPr>
                      <w:rFonts w:ascii="Arial Narrow" w:eastAsia="Times New Roman" w:hAnsi="Arial Narrow" w:cs="Times New Roman"/>
                      <w:color w:val="000000"/>
                      <w:sz w:val="20"/>
                      <w:szCs w:val="18"/>
                      <w:lang w:eastAsia="bs-Latn-BA"/>
                    </w:rPr>
                  </w:pPr>
                  <w:r w:rsidRPr="00D55264">
                    <w:rPr>
                      <w:rFonts w:ascii="Arial Narrow" w:eastAsia="Times New Roman" w:hAnsi="Arial Narrow" w:cs="Times New Roman"/>
                      <w:color w:val="000000"/>
                      <w:sz w:val="20"/>
                      <w:szCs w:val="18"/>
                      <w:lang w:eastAsia="bs-Latn-BA"/>
                    </w:rPr>
                    <w:t>100,00</w:t>
                  </w:r>
                </w:p>
              </w:tc>
              <w:tc>
                <w:tcPr>
                  <w:tcW w:w="850" w:type="dxa"/>
                  <w:shd w:val="clear" w:color="auto" w:fill="auto"/>
                  <w:noWrap/>
                  <w:vAlign w:val="center"/>
                  <w:hideMark/>
                </w:tcPr>
                <w:p w:rsidR="00425714" w:rsidRPr="00D55264" w:rsidRDefault="00425714" w:rsidP="00890D56">
                  <w:pPr>
                    <w:spacing w:after="0"/>
                    <w:ind w:left="-108"/>
                    <w:jc w:val="right"/>
                    <w:rPr>
                      <w:rFonts w:ascii="Arial Narrow" w:eastAsia="Times New Roman" w:hAnsi="Arial Narrow" w:cs="Times New Roman"/>
                      <w:bCs/>
                      <w:color w:val="000000"/>
                      <w:sz w:val="20"/>
                      <w:szCs w:val="18"/>
                      <w:lang w:eastAsia="bs-Latn-BA"/>
                    </w:rPr>
                  </w:pPr>
                  <w:r w:rsidRPr="00D55264">
                    <w:rPr>
                      <w:rFonts w:ascii="Arial Narrow" w:eastAsia="Times New Roman" w:hAnsi="Arial Narrow" w:cs="Times New Roman"/>
                      <w:bCs/>
                      <w:color w:val="000000"/>
                      <w:sz w:val="20"/>
                      <w:szCs w:val="18"/>
                      <w:lang w:eastAsia="bs-Latn-BA"/>
                    </w:rPr>
                    <w:t>218,44</w:t>
                  </w:r>
                </w:p>
              </w:tc>
              <w:tc>
                <w:tcPr>
                  <w:tcW w:w="851" w:type="dxa"/>
                  <w:shd w:val="clear" w:color="auto" w:fill="auto"/>
                  <w:noWrap/>
                  <w:vAlign w:val="center"/>
                  <w:hideMark/>
                </w:tcPr>
                <w:p w:rsidR="00425714" w:rsidRPr="00D55264" w:rsidRDefault="00425714" w:rsidP="00890D56">
                  <w:pPr>
                    <w:spacing w:after="0"/>
                    <w:ind w:left="-108"/>
                    <w:jc w:val="right"/>
                    <w:rPr>
                      <w:rFonts w:ascii="Arial Narrow" w:eastAsia="Times New Roman" w:hAnsi="Arial Narrow" w:cs="Times New Roman"/>
                      <w:bCs/>
                      <w:color w:val="000000"/>
                      <w:sz w:val="20"/>
                      <w:szCs w:val="18"/>
                      <w:lang w:eastAsia="bs-Latn-BA"/>
                    </w:rPr>
                  </w:pPr>
                  <w:r w:rsidRPr="00D55264">
                    <w:rPr>
                      <w:rFonts w:ascii="Arial Narrow" w:eastAsia="Times New Roman" w:hAnsi="Arial Narrow" w:cs="Times New Roman"/>
                      <w:bCs/>
                      <w:color w:val="000000"/>
                      <w:sz w:val="20"/>
                      <w:szCs w:val="18"/>
                      <w:lang w:eastAsia="bs-Latn-BA"/>
                    </w:rPr>
                    <w:t>28,47</w:t>
                  </w:r>
                </w:p>
              </w:tc>
            </w:tr>
            <w:tr w:rsidR="00425714" w:rsidRPr="00D55264" w:rsidTr="00B47345">
              <w:trPr>
                <w:trHeight w:val="340"/>
              </w:trPr>
              <w:tc>
                <w:tcPr>
                  <w:tcW w:w="739" w:type="dxa"/>
                  <w:shd w:val="clear" w:color="auto" w:fill="F2F2F2" w:themeFill="background1" w:themeFillShade="F2"/>
                  <w:vAlign w:val="center"/>
                  <w:hideMark/>
                </w:tcPr>
                <w:p w:rsidR="00425714" w:rsidRPr="00D55264" w:rsidRDefault="00425714" w:rsidP="00890D56">
                  <w:pPr>
                    <w:spacing w:after="0"/>
                    <w:ind w:left="-84" w:right="-132"/>
                    <w:jc w:val="center"/>
                    <w:rPr>
                      <w:rFonts w:ascii="Arial Narrow" w:eastAsia="Times New Roman" w:hAnsi="Arial Narrow" w:cs="Times New Roman"/>
                      <w:bCs/>
                      <w:color w:val="000000"/>
                      <w:sz w:val="20"/>
                      <w:szCs w:val="18"/>
                      <w:lang w:eastAsia="bs-Latn-BA"/>
                    </w:rPr>
                  </w:pPr>
                  <w:r w:rsidRPr="00D55264">
                    <w:rPr>
                      <w:rFonts w:ascii="Arial Narrow" w:eastAsia="Times New Roman" w:hAnsi="Arial Narrow" w:cs="Times New Roman"/>
                      <w:bCs/>
                      <w:color w:val="000000"/>
                      <w:sz w:val="20"/>
                      <w:szCs w:val="18"/>
                      <w:lang w:eastAsia="bs-Latn-BA"/>
                    </w:rPr>
                    <w:t xml:space="preserve"> 2018.</w:t>
                  </w:r>
                </w:p>
              </w:tc>
              <w:tc>
                <w:tcPr>
                  <w:tcW w:w="992" w:type="dxa"/>
                  <w:shd w:val="clear" w:color="auto" w:fill="auto"/>
                  <w:noWrap/>
                  <w:vAlign w:val="center"/>
                  <w:hideMark/>
                </w:tcPr>
                <w:p w:rsidR="00425714" w:rsidRPr="00D55264" w:rsidRDefault="00425714" w:rsidP="00890D56">
                  <w:pPr>
                    <w:spacing w:after="0"/>
                    <w:ind w:left="-84"/>
                    <w:jc w:val="right"/>
                    <w:rPr>
                      <w:rFonts w:ascii="Arial Narrow" w:eastAsia="Times New Roman" w:hAnsi="Arial Narrow" w:cs="Times New Roman"/>
                      <w:color w:val="000000"/>
                      <w:sz w:val="20"/>
                      <w:szCs w:val="18"/>
                      <w:lang w:eastAsia="bs-Latn-BA"/>
                    </w:rPr>
                  </w:pPr>
                  <w:r w:rsidRPr="00D55264">
                    <w:rPr>
                      <w:rFonts w:ascii="Arial Narrow" w:eastAsia="Times New Roman" w:hAnsi="Arial Narrow" w:cs="Times New Roman"/>
                      <w:color w:val="000000"/>
                      <w:sz w:val="20"/>
                      <w:szCs w:val="18"/>
                      <w:lang w:eastAsia="bs-Latn-BA"/>
                    </w:rPr>
                    <w:t>652,21</w:t>
                  </w:r>
                </w:p>
              </w:tc>
              <w:tc>
                <w:tcPr>
                  <w:tcW w:w="992" w:type="dxa"/>
                  <w:shd w:val="clear" w:color="auto" w:fill="auto"/>
                  <w:vAlign w:val="center"/>
                  <w:hideMark/>
                </w:tcPr>
                <w:p w:rsidR="00425714" w:rsidRPr="00D55264" w:rsidRDefault="00425714" w:rsidP="00890D56">
                  <w:pPr>
                    <w:spacing w:after="0"/>
                    <w:ind w:left="-84"/>
                    <w:jc w:val="right"/>
                    <w:rPr>
                      <w:rFonts w:ascii="Arial Narrow" w:eastAsia="Times New Roman" w:hAnsi="Arial Narrow" w:cs="Times New Roman"/>
                      <w:color w:val="000000"/>
                      <w:sz w:val="20"/>
                      <w:szCs w:val="18"/>
                      <w:lang w:eastAsia="bs-Latn-BA"/>
                    </w:rPr>
                  </w:pPr>
                  <w:r w:rsidRPr="00D55264">
                    <w:rPr>
                      <w:rFonts w:ascii="Arial Narrow" w:eastAsia="Times New Roman" w:hAnsi="Arial Narrow" w:cs="Times New Roman"/>
                      <w:color w:val="000000"/>
                      <w:sz w:val="20"/>
                      <w:szCs w:val="18"/>
                      <w:lang w:eastAsia="bs-Latn-BA"/>
                    </w:rPr>
                    <w:t>40,00</w:t>
                  </w:r>
                </w:p>
              </w:tc>
              <w:tc>
                <w:tcPr>
                  <w:tcW w:w="850" w:type="dxa"/>
                  <w:shd w:val="clear" w:color="auto" w:fill="auto"/>
                  <w:noWrap/>
                  <w:vAlign w:val="center"/>
                  <w:hideMark/>
                </w:tcPr>
                <w:p w:rsidR="00425714" w:rsidRPr="00D55264" w:rsidRDefault="00425714" w:rsidP="00415B95">
                  <w:pPr>
                    <w:spacing w:after="0"/>
                    <w:jc w:val="right"/>
                    <w:rPr>
                      <w:rFonts w:ascii="Arial Narrow" w:eastAsia="Times New Roman" w:hAnsi="Arial Narrow" w:cs="Times New Roman"/>
                      <w:color w:val="000000"/>
                      <w:sz w:val="20"/>
                      <w:szCs w:val="18"/>
                      <w:lang w:eastAsia="bs-Latn-BA"/>
                    </w:rPr>
                  </w:pPr>
                  <w:r w:rsidRPr="00D55264">
                    <w:rPr>
                      <w:rFonts w:ascii="Arial Narrow" w:eastAsia="Times New Roman" w:hAnsi="Arial Narrow" w:cs="Times New Roman"/>
                      <w:color w:val="000000"/>
                      <w:sz w:val="20"/>
                      <w:szCs w:val="18"/>
                      <w:lang w:eastAsia="bs-Latn-BA"/>
                    </w:rPr>
                    <w:t xml:space="preserve">  225,74</w:t>
                  </w:r>
                </w:p>
              </w:tc>
              <w:tc>
                <w:tcPr>
                  <w:tcW w:w="851" w:type="dxa"/>
                  <w:shd w:val="clear" w:color="auto" w:fill="auto"/>
                  <w:noWrap/>
                  <w:vAlign w:val="center"/>
                  <w:hideMark/>
                </w:tcPr>
                <w:p w:rsidR="00425714" w:rsidRPr="00D55264" w:rsidRDefault="00425714" w:rsidP="00890D56">
                  <w:pPr>
                    <w:spacing w:after="0"/>
                    <w:jc w:val="right"/>
                    <w:rPr>
                      <w:rFonts w:ascii="Arial Narrow" w:eastAsia="Times New Roman" w:hAnsi="Arial Narrow" w:cs="Times New Roman"/>
                      <w:color w:val="000000"/>
                      <w:sz w:val="20"/>
                      <w:szCs w:val="18"/>
                      <w:lang w:eastAsia="bs-Latn-BA"/>
                    </w:rPr>
                  </w:pPr>
                  <w:r w:rsidRPr="00D55264">
                    <w:rPr>
                      <w:rFonts w:ascii="Arial Narrow" w:eastAsia="Times New Roman" w:hAnsi="Arial Narrow" w:cs="Times New Roman"/>
                      <w:color w:val="000000"/>
                      <w:sz w:val="20"/>
                      <w:szCs w:val="18"/>
                      <w:lang w:eastAsia="bs-Latn-BA"/>
                    </w:rPr>
                    <w:t> 31,26</w:t>
                  </w:r>
                </w:p>
              </w:tc>
            </w:tr>
            <w:tr w:rsidR="00425714" w:rsidRPr="00B47345" w:rsidTr="00B47345">
              <w:trPr>
                <w:trHeight w:val="340"/>
              </w:trPr>
              <w:tc>
                <w:tcPr>
                  <w:tcW w:w="739" w:type="dxa"/>
                  <w:shd w:val="clear" w:color="auto" w:fill="F2F2F2" w:themeFill="background1" w:themeFillShade="F2"/>
                  <w:vAlign w:val="center"/>
                  <w:hideMark/>
                </w:tcPr>
                <w:p w:rsidR="00425714" w:rsidRPr="00D55264" w:rsidRDefault="00425714" w:rsidP="00890D56">
                  <w:pPr>
                    <w:spacing w:after="0"/>
                    <w:ind w:left="-84" w:right="-132"/>
                    <w:jc w:val="center"/>
                    <w:rPr>
                      <w:rFonts w:ascii="Arial Narrow" w:eastAsia="Times New Roman" w:hAnsi="Arial Narrow" w:cs="Times New Roman"/>
                      <w:bCs/>
                      <w:color w:val="000000"/>
                      <w:sz w:val="20"/>
                      <w:szCs w:val="18"/>
                      <w:lang w:eastAsia="bs-Latn-BA"/>
                    </w:rPr>
                  </w:pPr>
                  <w:r w:rsidRPr="00D55264">
                    <w:rPr>
                      <w:rFonts w:ascii="Arial Narrow" w:eastAsia="Times New Roman" w:hAnsi="Arial Narrow" w:cs="Times New Roman"/>
                      <w:bCs/>
                      <w:color w:val="000000"/>
                      <w:sz w:val="20"/>
                      <w:szCs w:val="18"/>
                      <w:lang w:eastAsia="bs-Latn-BA"/>
                    </w:rPr>
                    <w:t xml:space="preserve"> 2019.</w:t>
                  </w:r>
                </w:p>
              </w:tc>
              <w:tc>
                <w:tcPr>
                  <w:tcW w:w="992" w:type="dxa"/>
                  <w:shd w:val="clear" w:color="auto" w:fill="auto"/>
                  <w:noWrap/>
                  <w:vAlign w:val="center"/>
                </w:tcPr>
                <w:p w:rsidR="00425714" w:rsidRPr="00D55264" w:rsidRDefault="00425714" w:rsidP="0080090B">
                  <w:pPr>
                    <w:spacing w:after="0"/>
                    <w:ind w:left="-84"/>
                    <w:jc w:val="right"/>
                    <w:rPr>
                      <w:rFonts w:ascii="Arial Narrow" w:eastAsia="Times New Roman" w:hAnsi="Arial Narrow" w:cs="Times New Roman"/>
                      <w:color w:val="000000"/>
                      <w:sz w:val="20"/>
                      <w:szCs w:val="18"/>
                      <w:lang w:eastAsia="bs-Latn-BA"/>
                    </w:rPr>
                  </w:pPr>
                  <w:r w:rsidRPr="00D55264">
                    <w:rPr>
                      <w:rFonts w:ascii="Arial Narrow" w:eastAsia="Times New Roman" w:hAnsi="Arial Narrow" w:cs="Times New Roman"/>
                      <w:color w:val="000000"/>
                      <w:sz w:val="20"/>
                      <w:szCs w:val="18"/>
                      <w:lang w:eastAsia="bs-Latn-BA"/>
                    </w:rPr>
                    <w:t>691,54</w:t>
                  </w:r>
                </w:p>
              </w:tc>
              <w:tc>
                <w:tcPr>
                  <w:tcW w:w="992" w:type="dxa"/>
                  <w:shd w:val="clear" w:color="auto" w:fill="auto"/>
                  <w:noWrap/>
                  <w:vAlign w:val="center"/>
                </w:tcPr>
                <w:p w:rsidR="00425714" w:rsidRPr="00D55264" w:rsidRDefault="00425714" w:rsidP="000215B5">
                  <w:pPr>
                    <w:spacing w:after="0"/>
                    <w:ind w:left="-84"/>
                    <w:jc w:val="right"/>
                    <w:rPr>
                      <w:rFonts w:ascii="Arial Narrow" w:eastAsia="Times New Roman" w:hAnsi="Arial Narrow" w:cs="Times New Roman"/>
                      <w:color w:val="000000"/>
                      <w:sz w:val="20"/>
                      <w:szCs w:val="18"/>
                      <w:lang w:eastAsia="bs-Latn-BA"/>
                    </w:rPr>
                  </w:pPr>
                  <w:r w:rsidRPr="00D55264">
                    <w:rPr>
                      <w:rFonts w:ascii="Arial Narrow" w:eastAsia="Times New Roman" w:hAnsi="Arial Narrow" w:cs="Times New Roman"/>
                      <w:color w:val="000000"/>
                      <w:sz w:val="20"/>
                      <w:szCs w:val="18"/>
                      <w:lang w:eastAsia="bs-Latn-BA"/>
                    </w:rPr>
                    <w:t>20,00</w:t>
                  </w:r>
                </w:p>
              </w:tc>
              <w:tc>
                <w:tcPr>
                  <w:tcW w:w="850" w:type="dxa"/>
                  <w:shd w:val="clear" w:color="auto" w:fill="auto"/>
                  <w:noWrap/>
                  <w:vAlign w:val="center"/>
                </w:tcPr>
                <w:p w:rsidR="00425714" w:rsidRPr="00D55264" w:rsidRDefault="00425714" w:rsidP="0080090B">
                  <w:pPr>
                    <w:spacing w:after="0"/>
                    <w:jc w:val="right"/>
                    <w:rPr>
                      <w:rFonts w:ascii="Arial Narrow" w:eastAsia="Times New Roman" w:hAnsi="Arial Narrow" w:cs="Times New Roman"/>
                      <w:color w:val="000000"/>
                      <w:sz w:val="20"/>
                      <w:szCs w:val="18"/>
                      <w:lang w:eastAsia="bs-Latn-BA"/>
                    </w:rPr>
                  </w:pPr>
                  <w:r w:rsidRPr="00D55264">
                    <w:rPr>
                      <w:rFonts w:ascii="Arial Narrow" w:eastAsia="Times New Roman" w:hAnsi="Arial Narrow" w:cs="Times New Roman"/>
                      <w:color w:val="000000"/>
                      <w:sz w:val="20"/>
                      <w:szCs w:val="18"/>
                      <w:lang w:eastAsia="bs-Latn-BA"/>
                    </w:rPr>
                    <w:t>246,86</w:t>
                  </w:r>
                </w:p>
              </w:tc>
              <w:tc>
                <w:tcPr>
                  <w:tcW w:w="851" w:type="dxa"/>
                  <w:shd w:val="clear" w:color="auto" w:fill="auto"/>
                  <w:noWrap/>
                  <w:vAlign w:val="center"/>
                </w:tcPr>
                <w:p w:rsidR="00425714" w:rsidRPr="00D55264" w:rsidRDefault="00425714" w:rsidP="0080090B">
                  <w:pPr>
                    <w:spacing w:after="0"/>
                    <w:jc w:val="right"/>
                    <w:rPr>
                      <w:rFonts w:ascii="Arial Narrow" w:eastAsia="Times New Roman" w:hAnsi="Arial Narrow" w:cs="Times New Roman"/>
                      <w:color w:val="000000"/>
                      <w:sz w:val="20"/>
                      <w:szCs w:val="18"/>
                      <w:lang w:eastAsia="bs-Latn-BA"/>
                    </w:rPr>
                  </w:pPr>
                  <w:r w:rsidRPr="00D55264">
                    <w:rPr>
                      <w:rFonts w:ascii="Arial Narrow" w:eastAsia="Times New Roman" w:hAnsi="Arial Narrow" w:cs="Times New Roman"/>
                      <w:color w:val="000000"/>
                      <w:sz w:val="20"/>
                      <w:szCs w:val="18"/>
                      <w:lang w:eastAsia="bs-Latn-BA"/>
                    </w:rPr>
                    <w:t>41,72</w:t>
                  </w:r>
                </w:p>
              </w:tc>
            </w:tr>
            <w:tr w:rsidR="00425714" w:rsidRPr="00B47345" w:rsidTr="00B47345">
              <w:trPr>
                <w:trHeight w:val="340"/>
              </w:trPr>
              <w:tc>
                <w:tcPr>
                  <w:tcW w:w="739" w:type="dxa"/>
                  <w:shd w:val="clear" w:color="auto" w:fill="F2F2F2" w:themeFill="background1" w:themeFillShade="F2"/>
                  <w:vAlign w:val="center"/>
                </w:tcPr>
                <w:p w:rsidR="00425714" w:rsidRPr="00D55264" w:rsidRDefault="00425714" w:rsidP="00890D56">
                  <w:pPr>
                    <w:spacing w:after="0"/>
                    <w:ind w:left="-84" w:right="-132"/>
                    <w:jc w:val="center"/>
                    <w:rPr>
                      <w:rFonts w:ascii="Arial Narrow" w:eastAsia="Times New Roman" w:hAnsi="Arial Narrow" w:cs="Times New Roman"/>
                      <w:bCs/>
                      <w:color w:val="000000"/>
                      <w:sz w:val="20"/>
                      <w:szCs w:val="18"/>
                      <w:lang w:eastAsia="bs-Latn-BA"/>
                    </w:rPr>
                  </w:pPr>
                  <w:r>
                    <w:rPr>
                      <w:rFonts w:ascii="Arial Narrow" w:eastAsia="Times New Roman" w:hAnsi="Arial Narrow" w:cs="Times New Roman"/>
                      <w:bCs/>
                      <w:color w:val="000000"/>
                      <w:sz w:val="20"/>
                      <w:szCs w:val="18"/>
                      <w:lang w:eastAsia="bs-Latn-BA"/>
                    </w:rPr>
                    <w:t>2020.</w:t>
                  </w:r>
                </w:p>
              </w:tc>
              <w:tc>
                <w:tcPr>
                  <w:tcW w:w="992" w:type="dxa"/>
                  <w:shd w:val="clear" w:color="auto" w:fill="auto"/>
                  <w:noWrap/>
                  <w:vAlign w:val="center"/>
                </w:tcPr>
                <w:p w:rsidR="00425714" w:rsidRPr="00D55264" w:rsidRDefault="00425714" w:rsidP="0080090B">
                  <w:pPr>
                    <w:spacing w:after="0"/>
                    <w:ind w:left="-84"/>
                    <w:jc w:val="right"/>
                    <w:rPr>
                      <w:rFonts w:ascii="Arial Narrow" w:eastAsia="Times New Roman" w:hAnsi="Arial Narrow" w:cs="Times New Roman"/>
                      <w:color w:val="000000"/>
                      <w:sz w:val="20"/>
                      <w:szCs w:val="18"/>
                      <w:lang w:eastAsia="bs-Latn-BA"/>
                    </w:rPr>
                  </w:pPr>
                  <w:r>
                    <w:rPr>
                      <w:rFonts w:ascii="Arial Narrow" w:eastAsia="Times New Roman" w:hAnsi="Arial Narrow" w:cs="Times New Roman"/>
                      <w:color w:val="000000"/>
                      <w:sz w:val="20"/>
                      <w:szCs w:val="18"/>
                      <w:lang w:eastAsia="bs-Latn-BA"/>
                    </w:rPr>
                    <w:t>749,86</w:t>
                  </w:r>
                </w:p>
              </w:tc>
              <w:tc>
                <w:tcPr>
                  <w:tcW w:w="992" w:type="dxa"/>
                  <w:shd w:val="clear" w:color="auto" w:fill="auto"/>
                  <w:noWrap/>
                  <w:vAlign w:val="center"/>
                </w:tcPr>
                <w:p w:rsidR="00425714" w:rsidRPr="00D55264" w:rsidRDefault="00425714" w:rsidP="000215B5">
                  <w:pPr>
                    <w:spacing w:after="0"/>
                    <w:ind w:left="-84"/>
                    <w:jc w:val="right"/>
                    <w:rPr>
                      <w:rFonts w:ascii="Arial Narrow" w:eastAsia="Times New Roman" w:hAnsi="Arial Narrow" w:cs="Times New Roman"/>
                      <w:color w:val="000000"/>
                      <w:sz w:val="20"/>
                      <w:szCs w:val="18"/>
                      <w:lang w:eastAsia="bs-Latn-BA"/>
                    </w:rPr>
                  </w:pPr>
                  <w:r>
                    <w:rPr>
                      <w:rFonts w:ascii="Arial Narrow" w:eastAsia="Times New Roman" w:hAnsi="Arial Narrow" w:cs="Times New Roman"/>
                      <w:color w:val="000000"/>
                      <w:sz w:val="20"/>
                      <w:szCs w:val="18"/>
                      <w:lang w:eastAsia="bs-Latn-BA"/>
                    </w:rPr>
                    <w:t>100,00</w:t>
                  </w:r>
                </w:p>
              </w:tc>
              <w:tc>
                <w:tcPr>
                  <w:tcW w:w="850" w:type="dxa"/>
                  <w:shd w:val="clear" w:color="auto" w:fill="auto"/>
                  <w:noWrap/>
                  <w:vAlign w:val="center"/>
                </w:tcPr>
                <w:p w:rsidR="00425714" w:rsidRPr="00252437" w:rsidRDefault="00425714" w:rsidP="00252437">
                  <w:pPr>
                    <w:spacing w:after="0"/>
                    <w:jc w:val="right"/>
                    <w:rPr>
                      <w:rFonts w:ascii="Arial Narrow" w:eastAsia="Times New Roman" w:hAnsi="Arial Narrow" w:cs="Times New Roman"/>
                      <w:sz w:val="20"/>
                      <w:szCs w:val="18"/>
                      <w:lang w:eastAsia="bs-Latn-BA"/>
                    </w:rPr>
                  </w:pPr>
                  <w:r w:rsidRPr="00252437">
                    <w:rPr>
                      <w:rFonts w:ascii="Arial Narrow" w:eastAsia="Times New Roman" w:hAnsi="Arial Narrow" w:cs="Times New Roman"/>
                      <w:sz w:val="20"/>
                      <w:szCs w:val="18"/>
                      <w:lang w:eastAsia="bs-Latn-BA"/>
                    </w:rPr>
                    <w:t xml:space="preserve">282,93 </w:t>
                  </w:r>
                </w:p>
              </w:tc>
              <w:tc>
                <w:tcPr>
                  <w:tcW w:w="851" w:type="dxa"/>
                  <w:shd w:val="clear" w:color="auto" w:fill="auto"/>
                  <w:noWrap/>
                  <w:vAlign w:val="center"/>
                </w:tcPr>
                <w:p w:rsidR="00425714" w:rsidRPr="00252437" w:rsidRDefault="00425714" w:rsidP="0080090B">
                  <w:pPr>
                    <w:spacing w:after="0"/>
                    <w:jc w:val="right"/>
                    <w:rPr>
                      <w:rFonts w:ascii="Arial Narrow" w:eastAsia="Times New Roman" w:hAnsi="Arial Narrow" w:cs="Times New Roman"/>
                      <w:sz w:val="20"/>
                      <w:szCs w:val="18"/>
                      <w:lang w:eastAsia="bs-Latn-BA"/>
                    </w:rPr>
                  </w:pPr>
                  <w:r>
                    <w:rPr>
                      <w:rFonts w:ascii="Arial Narrow" w:eastAsia="Times New Roman" w:hAnsi="Arial Narrow" w:cs="Times New Roman"/>
                      <w:sz w:val="20"/>
                      <w:szCs w:val="18"/>
                      <w:lang w:eastAsia="bs-Latn-BA"/>
                    </w:rPr>
                    <w:t>53,10</w:t>
                  </w:r>
                </w:p>
              </w:tc>
            </w:tr>
          </w:tbl>
          <w:p w:rsidR="00425714" w:rsidRPr="00F25C7E" w:rsidRDefault="00425714" w:rsidP="00352EF2"/>
        </w:tc>
        <w:tc>
          <w:tcPr>
            <w:tcW w:w="4966" w:type="dxa"/>
          </w:tcPr>
          <w:p w:rsidR="00425714" w:rsidRPr="00F25C7E" w:rsidRDefault="00425714" w:rsidP="00081E8E">
            <w:pPr>
              <w:ind w:left="744" w:hanging="744"/>
            </w:pPr>
            <w:r>
              <w:rPr>
                <w:noProof/>
                <w:lang w:val="hr-HR" w:eastAsia="hr-HR"/>
              </w:rPr>
              <w:drawing>
                <wp:inline distT="0" distB="0" distL="0" distR="0" wp14:anchorId="4B402590" wp14:editId="76EDE8D0">
                  <wp:extent cx="3037205" cy="1971675"/>
                  <wp:effectExtent l="0" t="0" r="1079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081E8E" w:rsidRPr="008803E7" w:rsidTr="00425714">
        <w:trPr>
          <w:gridAfter w:val="1"/>
          <w:wAfter w:w="567" w:type="dxa"/>
        </w:trPr>
        <w:tc>
          <w:tcPr>
            <w:tcW w:w="9640" w:type="dxa"/>
            <w:gridSpan w:val="3"/>
          </w:tcPr>
          <w:p w:rsidR="00425714" w:rsidRDefault="00425714" w:rsidP="00757125">
            <w:pPr>
              <w:jc w:val="center"/>
            </w:pPr>
          </w:p>
          <w:p w:rsidR="00081E8E" w:rsidRDefault="00D147E2" w:rsidP="00757125">
            <w:pPr>
              <w:jc w:val="center"/>
            </w:pPr>
            <w:r>
              <w:rPr>
                <w:noProof/>
                <w:lang w:val="hr-HR" w:eastAsia="hr-HR"/>
              </w:rPr>
              <w:lastRenderedPageBreak/>
              <w:drawing>
                <wp:inline distT="0" distB="0" distL="0" distR="0" wp14:anchorId="20097C29" wp14:editId="26ECE978">
                  <wp:extent cx="5838825" cy="2457450"/>
                  <wp:effectExtent l="0" t="0" r="9525"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F0226" w:rsidRDefault="00F71D8F" w:rsidP="001B1052">
            <w:pPr>
              <w:jc w:val="both"/>
              <w:rPr>
                <w:rFonts w:ascii="Arial" w:hAnsi="Arial" w:cs="Arial"/>
                <w:sz w:val="22"/>
              </w:rPr>
            </w:pPr>
            <w:r w:rsidRPr="001B1052">
              <w:rPr>
                <w:rFonts w:ascii="Arial" w:hAnsi="Arial" w:cs="Arial"/>
                <w:sz w:val="22"/>
              </w:rPr>
              <w:t xml:space="preserve"> </w:t>
            </w:r>
            <w:r w:rsidRPr="001B1052">
              <w:rPr>
                <w:rFonts w:ascii="Arial" w:hAnsi="Arial" w:cs="Arial"/>
                <w:sz w:val="24"/>
              </w:rPr>
              <w:t xml:space="preserve">Slika 10. </w:t>
            </w:r>
            <w:r w:rsidR="002F0226" w:rsidRPr="001B1052">
              <w:rPr>
                <w:rFonts w:ascii="Arial" w:hAnsi="Arial" w:cs="Arial"/>
                <w:sz w:val="24"/>
              </w:rPr>
              <w:t>Kretanje unutarnjeg duga u Federaciji BiH</w:t>
            </w:r>
            <w:r w:rsidR="00A50ED5" w:rsidRPr="001B1052">
              <w:rPr>
                <w:rFonts w:ascii="Arial" w:hAnsi="Arial" w:cs="Arial"/>
                <w:sz w:val="24"/>
              </w:rPr>
              <w:t xml:space="preserve"> u periodu 201</w:t>
            </w:r>
            <w:r w:rsidR="00297162" w:rsidRPr="001B1052">
              <w:rPr>
                <w:rFonts w:ascii="Arial" w:hAnsi="Arial" w:cs="Arial"/>
                <w:sz w:val="24"/>
              </w:rPr>
              <w:t>4</w:t>
            </w:r>
            <w:r w:rsidR="00A50ED5" w:rsidRPr="001B1052">
              <w:rPr>
                <w:rFonts w:ascii="Arial" w:hAnsi="Arial" w:cs="Arial"/>
                <w:sz w:val="24"/>
              </w:rPr>
              <w:t xml:space="preserve"> – 20</w:t>
            </w:r>
            <w:r w:rsidR="00297162" w:rsidRPr="001B1052">
              <w:rPr>
                <w:rFonts w:ascii="Arial" w:hAnsi="Arial" w:cs="Arial"/>
                <w:sz w:val="24"/>
              </w:rPr>
              <w:t>20</w:t>
            </w:r>
            <w:r w:rsidR="00A50ED5" w:rsidRPr="001B1052">
              <w:rPr>
                <w:rFonts w:ascii="Arial" w:hAnsi="Arial" w:cs="Arial"/>
                <w:sz w:val="24"/>
              </w:rPr>
              <w:t>.</w:t>
            </w:r>
            <w:r w:rsidR="00DA43BD" w:rsidRPr="001B1052">
              <w:rPr>
                <w:rFonts w:ascii="Arial" w:hAnsi="Arial" w:cs="Arial"/>
                <w:sz w:val="24"/>
              </w:rPr>
              <w:t xml:space="preserve"> godine               (mil.KM)</w:t>
            </w:r>
          </w:p>
          <w:p w:rsidR="00DA43BD" w:rsidRPr="00DA43BD" w:rsidRDefault="00DA43BD" w:rsidP="00DA43BD">
            <w:pPr>
              <w:rPr>
                <w:rFonts w:ascii="Arial" w:hAnsi="Arial" w:cs="Arial"/>
              </w:rPr>
            </w:pPr>
          </w:p>
          <w:p w:rsidR="002F0226" w:rsidRDefault="002F0226" w:rsidP="002F0226">
            <w:pPr>
              <w:rPr>
                <w:rFonts w:ascii="Arial" w:hAnsi="Arial" w:cs="Arial"/>
              </w:rPr>
            </w:pPr>
            <w:r>
              <w:rPr>
                <w:noProof/>
                <w:lang w:val="hr-HR" w:eastAsia="hr-HR"/>
              </w:rPr>
              <w:drawing>
                <wp:inline distT="0" distB="0" distL="0" distR="0" wp14:anchorId="69C55963" wp14:editId="53031F07">
                  <wp:extent cx="5934075" cy="224790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B1052" w:rsidRDefault="001B1052" w:rsidP="001B1052">
            <w:pPr>
              <w:jc w:val="both"/>
              <w:rPr>
                <w:rFonts w:ascii="Arial" w:hAnsi="Arial" w:cs="Arial"/>
                <w:sz w:val="22"/>
              </w:rPr>
            </w:pPr>
          </w:p>
          <w:p w:rsidR="004C358F" w:rsidRDefault="00EE6173" w:rsidP="001B1052">
            <w:pPr>
              <w:jc w:val="both"/>
              <w:rPr>
                <w:rFonts w:ascii="Arial" w:hAnsi="Arial" w:cs="Arial"/>
                <w:sz w:val="22"/>
              </w:rPr>
            </w:pPr>
            <w:r w:rsidRPr="001B1052">
              <w:rPr>
                <w:rFonts w:ascii="Arial" w:hAnsi="Arial" w:cs="Arial"/>
                <w:sz w:val="22"/>
              </w:rPr>
              <w:t xml:space="preserve">Slika 11. </w:t>
            </w:r>
            <w:r w:rsidR="00DA43BD" w:rsidRPr="001B1052">
              <w:rPr>
                <w:rFonts w:ascii="Arial" w:hAnsi="Arial" w:cs="Arial"/>
                <w:sz w:val="22"/>
              </w:rPr>
              <w:t>Kretanje unutarnjeg</w:t>
            </w:r>
            <w:r w:rsidRPr="001B1052">
              <w:rPr>
                <w:rFonts w:ascii="Arial" w:hAnsi="Arial" w:cs="Arial"/>
                <w:sz w:val="22"/>
              </w:rPr>
              <w:t xml:space="preserve"> dug u Federaciji BiH</w:t>
            </w:r>
            <w:r w:rsidR="00DA43BD" w:rsidRPr="001B1052">
              <w:rPr>
                <w:rFonts w:ascii="Arial" w:hAnsi="Arial" w:cs="Arial"/>
                <w:sz w:val="22"/>
              </w:rPr>
              <w:t xml:space="preserve"> u periodu 2014. – 2020. godine      </w:t>
            </w:r>
            <w:r w:rsidRPr="001B1052">
              <w:rPr>
                <w:rFonts w:ascii="Arial" w:hAnsi="Arial" w:cs="Arial"/>
                <w:sz w:val="22"/>
              </w:rPr>
              <w:t xml:space="preserve"> (u mil. KM)</w:t>
            </w:r>
          </w:p>
          <w:p w:rsidR="004C358F" w:rsidRDefault="004C358F" w:rsidP="001B1052">
            <w:pPr>
              <w:jc w:val="both"/>
              <w:rPr>
                <w:rFonts w:ascii="Arial" w:hAnsi="Arial" w:cs="Arial"/>
                <w:sz w:val="22"/>
              </w:rPr>
            </w:pPr>
          </w:p>
          <w:p w:rsidR="00081E8E" w:rsidRDefault="00081E8E" w:rsidP="001B1052">
            <w:pPr>
              <w:jc w:val="both"/>
            </w:pPr>
            <w:r>
              <w:rPr>
                <w:noProof/>
                <w:lang w:val="hr-HR" w:eastAsia="hr-HR"/>
              </w:rPr>
              <w:lastRenderedPageBreak/>
              <w:drawing>
                <wp:inline distT="0" distB="0" distL="0" distR="0" wp14:anchorId="39CA373F" wp14:editId="1DB62E5A">
                  <wp:extent cx="6257290" cy="2686050"/>
                  <wp:effectExtent l="0" t="0" r="1016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81E8E" w:rsidRDefault="00081E8E" w:rsidP="00757125">
            <w:pPr>
              <w:jc w:val="center"/>
            </w:pPr>
          </w:p>
        </w:tc>
      </w:tr>
    </w:tbl>
    <w:p w:rsidR="009E0FE6" w:rsidRPr="00C9559C" w:rsidRDefault="009E0FE6" w:rsidP="009E0FE6">
      <w:pPr>
        <w:pStyle w:val="Heading2"/>
        <w:rPr>
          <w:rFonts w:ascii="Arial" w:hAnsi="Arial" w:cs="Arial"/>
          <w:color w:val="auto"/>
          <w:sz w:val="24"/>
          <w:szCs w:val="24"/>
        </w:rPr>
      </w:pPr>
      <w:bookmarkStart w:id="67" w:name="_Toc68523438"/>
      <w:r w:rsidRPr="00425714">
        <w:rPr>
          <w:rFonts w:ascii="Arial" w:hAnsi="Arial" w:cs="Arial"/>
          <w:color w:val="auto"/>
          <w:sz w:val="28"/>
          <w:szCs w:val="24"/>
        </w:rPr>
        <w:lastRenderedPageBreak/>
        <w:t>Garancije u Federaciji Bosne i Hercegovine</w:t>
      </w:r>
      <w:bookmarkEnd w:id="67"/>
    </w:p>
    <w:p w:rsidR="00BB1672" w:rsidRDefault="00BB1672" w:rsidP="0002506C">
      <w:pPr>
        <w:spacing w:after="0"/>
      </w:pPr>
    </w:p>
    <w:p w:rsidR="00700D65" w:rsidRPr="00DA43BD" w:rsidRDefault="00DA43BD" w:rsidP="00DA43BD">
      <w:pPr>
        <w:pStyle w:val="Heading3"/>
        <w:numPr>
          <w:ilvl w:val="0"/>
          <w:numId w:val="49"/>
        </w:numPr>
        <w:rPr>
          <w:rFonts w:ascii="Arial" w:hAnsi="Arial" w:cs="Arial"/>
        </w:rPr>
      </w:pPr>
      <w:bookmarkStart w:id="68" w:name="_Toc68523439"/>
      <w:r w:rsidRPr="00425714">
        <w:rPr>
          <w:rFonts w:ascii="Arial" w:hAnsi="Arial" w:cs="Arial"/>
          <w:color w:val="auto"/>
          <w:sz w:val="24"/>
          <w:lang w:val="hr-HR"/>
        </w:rPr>
        <w:t>Garancije Federacije BiH</w:t>
      </w:r>
      <w:r w:rsidR="00C26894">
        <w:rPr>
          <w:rStyle w:val="FootnoteReference"/>
          <w:rFonts w:ascii="Arial" w:hAnsi="Arial" w:cs="Arial"/>
          <w:color w:val="auto"/>
          <w:sz w:val="24"/>
          <w:lang w:val="hr-HR"/>
        </w:rPr>
        <w:footnoteReference w:id="9"/>
      </w:r>
      <w:bookmarkEnd w:id="68"/>
    </w:p>
    <w:p w:rsidR="00DA43BD" w:rsidRDefault="00DA43BD" w:rsidP="0002506C">
      <w:pPr>
        <w:spacing w:after="0"/>
      </w:pPr>
    </w:p>
    <w:p w:rsidR="00A83AD0" w:rsidRPr="0010101B" w:rsidRDefault="00F81CF3" w:rsidP="00425714">
      <w:pPr>
        <w:spacing w:after="0"/>
        <w:ind w:firstLine="709"/>
        <w:jc w:val="both"/>
        <w:rPr>
          <w:rFonts w:ascii="Arial" w:hAnsi="Arial" w:cs="Arial"/>
          <w:sz w:val="24"/>
        </w:rPr>
      </w:pPr>
      <w:r>
        <w:rPr>
          <w:rFonts w:ascii="Arial" w:hAnsi="Arial" w:cs="Arial"/>
          <w:sz w:val="24"/>
        </w:rPr>
        <w:t>Potencijalne ob</w:t>
      </w:r>
      <w:r w:rsidR="00A83AD0" w:rsidRPr="0010101B">
        <w:rPr>
          <w:rFonts w:ascii="Arial" w:hAnsi="Arial" w:cs="Arial"/>
          <w:sz w:val="24"/>
        </w:rPr>
        <w:t>veze Federacije BiH su finan</w:t>
      </w:r>
      <w:r w:rsidR="00317C32" w:rsidRPr="0010101B">
        <w:rPr>
          <w:rFonts w:ascii="Arial" w:hAnsi="Arial" w:cs="Arial"/>
          <w:sz w:val="24"/>
        </w:rPr>
        <w:t>c</w:t>
      </w:r>
      <w:r w:rsidR="00A83AD0" w:rsidRPr="0010101B">
        <w:rPr>
          <w:rFonts w:ascii="Arial" w:hAnsi="Arial" w:cs="Arial"/>
          <w:sz w:val="24"/>
        </w:rPr>
        <w:t>ijske obveze po osnovu izdatih garancija ili odluka Parlamenta Federacije B</w:t>
      </w:r>
      <w:r>
        <w:rPr>
          <w:rFonts w:ascii="Arial" w:hAnsi="Arial" w:cs="Arial"/>
          <w:sz w:val="24"/>
        </w:rPr>
        <w:t>iH o eventualnom preuzimanju ob</w:t>
      </w:r>
      <w:r w:rsidR="00A83AD0" w:rsidRPr="0010101B">
        <w:rPr>
          <w:rFonts w:ascii="Arial" w:hAnsi="Arial" w:cs="Arial"/>
          <w:sz w:val="24"/>
        </w:rPr>
        <w:t>veza kantona, gradova, općina ili javnih kompanija i koje bi mogle postati obveza budžeta Federacije BiH.</w:t>
      </w:r>
    </w:p>
    <w:p w:rsidR="00A83AD0" w:rsidRPr="0010101B" w:rsidRDefault="00A83AD0" w:rsidP="00425714">
      <w:pPr>
        <w:spacing w:after="0"/>
        <w:ind w:firstLine="709"/>
        <w:jc w:val="both"/>
        <w:rPr>
          <w:rFonts w:ascii="Arial" w:hAnsi="Arial" w:cs="Arial"/>
          <w:sz w:val="24"/>
        </w:rPr>
      </w:pPr>
    </w:p>
    <w:p w:rsidR="00A83AD0" w:rsidRDefault="00A83AD0" w:rsidP="00425714">
      <w:pPr>
        <w:spacing w:after="0"/>
        <w:ind w:firstLine="709"/>
        <w:jc w:val="both"/>
        <w:rPr>
          <w:rFonts w:ascii="Arial" w:hAnsi="Arial" w:cs="Arial"/>
          <w:szCs w:val="24"/>
          <w:lang w:val="hr-HR"/>
        </w:rPr>
      </w:pPr>
      <w:r w:rsidRPr="0010101B">
        <w:rPr>
          <w:rFonts w:ascii="Arial" w:hAnsi="Arial" w:cs="Arial"/>
          <w:sz w:val="24"/>
        </w:rPr>
        <w:lastRenderedPageBreak/>
        <w:t>Federacija BiH je tokom 2019. godine, na zahtjev JP Elektroprivreda BiH izdala vanjsku garanciju u korist Kineske izvozno-uvozne banke (Exim Bank of China) na iznos od 1.200,86 mil. KM a u cilju izgradnje bloka 7 Termoelektrane Tuzla. Iako je kredit postao efektivan (5.12.2019. godine), do 31.12.2020. godine nije bilo angaž</w:t>
      </w:r>
      <w:r w:rsidR="00317C32" w:rsidRPr="0010101B">
        <w:rPr>
          <w:rFonts w:ascii="Arial" w:hAnsi="Arial" w:cs="Arial"/>
          <w:sz w:val="24"/>
        </w:rPr>
        <w:t>iranja</w:t>
      </w:r>
      <w:r w:rsidRPr="0010101B">
        <w:rPr>
          <w:rFonts w:ascii="Arial" w:hAnsi="Arial" w:cs="Arial"/>
          <w:sz w:val="24"/>
        </w:rPr>
        <w:t xml:space="preserve"> sredst</w:t>
      </w:r>
      <w:r w:rsidR="00317C32" w:rsidRPr="0010101B">
        <w:rPr>
          <w:rFonts w:ascii="Arial" w:hAnsi="Arial" w:cs="Arial"/>
          <w:sz w:val="24"/>
        </w:rPr>
        <w:t>a</w:t>
      </w:r>
      <w:r w:rsidRPr="0010101B">
        <w:rPr>
          <w:rFonts w:ascii="Arial" w:hAnsi="Arial" w:cs="Arial"/>
          <w:sz w:val="24"/>
        </w:rPr>
        <w:t>va, tako da je stanje duga po ovoj garanciji iznosi nula (0) KM.</w:t>
      </w:r>
    </w:p>
    <w:p w:rsidR="00700D65" w:rsidRDefault="00700D65" w:rsidP="00A83AD0">
      <w:pPr>
        <w:pStyle w:val="NoSpacing"/>
        <w:spacing w:line="276" w:lineRule="auto"/>
        <w:ind w:firstLine="420"/>
        <w:jc w:val="both"/>
        <w:rPr>
          <w:rFonts w:ascii="Arial" w:hAnsi="Arial" w:cs="Arial"/>
          <w:szCs w:val="24"/>
          <w:lang w:val="hr-HR"/>
        </w:rPr>
      </w:pPr>
    </w:p>
    <w:p w:rsidR="0088343C" w:rsidRPr="0089466F" w:rsidRDefault="0088343C" w:rsidP="0088343C">
      <w:pPr>
        <w:pStyle w:val="Heading3"/>
        <w:numPr>
          <w:ilvl w:val="0"/>
          <w:numId w:val="49"/>
        </w:numPr>
        <w:rPr>
          <w:rFonts w:ascii="Arial" w:hAnsi="Arial" w:cs="Arial"/>
          <w:lang w:val="hr-HR"/>
        </w:rPr>
      </w:pPr>
      <w:bookmarkStart w:id="69" w:name="_Toc67308679"/>
      <w:bookmarkStart w:id="70" w:name="_Toc68523440"/>
      <w:r w:rsidRPr="00425714">
        <w:rPr>
          <w:rFonts w:ascii="Arial" w:hAnsi="Arial" w:cs="Arial"/>
          <w:color w:val="auto"/>
          <w:sz w:val="24"/>
          <w:lang w:val="hr-HR"/>
        </w:rPr>
        <w:t>Garantni fond Federacije BiH</w:t>
      </w:r>
      <w:bookmarkEnd w:id="69"/>
      <w:bookmarkEnd w:id="70"/>
      <w:r w:rsidRPr="00425714">
        <w:rPr>
          <w:rFonts w:ascii="Arial" w:hAnsi="Arial" w:cs="Arial"/>
          <w:color w:val="auto"/>
          <w:sz w:val="24"/>
          <w:lang w:val="hr-HR"/>
        </w:rPr>
        <w:t xml:space="preserve"> </w:t>
      </w:r>
    </w:p>
    <w:p w:rsidR="0088343C" w:rsidRPr="0089466F" w:rsidRDefault="0088343C" w:rsidP="0088343C">
      <w:pPr>
        <w:pStyle w:val="NoSpacing"/>
        <w:spacing w:line="276" w:lineRule="auto"/>
        <w:ind w:firstLine="420"/>
        <w:jc w:val="both"/>
        <w:rPr>
          <w:rFonts w:ascii="Arial" w:hAnsi="Arial" w:cs="Arial"/>
          <w:szCs w:val="24"/>
          <w:lang w:val="hr-HR"/>
        </w:rPr>
      </w:pPr>
    </w:p>
    <w:p w:rsidR="0088343C" w:rsidRPr="00AF3BB6" w:rsidRDefault="0088343C" w:rsidP="00425714">
      <w:pPr>
        <w:spacing w:after="0"/>
        <w:ind w:firstLine="709"/>
        <w:jc w:val="both"/>
        <w:rPr>
          <w:rFonts w:ascii="Arial" w:hAnsi="Arial" w:cs="Arial"/>
          <w:szCs w:val="24"/>
          <w:lang w:val="hr-HR"/>
        </w:rPr>
      </w:pPr>
      <w:r w:rsidRPr="0010101B">
        <w:rPr>
          <w:rFonts w:ascii="Arial" w:hAnsi="Arial" w:cs="Arial"/>
          <w:sz w:val="24"/>
        </w:rPr>
        <w:t>U kontekstu mjera na prevenciji posljedica izazvanih pandemijom, Vlada Federacije osnovala je Garantni fond pri Razvojnoj banci, sa ukupnim garantnim potencijalom od 500 mil. KM. Inicijalna sredstva fonda iznose 100 mil. KM. Zaključno sa 31.12.2020. godine, ukupna vrijednost izdatih garancija iznosi cca 9 miliona KM. Sredstva garantnog fonda višestruk</w:t>
      </w:r>
      <w:r w:rsidR="00F81CF3">
        <w:rPr>
          <w:rFonts w:ascii="Arial" w:hAnsi="Arial" w:cs="Arial"/>
          <w:sz w:val="24"/>
        </w:rPr>
        <w:t>o prelaze iznos garantovanih ob</w:t>
      </w:r>
      <w:r w:rsidRPr="0010101B">
        <w:rPr>
          <w:rFonts w:ascii="Arial" w:hAnsi="Arial" w:cs="Arial"/>
          <w:sz w:val="24"/>
        </w:rPr>
        <w:t>veza. U skla</w:t>
      </w:r>
      <w:r w:rsidR="00425714" w:rsidRPr="0010101B">
        <w:rPr>
          <w:rFonts w:ascii="Arial" w:hAnsi="Arial" w:cs="Arial"/>
          <w:sz w:val="24"/>
        </w:rPr>
        <w:t xml:space="preserve">du sa članom 4. </w:t>
      </w:r>
      <w:r w:rsidR="00425714" w:rsidRPr="00E974ED">
        <w:rPr>
          <w:rFonts w:ascii="Arial" w:hAnsi="Arial" w:cs="Arial"/>
          <w:sz w:val="24"/>
        </w:rPr>
        <w:t>tačka 3,</w:t>
      </w:r>
      <w:r w:rsidR="00425714" w:rsidRPr="0010101B">
        <w:rPr>
          <w:rFonts w:ascii="Arial" w:hAnsi="Arial" w:cs="Arial"/>
          <w:sz w:val="24"/>
        </w:rPr>
        <w:t xml:space="preserve"> Uredbe</w:t>
      </w:r>
      <w:r w:rsidRPr="0010101B">
        <w:rPr>
          <w:rFonts w:ascii="Arial" w:hAnsi="Arial" w:cs="Arial"/>
          <w:sz w:val="24"/>
        </w:rPr>
        <w:t xml:space="preserve"> o načinu finan</w:t>
      </w:r>
      <w:r w:rsidR="00317C32" w:rsidRPr="0010101B">
        <w:rPr>
          <w:rFonts w:ascii="Arial" w:hAnsi="Arial" w:cs="Arial"/>
          <w:sz w:val="24"/>
        </w:rPr>
        <w:t>c</w:t>
      </w:r>
      <w:r w:rsidRPr="0010101B">
        <w:rPr>
          <w:rFonts w:ascii="Arial" w:hAnsi="Arial" w:cs="Arial"/>
          <w:sz w:val="24"/>
        </w:rPr>
        <w:t>iranja i upravljanja garancijskim fondom</w:t>
      </w:r>
      <w:r w:rsidR="00317C32" w:rsidRPr="0010101B">
        <w:rPr>
          <w:rFonts w:ascii="Arial" w:hAnsi="Arial" w:cs="Arial"/>
          <w:sz w:val="24"/>
        </w:rPr>
        <w:t>.</w:t>
      </w:r>
      <w:r w:rsidRPr="0010101B">
        <w:rPr>
          <w:rFonts w:ascii="Arial" w:hAnsi="Arial" w:cs="Arial"/>
          <w:sz w:val="24"/>
        </w:rPr>
        <w:t xml:space="preserve"> Izvještaj o poslovanju garantnog fonda zaključno sa danom 31.12.2020. godine se nalazi kao prilog ove Informacije.</w:t>
      </w:r>
    </w:p>
    <w:p w:rsidR="00A83AD0" w:rsidRDefault="00A83AD0" w:rsidP="00A50ED5">
      <w:pPr>
        <w:spacing w:after="0"/>
        <w:jc w:val="both"/>
        <w:rPr>
          <w:rFonts w:ascii="Arial" w:hAnsi="Arial" w:cs="Arial"/>
        </w:rPr>
      </w:pPr>
    </w:p>
    <w:p w:rsidR="00065880" w:rsidRPr="00A50ED5" w:rsidRDefault="00A50ED5" w:rsidP="00A50ED5">
      <w:pPr>
        <w:spacing w:after="0"/>
        <w:jc w:val="both"/>
        <w:rPr>
          <w:rFonts w:ascii="Arial" w:eastAsia="Times New Roman" w:hAnsi="Arial" w:cs="Arial"/>
          <w:lang w:eastAsia="bs-Latn-BA"/>
        </w:rPr>
      </w:pPr>
      <w:r w:rsidRPr="001B1052">
        <w:rPr>
          <w:rFonts w:ascii="Arial" w:hAnsi="Arial" w:cs="Arial"/>
          <w:sz w:val="24"/>
        </w:rPr>
        <w:t>Tabela 5. S</w:t>
      </w:r>
      <w:r w:rsidRPr="001B1052">
        <w:rPr>
          <w:rFonts w:ascii="Arial" w:eastAsia="Times New Roman" w:hAnsi="Arial" w:cs="Arial"/>
          <w:sz w:val="24"/>
          <w:lang w:eastAsia="bs-Latn-BA"/>
        </w:rPr>
        <w:t>tanje duga (za koje su Federacija BiH, kantoni, gradovi i općine izdali garancije) na dan 31.12.20</w:t>
      </w:r>
      <w:r w:rsidR="00135833" w:rsidRPr="001B1052">
        <w:rPr>
          <w:rFonts w:ascii="Arial" w:eastAsia="Times New Roman" w:hAnsi="Arial" w:cs="Arial"/>
          <w:sz w:val="24"/>
          <w:lang w:eastAsia="bs-Latn-BA"/>
        </w:rPr>
        <w:t>20</w:t>
      </w:r>
      <w:r w:rsidRPr="001B1052">
        <w:rPr>
          <w:rFonts w:ascii="Arial" w:eastAsia="Times New Roman" w:hAnsi="Arial" w:cs="Arial"/>
          <w:sz w:val="24"/>
          <w:lang w:eastAsia="bs-Latn-BA"/>
        </w:rPr>
        <w:t>. godine, u mil. KM</w:t>
      </w:r>
      <w:r w:rsidR="00BD2FAC" w:rsidRPr="001B1052">
        <w:rPr>
          <w:rFonts w:ascii="Arial" w:eastAsia="Times New Roman" w:hAnsi="Arial" w:cs="Arial"/>
          <w:sz w:val="24"/>
          <w:lang w:eastAsia="bs-Latn-BA"/>
        </w:rPr>
        <w:t xml:space="preserve">  </w:t>
      </w:r>
    </w:p>
    <w:p w:rsidR="00065880" w:rsidRPr="00AC4B62" w:rsidRDefault="00065880" w:rsidP="002872E1">
      <w:pPr>
        <w:spacing w:after="0" w:line="260" w:lineRule="atLeast"/>
        <w:ind w:firstLine="567"/>
        <w:jc w:val="both"/>
        <w:rPr>
          <w:rFonts w:ascii="Arial" w:hAnsi="Arial" w:cs="Arial"/>
        </w:rPr>
      </w:pPr>
    </w:p>
    <w:tbl>
      <w:tblPr>
        <w:tblW w:w="9067" w:type="dxa"/>
        <w:jc w:val="center"/>
        <w:tbl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insideH w:val="single" w:sz="4" w:space="0" w:color="D5DCE4" w:themeColor="text2" w:themeTint="33"/>
          <w:insideV w:val="single" w:sz="4" w:space="0" w:color="D5DCE4" w:themeColor="text2" w:themeTint="33"/>
        </w:tblBorders>
        <w:tblLayout w:type="fixed"/>
        <w:tblLook w:val="04A0" w:firstRow="1" w:lastRow="0" w:firstColumn="1" w:lastColumn="0" w:noHBand="0" w:noVBand="1"/>
      </w:tblPr>
      <w:tblGrid>
        <w:gridCol w:w="2122"/>
        <w:gridCol w:w="2551"/>
        <w:gridCol w:w="2551"/>
        <w:gridCol w:w="1843"/>
      </w:tblGrid>
      <w:tr w:rsidR="007D4D4F" w:rsidRPr="007C6EF0" w:rsidTr="001B1052">
        <w:trPr>
          <w:trHeight w:val="333"/>
          <w:jc w:val="center"/>
        </w:trPr>
        <w:tc>
          <w:tcPr>
            <w:tcW w:w="2122" w:type="dxa"/>
            <w:vMerge w:val="restart"/>
            <w:tcBorders>
              <w:top w:val="nil"/>
            </w:tcBorders>
            <w:shd w:val="clear" w:color="auto" w:fill="F2F2F2" w:themeFill="background1" w:themeFillShade="F2"/>
            <w:noWrap/>
            <w:vAlign w:val="center"/>
          </w:tcPr>
          <w:p w:rsidR="007D4D4F" w:rsidRPr="007C6EF0" w:rsidRDefault="007D4D4F" w:rsidP="0074120C">
            <w:pPr>
              <w:spacing w:after="0"/>
              <w:jc w:val="center"/>
              <w:rPr>
                <w:rFonts w:ascii="Arial" w:hAnsi="Arial" w:cs="Arial"/>
                <w:bCs/>
                <w:sz w:val="20"/>
              </w:rPr>
            </w:pPr>
            <w:r w:rsidRPr="007C6EF0">
              <w:rPr>
                <w:rFonts w:ascii="Arial" w:hAnsi="Arial" w:cs="Arial"/>
                <w:bCs/>
                <w:sz w:val="20"/>
              </w:rPr>
              <w:t>Davalac garancije</w:t>
            </w:r>
          </w:p>
        </w:tc>
        <w:tc>
          <w:tcPr>
            <w:tcW w:w="2551" w:type="dxa"/>
            <w:tcBorders>
              <w:top w:val="nil"/>
            </w:tcBorders>
            <w:shd w:val="clear" w:color="auto" w:fill="F2F2F2" w:themeFill="background1" w:themeFillShade="F2"/>
            <w:vAlign w:val="center"/>
          </w:tcPr>
          <w:p w:rsidR="007D4D4F" w:rsidRPr="007C6EF0" w:rsidRDefault="007D4D4F" w:rsidP="0074120C">
            <w:pPr>
              <w:spacing w:after="0"/>
              <w:jc w:val="center"/>
              <w:rPr>
                <w:rFonts w:ascii="Arial" w:hAnsi="Arial" w:cs="Arial"/>
                <w:bCs/>
                <w:sz w:val="20"/>
                <w:lang w:eastAsia="bs-Latn-BA"/>
              </w:rPr>
            </w:pPr>
            <w:r w:rsidRPr="007C6EF0">
              <w:rPr>
                <w:rFonts w:ascii="Arial" w:hAnsi="Arial" w:cs="Arial"/>
                <w:bCs/>
                <w:sz w:val="20"/>
              </w:rPr>
              <w:t>Vanjske garancije</w:t>
            </w:r>
          </w:p>
        </w:tc>
        <w:tc>
          <w:tcPr>
            <w:tcW w:w="2551" w:type="dxa"/>
            <w:tcBorders>
              <w:top w:val="nil"/>
            </w:tcBorders>
            <w:shd w:val="clear" w:color="auto" w:fill="F2F2F2" w:themeFill="background1" w:themeFillShade="F2"/>
            <w:vAlign w:val="center"/>
          </w:tcPr>
          <w:p w:rsidR="007D4D4F" w:rsidRPr="007C6EF0" w:rsidRDefault="007D4D4F" w:rsidP="0074120C">
            <w:pPr>
              <w:spacing w:after="0"/>
              <w:jc w:val="center"/>
              <w:rPr>
                <w:rFonts w:ascii="Arial" w:hAnsi="Arial" w:cs="Arial"/>
                <w:bCs/>
                <w:sz w:val="20"/>
                <w:lang w:eastAsia="bs-Latn-BA"/>
              </w:rPr>
            </w:pPr>
            <w:r w:rsidRPr="007C6EF0">
              <w:rPr>
                <w:rFonts w:ascii="Arial" w:hAnsi="Arial" w:cs="Arial"/>
                <w:bCs/>
                <w:sz w:val="20"/>
                <w:lang w:eastAsia="bs-Latn-BA"/>
              </w:rPr>
              <w:t>Unutarnje garancije</w:t>
            </w:r>
          </w:p>
        </w:tc>
        <w:tc>
          <w:tcPr>
            <w:tcW w:w="1843" w:type="dxa"/>
            <w:vMerge w:val="restart"/>
            <w:tcBorders>
              <w:top w:val="nil"/>
            </w:tcBorders>
            <w:shd w:val="clear" w:color="auto" w:fill="F2F2F2" w:themeFill="background1" w:themeFillShade="F2"/>
            <w:vAlign w:val="center"/>
          </w:tcPr>
          <w:p w:rsidR="007D4D4F" w:rsidRPr="007C6EF0" w:rsidRDefault="007D4D4F" w:rsidP="007D4D4F">
            <w:pPr>
              <w:spacing w:after="0"/>
              <w:jc w:val="center"/>
              <w:rPr>
                <w:rFonts w:ascii="Arial" w:hAnsi="Arial" w:cs="Arial"/>
                <w:bCs/>
                <w:sz w:val="20"/>
                <w:lang w:eastAsia="bs-Latn-BA"/>
              </w:rPr>
            </w:pPr>
            <w:r w:rsidRPr="007C6EF0">
              <w:rPr>
                <w:rFonts w:ascii="Arial" w:hAnsi="Arial" w:cs="Arial"/>
                <w:bCs/>
                <w:sz w:val="20"/>
                <w:lang w:eastAsia="bs-Latn-BA"/>
              </w:rPr>
              <w:t>Ukupno</w:t>
            </w:r>
          </w:p>
        </w:tc>
      </w:tr>
      <w:tr w:rsidR="007D4D4F" w:rsidRPr="007C6EF0" w:rsidTr="001B1052">
        <w:trPr>
          <w:trHeight w:val="451"/>
          <w:jc w:val="center"/>
        </w:trPr>
        <w:tc>
          <w:tcPr>
            <w:tcW w:w="2122" w:type="dxa"/>
            <w:vMerge/>
            <w:shd w:val="clear" w:color="auto" w:fill="F2F2F2" w:themeFill="background1" w:themeFillShade="F2"/>
            <w:noWrap/>
            <w:vAlign w:val="center"/>
          </w:tcPr>
          <w:p w:rsidR="007D4D4F" w:rsidRPr="007C6EF0" w:rsidRDefault="007D4D4F" w:rsidP="0039059B">
            <w:pPr>
              <w:spacing w:after="0"/>
              <w:rPr>
                <w:rFonts w:ascii="Arial" w:hAnsi="Arial" w:cs="Arial"/>
                <w:bCs/>
                <w:sz w:val="20"/>
              </w:rPr>
            </w:pPr>
          </w:p>
        </w:tc>
        <w:tc>
          <w:tcPr>
            <w:tcW w:w="2551" w:type="dxa"/>
            <w:shd w:val="clear" w:color="auto" w:fill="F2F2F2" w:themeFill="background1" w:themeFillShade="F2"/>
            <w:vAlign w:val="center"/>
          </w:tcPr>
          <w:p w:rsidR="007D4D4F" w:rsidRPr="007C6EF0" w:rsidRDefault="007D4D4F" w:rsidP="0074120C">
            <w:pPr>
              <w:spacing w:after="0"/>
              <w:jc w:val="center"/>
              <w:rPr>
                <w:rFonts w:ascii="Arial" w:hAnsi="Arial" w:cs="Arial"/>
                <w:bCs/>
                <w:sz w:val="20"/>
              </w:rPr>
            </w:pPr>
            <w:r w:rsidRPr="007C6EF0">
              <w:rPr>
                <w:rFonts w:ascii="Arial" w:hAnsi="Arial" w:cs="Arial"/>
                <w:bCs/>
                <w:sz w:val="20"/>
              </w:rPr>
              <w:t>stanje duga za koji je data garancija</w:t>
            </w:r>
          </w:p>
        </w:tc>
        <w:tc>
          <w:tcPr>
            <w:tcW w:w="2551" w:type="dxa"/>
            <w:shd w:val="clear" w:color="auto" w:fill="F2F2F2" w:themeFill="background1" w:themeFillShade="F2"/>
            <w:vAlign w:val="center"/>
          </w:tcPr>
          <w:p w:rsidR="007D4D4F" w:rsidRPr="007C6EF0" w:rsidRDefault="007D4D4F" w:rsidP="0074120C">
            <w:pPr>
              <w:spacing w:after="0"/>
              <w:jc w:val="center"/>
              <w:rPr>
                <w:rFonts w:ascii="Arial" w:hAnsi="Arial" w:cs="Arial"/>
                <w:bCs/>
                <w:sz w:val="20"/>
              </w:rPr>
            </w:pPr>
            <w:r w:rsidRPr="007C6EF0">
              <w:rPr>
                <w:rFonts w:ascii="Arial" w:hAnsi="Arial" w:cs="Arial"/>
                <w:bCs/>
                <w:sz w:val="20"/>
              </w:rPr>
              <w:t>stanje duga za koji je data garancija</w:t>
            </w:r>
          </w:p>
        </w:tc>
        <w:tc>
          <w:tcPr>
            <w:tcW w:w="1843" w:type="dxa"/>
            <w:vMerge/>
            <w:shd w:val="clear" w:color="auto" w:fill="F2F2F2" w:themeFill="background1" w:themeFillShade="F2"/>
          </w:tcPr>
          <w:p w:rsidR="007D4D4F" w:rsidRPr="007C6EF0" w:rsidRDefault="007D4D4F" w:rsidP="0074120C">
            <w:pPr>
              <w:spacing w:after="0"/>
              <w:jc w:val="center"/>
              <w:rPr>
                <w:rFonts w:ascii="Arial" w:hAnsi="Arial" w:cs="Arial"/>
                <w:bCs/>
                <w:sz w:val="20"/>
              </w:rPr>
            </w:pPr>
          </w:p>
        </w:tc>
      </w:tr>
      <w:tr w:rsidR="007D4D4F" w:rsidRPr="007C6EF0" w:rsidTr="001B1052">
        <w:trPr>
          <w:trHeight w:val="340"/>
          <w:jc w:val="center"/>
        </w:trPr>
        <w:tc>
          <w:tcPr>
            <w:tcW w:w="2122" w:type="dxa"/>
            <w:shd w:val="clear" w:color="auto" w:fill="F2F2F2" w:themeFill="background1" w:themeFillShade="F2"/>
            <w:noWrap/>
            <w:vAlign w:val="center"/>
          </w:tcPr>
          <w:p w:rsidR="007D4D4F" w:rsidRPr="007C6EF0" w:rsidRDefault="007D4D4F" w:rsidP="003C730D">
            <w:pPr>
              <w:spacing w:after="0"/>
              <w:rPr>
                <w:rFonts w:ascii="Arial" w:hAnsi="Arial" w:cs="Arial"/>
                <w:sz w:val="20"/>
              </w:rPr>
            </w:pPr>
            <w:r w:rsidRPr="007C6EF0">
              <w:rPr>
                <w:rFonts w:ascii="Arial" w:hAnsi="Arial" w:cs="Arial"/>
                <w:sz w:val="20"/>
              </w:rPr>
              <w:t xml:space="preserve">Federacija BiH </w:t>
            </w:r>
          </w:p>
        </w:tc>
        <w:tc>
          <w:tcPr>
            <w:tcW w:w="2551" w:type="dxa"/>
            <w:shd w:val="clear" w:color="auto" w:fill="auto"/>
            <w:vAlign w:val="center"/>
          </w:tcPr>
          <w:p w:rsidR="007D4D4F" w:rsidRPr="007C6EF0" w:rsidRDefault="007D4D4F" w:rsidP="0039059B">
            <w:pPr>
              <w:spacing w:after="0"/>
              <w:jc w:val="right"/>
              <w:rPr>
                <w:rFonts w:ascii="Arial" w:hAnsi="Arial" w:cs="Arial"/>
                <w:sz w:val="20"/>
              </w:rPr>
            </w:pPr>
            <w:r w:rsidRPr="007C6EF0">
              <w:rPr>
                <w:rFonts w:ascii="Arial" w:hAnsi="Arial" w:cs="Arial"/>
                <w:sz w:val="20"/>
              </w:rPr>
              <w:t>0</w:t>
            </w:r>
            <w:r w:rsidR="006F58D2" w:rsidRPr="007C6EF0">
              <w:rPr>
                <w:rFonts w:ascii="Arial" w:hAnsi="Arial" w:cs="Arial"/>
                <w:sz w:val="20"/>
              </w:rPr>
              <w:t>,00</w:t>
            </w:r>
          </w:p>
        </w:tc>
        <w:tc>
          <w:tcPr>
            <w:tcW w:w="2551" w:type="dxa"/>
            <w:shd w:val="clear" w:color="auto" w:fill="auto"/>
            <w:vAlign w:val="center"/>
          </w:tcPr>
          <w:p w:rsidR="007D4D4F" w:rsidRPr="009A0FCA" w:rsidRDefault="00700D65" w:rsidP="00BD2FAC">
            <w:pPr>
              <w:spacing w:after="0"/>
              <w:jc w:val="right"/>
              <w:rPr>
                <w:rFonts w:ascii="Arial" w:hAnsi="Arial" w:cs="Arial"/>
                <w:sz w:val="20"/>
              </w:rPr>
            </w:pPr>
            <w:r w:rsidRPr="009A0FCA">
              <w:rPr>
                <w:rFonts w:ascii="Arial" w:hAnsi="Arial" w:cs="Arial"/>
                <w:sz w:val="20"/>
              </w:rPr>
              <w:t>0,00</w:t>
            </w:r>
          </w:p>
        </w:tc>
        <w:tc>
          <w:tcPr>
            <w:tcW w:w="1843" w:type="dxa"/>
            <w:vAlign w:val="center"/>
          </w:tcPr>
          <w:p w:rsidR="007D4D4F" w:rsidRPr="009A0FCA" w:rsidRDefault="00700D65" w:rsidP="00BD2FAC">
            <w:pPr>
              <w:spacing w:after="0"/>
              <w:jc w:val="right"/>
              <w:rPr>
                <w:rFonts w:ascii="Arial" w:hAnsi="Arial" w:cs="Arial"/>
                <w:sz w:val="20"/>
              </w:rPr>
            </w:pPr>
            <w:r w:rsidRPr="009A0FCA">
              <w:rPr>
                <w:rFonts w:ascii="Arial" w:hAnsi="Arial" w:cs="Arial"/>
                <w:sz w:val="20"/>
              </w:rPr>
              <w:t>0,00</w:t>
            </w:r>
          </w:p>
        </w:tc>
      </w:tr>
      <w:tr w:rsidR="007D4D4F" w:rsidRPr="007C6EF0" w:rsidTr="001B1052">
        <w:trPr>
          <w:trHeight w:val="340"/>
          <w:jc w:val="center"/>
        </w:trPr>
        <w:tc>
          <w:tcPr>
            <w:tcW w:w="2122" w:type="dxa"/>
            <w:shd w:val="clear" w:color="auto" w:fill="F2F2F2" w:themeFill="background1" w:themeFillShade="F2"/>
            <w:noWrap/>
            <w:vAlign w:val="center"/>
            <w:hideMark/>
          </w:tcPr>
          <w:p w:rsidR="007D4D4F" w:rsidRPr="007C6EF0" w:rsidRDefault="007D4D4F" w:rsidP="00C616C0">
            <w:pPr>
              <w:spacing w:after="0"/>
              <w:rPr>
                <w:rFonts w:ascii="Arial" w:hAnsi="Arial" w:cs="Arial"/>
                <w:bCs/>
                <w:sz w:val="20"/>
              </w:rPr>
            </w:pPr>
            <w:r w:rsidRPr="007C6EF0">
              <w:rPr>
                <w:rFonts w:ascii="Arial" w:hAnsi="Arial" w:cs="Arial"/>
                <w:bCs/>
                <w:sz w:val="20"/>
              </w:rPr>
              <w:t xml:space="preserve">Kantoni </w:t>
            </w:r>
          </w:p>
        </w:tc>
        <w:tc>
          <w:tcPr>
            <w:tcW w:w="2551" w:type="dxa"/>
            <w:shd w:val="clear" w:color="auto" w:fill="auto"/>
            <w:vAlign w:val="center"/>
          </w:tcPr>
          <w:p w:rsidR="007D4D4F" w:rsidRPr="007C6EF0" w:rsidRDefault="007D4D4F" w:rsidP="00C616C0">
            <w:pPr>
              <w:spacing w:after="0"/>
              <w:jc w:val="right"/>
              <w:rPr>
                <w:rFonts w:ascii="Arial" w:hAnsi="Arial" w:cs="Arial"/>
                <w:bCs/>
                <w:sz w:val="20"/>
              </w:rPr>
            </w:pPr>
            <w:r w:rsidRPr="007C6EF0">
              <w:rPr>
                <w:rFonts w:ascii="Arial" w:hAnsi="Arial" w:cs="Arial"/>
                <w:bCs/>
                <w:sz w:val="20"/>
              </w:rPr>
              <w:t>83,15</w:t>
            </w:r>
          </w:p>
        </w:tc>
        <w:tc>
          <w:tcPr>
            <w:tcW w:w="2551" w:type="dxa"/>
            <w:shd w:val="clear" w:color="auto" w:fill="auto"/>
            <w:vAlign w:val="center"/>
          </w:tcPr>
          <w:p w:rsidR="007D4D4F" w:rsidRPr="007C6EF0" w:rsidRDefault="007D4D4F" w:rsidP="00C616C0">
            <w:pPr>
              <w:spacing w:after="0"/>
              <w:jc w:val="right"/>
              <w:rPr>
                <w:rFonts w:ascii="Arial" w:hAnsi="Arial" w:cs="Arial"/>
                <w:bCs/>
                <w:sz w:val="20"/>
              </w:rPr>
            </w:pPr>
            <w:r w:rsidRPr="007C6EF0">
              <w:rPr>
                <w:rFonts w:ascii="Arial" w:hAnsi="Arial" w:cs="Arial"/>
                <w:bCs/>
                <w:sz w:val="20"/>
              </w:rPr>
              <w:t>13,74</w:t>
            </w:r>
          </w:p>
        </w:tc>
        <w:tc>
          <w:tcPr>
            <w:tcW w:w="1843" w:type="dxa"/>
            <w:vAlign w:val="center"/>
          </w:tcPr>
          <w:p w:rsidR="007D4D4F" w:rsidRPr="007C6EF0" w:rsidRDefault="007D4D4F" w:rsidP="009A0FCA">
            <w:pPr>
              <w:spacing w:after="0"/>
              <w:jc w:val="right"/>
              <w:rPr>
                <w:rFonts w:ascii="Arial" w:hAnsi="Arial" w:cs="Arial"/>
                <w:bCs/>
                <w:sz w:val="20"/>
              </w:rPr>
            </w:pPr>
            <w:r w:rsidRPr="007C6EF0">
              <w:rPr>
                <w:rFonts w:ascii="Arial" w:hAnsi="Arial" w:cs="Arial"/>
                <w:bCs/>
                <w:sz w:val="20"/>
              </w:rPr>
              <w:t>96,</w:t>
            </w:r>
            <w:r w:rsidR="009A0FCA">
              <w:rPr>
                <w:rFonts w:ascii="Arial" w:hAnsi="Arial" w:cs="Arial"/>
                <w:bCs/>
                <w:sz w:val="20"/>
              </w:rPr>
              <w:t>89</w:t>
            </w:r>
          </w:p>
        </w:tc>
      </w:tr>
      <w:tr w:rsidR="007D4D4F" w:rsidRPr="007C6EF0" w:rsidTr="001B1052">
        <w:trPr>
          <w:trHeight w:val="340"/>
          <w:jc w:val="center"/>
        </w:trPr>
        <w:tc>
          <w:tcPr>
            <w:tcW w:w="2122" w:type="dxa"/>
            <w:shd w:val="clear" w:color="auto" w:fill="F2F2F2" w:themeFill="background1" w:themeFillShade="F2"/>
            <w:noWrap/>
            <w:vAlign w:val="center"/>
          </w:tcPr>
          <w:p w:rsidR="007D4D4F" w:rsidRPr="007C6EF0" w:rsidRDefault="007D4D4F" w:rsidP="00C616C0">
            <w:pPr>
              <w:spacing w:after="0"/>
              <w:rPr>
                <w:rFonts w:ascii="Arial" w:hAnsi="Arial" w:cs="Arial"/>
                <w:bCs/>
                <w:sz w:val="20"/>
              </w:rPr>
            </w:pPr>
            <w:r w:rsidRPr="007C6EF0">
              <w:rPr>
                <w:rFonts w:ascii="Arial" w:hAnsi="Arial" w:cs="Arial"/>
                <w:bCs/>
                <w:sz w:val="20"/>
              </w:rPr>
              <w:t xml:space="preserve">Gradovi </w:t>
            </w:r>
          </w:p>
        </w:tc>
        <w:tc>
          <w:tcPr>
            <w:tcW w:w="2551" w:type="dxa"/>
            <w:shd w:val="clear" w:color="auto" w:fill="auto"/>
            <w:vAlign w:val="center"/>
          </w:tcPr>
          <w:p w:rsidR="007D4D4F" w:rsidRPr="007C6EF0" w:rsidRDefault="007D4D4F" w:rsidP="00BD2FAC">
            <w:pPr>
              <w:spacing w:after="0"/>
              <w:jc w:val="right"/>
              <w:rPr>
                <w:rFonts w:ascii="Arial" w:hAnsi="Arial" w:cs="Arial"/>
                <w:bCs/>
                <w:sz w:val="20"/>
              </w:rPr>
            </w:pPr>
            <w:r w:rsidRPr="007C6EF0">
              <w:rPr>
                <w:rFonts w:ascii="Arial" w:hAnsi="Arial" w:cs="Arial"/>
                <w:bCs/>
                <w:sz w:val="20"/>
              </w:rPr>
              <w:t>25,</w:t>
            </w:r>
            <w:r w:rsidR="00BD2FAC">
              <w:rPr>
                <w:rFonts w:ascii="Arial" w:hAnsi="Arial" w:cs="Arial"/>
                <w:bCs/>
                <w:sz w:val="20"/>
              </w:rPr>
              <w:t>78</w:t>
            </w:r>
          </w:p>
        </w:tc>
        <w:tc>
          <w:tcPr>
            <w:tcW w:w="2551" w:type="dxa"/>
            <w:shd w:val="clear" w:color="auto" w:fill="auto"/>
            <w:vAlign w:val="center"/>
          </w:tcPr>
          <w:p w:rsidR="007D4D4F" w:rsidRPr="007C6EF0" w:rsidRDefault="007D4D4F" w:rsidP="00C616C0">
            <w:pPr>
              <w:spacing w:after="0"/>
              <w:jc w:val="right"/>
              <w:rPr>
                <w:rFonts w:ascii="Arial" w:hAnsi="Arial" w:cs="Arial"/>
                <w:bCs/>
                <w:sz w:val="20"/>
              </w:rPr>
            </w:pPr>
            <w:r w:rsidRPr="007C6EF0">
              <w:rPr>
                <w:rFonts w:ascii="Arial" w:hAnsi="Arial" w:cs="Arial"/>
                <w:bCs/>
                <w:sz w:val="20"/>
              </w:rPr>
              <w:t>3</w:t>
            </w:r>
            <w:r w:rsidR="00BD2FAC">
              <w:rPr>
                <w:rFonts w:ascii="Arial" w:hAnsi="Arial" w:cs="Arial"/>
                <w:bCs/>
                <w:sz w:val="20"/>
              </w:rPr>
              <w:t>,93</w:t>
            </w:r>
          </w:p>
        </w:tc>
        <w:tc>
          <w:tcPr>
            <w:tcW w:w="1843" w:type="dxa"/>
            <w:vAlign w:val="center"/>
          </w:tcPr>
          <w:p w:rsidR="007D4D4F" w:rsidRPr="007C6EF0" w:rsidRDefault="00BD2FAC" w:rsidP="00C616C0">
            <w:pPr>
              <w:spacing w:after="0"/>
              <w:jc w:val="right"/>
              <w:rPr>
                <w:rFonts w:ascii="Arial" w:hAnsi="Arial" w:cs="Arial"/>
                <w:bCs/>
                <w:sz w:val="20"/>
              </w:rPr>
            </w:pPr>
            <w:r>
              <w:rPr>
                <w:rFonts w:ascii="Arial" w:hAnsi="Arial" w:cs="Arial"/>
                <w:bCs/>
                <w:sz w:val="20"/>
              </w:rPr>
              <w:t>29,71</w:t>
            </w:r>
          </w:p>
        </w:tc>
      </w:tr>
      <w:tr w:rsidR="007D4D4F" w:rsidRPr="007C6EF0" w:rsidTr="001B1052">
        <w:trPr>
          <w:trHeight w:val="340"/>
          <w:jc w:val="center"/>
        </w:trPr>
        <w:tc>
          <w:tcPr>
            <w:tcW w:w="2122" w:type="dxa"/>
            <w:shd w:val="clear" w:color="auto" w:fill="F2F2F2" w:themeFill="background1" w:themeFillShade="F2"/>
            <w:noWrap/>
            <w:vAlign w:val="center"/>
          </w:tcPr>
          <w:p w:rsidR="007D4D4F" w:rsidRPr="007C6EF0" w:rsidRDefault="007D4D4F" w:rsidP="003C730D">
            <w:pPr>
              <w:spacing w:after="0"/>
              <w:rPr>
                <w:rFonts w:ascii="Arial" w:hAnsi="Arial" w:cs="Arial"/>
                <w:bCs/>
                <w:sz w:val="20"/>
              </w:rPr>
            </w:pPr>
            <w:r w:rsidRPr="007C6EF0">
              <w:rPr>
                <w:rFonts w:ascii="Arial" w:hAnsi="Arial" w:cs="Arial"/>
                <w:bCs/>
                <w:sz w:val="20"/>
              </w:rPr>
              <w:t xml:space="preserve">Općine </w:t>
            </w:r>
          </w:p>
        </w:tc>
        <w:tc>
          <w:tcPr>
            <w:tcW w:w="2551" w:type="dxa"/>
            <w:shd w:val="clear" w:color="auto" w:fill="auto"/>
            <w:vAlign w:val="center"/>
          </w:tcPr>
          <w:p w:rsidR="007D4D4F" w:rsidRPr="007C6EF0" w:rsidRDefault="007D4D4F" w:rsidP="00D90D90">
            <w:pPr>
              <w:spacing w:after="0"/>
              <w:jc w:val="right"/>
              <w:rPr>
                <w:rFonts w:ascii="Arial" w:hAnsi="Arial" w:cs="Arial"/>
                <w:bCs/>
                <w:sz w:val="20"/>
              </w:rPr>
            </w:pPr>
            <w:r w:rsidRPr="007C6EF0">
              <w:rPr>
                <w:rFonts w:ascii="Arial" w:hAnsi="Arial" w:cs="Arial"/>
                <w:bCs/>
                <w:sz w:val="20"/>
              </w:rPr>
              <w:t>8,81</w:t>
            </w:r>
          </w:p>
        </w:tc>
        <w:tc>
          <w:tcPr>
            <w:tcW w:w="2551" w:type="dxa"/>
            <w:shd w:val="clear" w:color="auto" w:fill="auto"/>
            <w:vAlign w:val="center"/>
          </w:tcPr>
          <w:p w:rsidR="007D4D4F" w:rsidRPr="007C6EF0" w:rsidRDefault="009A0FCA" w:rsidP="009A0FCA">
            <w:pPr>
              <w:spacing w:after="0"/>
              <w:jc w:val="right"/>
              <w:rPr>
                <w:rFonts w:ascii="Arial" w:hAnsi="Arial" w:cs="Arial"/>
                <w:bCs/>
                <w:sz w:val="20"/>
              </w:rPr>
            </w:pPr>
            <w:r>
              <w:rPr>
                <w:rFonts w:ascii="Arial" w:hAnsi="Arial" w:cs="Arial"/>
                <w:bCs/>
                <w:sz w:val="20"/>
              </w:rPr>
              <w:t>15,24</w:t>
            </w:r>
          </w:p>
        </w:tc>
        <w:tc>
          <w:tcPr>
            <w:tcW w:w="1843" w:type="dxa"/>
            <w:vAlign w:val="center"/>
          </w:tcPr>
          <w:p w:rsidR="007D4D4F" w:rsidRPr="007C6EF0" w:rsidRDefault="007D4D4F" w:rsidP="009A0FCA">
            <w:pPr>
              <w:spacing w:after="0"/>
              <w:jc w:val="right"/>
              <w:rPr>
                <w:rFonts w:ascii="Arial" w:hAnsi="Arial" w:cs="Arial"/>
                <w:bCs/>
                <w:sz w:val="20"/>
              </w:rPr>
            </w:pPr>
            <w:r w:rsidRPr="007C6EF0">
              <w:rPr>
                <w:rFonts w:ascii="Arial" w:hAnsi="Arial" w:cs="Arial"/>
                <w:bCs/>
                <w:sz w:val="20"/>
              </w:rPr>
              <w:t>2</w:t>
            </w:r>
            <w:r w:rsidR="009A0FCA">
              <w:rPr>
                <w:rFonts w:ascii="Arial" w:hAnsi="Arial" w:cs="Arial"/>
                <w:bCs/>
                <w:sz w:val="20"/>
              </w:rPr>
              <w:t>4</w:t>
            </w:r>
            <w:r w:rsidR="00BD2FAC">
              <w:rPr>
                <w:rFonts w:ascii="Arial" w:hAnsi="Arial" w:cs="Arial"/>
                <w:bCs/>
                <w:sz w:val="20"/>
              </w:rPr>
              <w:t>,</w:t>
            </w:r>
            <w:r w:rsidR="009A0FCA">
              <w:rPr>
                <w:rFonts w:ascii="Arial" w:hAnsi="Arial" w:cs="Arial"/>
                <w:bCs/>
                <w:sz w:val="20"/>
              </w:rPr>
              <w:t>05</w:t>
            </w:r>
          </w:p>
        </w:tc>
      </w:tr>
      <w:tr w:rsidR="00A50ED5" w:rsidRPr="00BC4454" w:rsidTr="001B1052">
        <w:trPr>
          <w:trHeight w:val="340"/>
          <w:jc w:val="center"/>
        </w:trPr>
        <w:tc>
          <w:tcPr>
            <w:tcW w:w="2122" w:type="dxa"/>
            <w:shd w:val="clear" w:color="auto" w:fill="F2F2F2" w:themeFill="background1" w:themeFillShade="F2"/>
            <w:noWrap/>
            <w:vAlign w:val="center"/>
          </w:tcPr>
          <w:p w:rsidR="00A50ED5" w:rsidRPr="007C6EF0" w:rsidRDefault="00A50ED5" w:rsidP="003C730D">
            <w:pPr>
              <w:spacing w:after="0"/>
              <w:rPr>
                <w:rFonts w:ascii="Arial" w:hAnsi="Arial" w:cs="Arial"/>
                <w:bCs/>
                <w:sz w:val="20"/>
              </w:rPr>
            </w:pPr>
            <w:r w:rsidRPr="007C6EF0">
              <w:rPr>
                <w:rFonts w:ascii="Arial" w:hAnsi="Arial" w:cs="Arial"/>
                <w:bCs/>
                <w:sz w:val="20"/>
              </w:rPr>
              <w:t>UKUPNO</w:t>
            </w:r>
          </w:p>
        </w:tc>
        <w:tc>
          <w:tcPr>
            <w:tcW w:w="2551" w:type="dxa"/>
            <w:shd w:val="clear" w:color="auto" w:fill="auto"/>
            <w:vAlign w:val="center"/>
          </w:tcPr>
          <w:p w:rsidR="00A50ED5" w:rsidRPr="007C6EF0" w:rsidRDefault="00A50ED5" w:rsidP="00BD2FAC">
            <w:pPr>
              <w:spacing w:after="0"/>
              <w:jc w:val="right"/>
              <w:rPr>
                <w:rFonts w:ascii="Arial" w:hAnsi="Arial" w:cs="Arial"/>
                <w:bCs/>
                <w:sz w:val="20"/>
              </w:rPr>
            </w:pPr>
            <w:r w:rsidRPr="007C6EF0">
              <w:rPr>
                <w:rFonts w:ascii="Arial" w:hAnsi="Arial" w:cs="Arial"/>
                <w:bCs/>
                <w:sz w:val="20"/>
              </w:rPr>
              <w:t>117,</w:t>
            </w:r>
            <w:r w:rsidR="00BD2FAC">
              <w:rPr>
                <w:rFonts w:ascii="Arial" w:hAnsi="Arial" w:cs="Arial"/>
                <w:bCs/>
                <w:sz w:val="20"/>
              </w:rPr>
              <w:t>74</w:t>
            </w:r>
          </w:p>
        </w:tc>
        <w:tc>
          <w:tcPr>
            <w:tcW w:w="2551" w:type="dxa"/>
            <w:shd w:val="clear" w:color="auto" w:fill="auto"/>
            <w:vAlign w:val="center"/>
          </w:tcPr>
          <w:p w:rsidR="00A50ED5" w:rsidRPr="007C6EF0" w:rsidRDefault="00BD2FAC" w:rsidP="00D90D90">
            <w:pPr>
              <w:spacing w:after="0"/>
              <w:jc w:val="right"/>
              <w:rPr>
                <w:rFonts w:ascii="Arial" w:hAnsi="Arial" w:cs="Arial"/>
                <w:bCs/>
                <w:sz w:val="20"/>
              </w:rPr>
            </w:pPr>
            <w:r>
              <w:rPr>
                <w:rFonts w:ascii="Arial" w:hAnsi="Arial" w:cs="Arial"/>
                <w:bCs/>
                <w:sz w:val="20"/>
              </w:rPr>
              <w:t>32,90</w:t>
            </w:r>
          </w:p>
        </w:tc>
        <w:tc>
          <w:tcPr>
            <w:tcW w:w="1843" w:type="dxa"/>
            <w:vAlign w:val="center"/>
          </w:tcPr>
          <w:p w:rsidR="00A50ED5" w:rsidRPr="007C6EF0" w:rsidRDefault="009A0FCA" w:rsidP="00D90D90">
            <w:pPr>
              <w:spacing w:after="0"/>
              <w:jc w:val="right"/>
              <w:rPr>
                <w:rFonts w:ascii="Arial" w:hAnsi="Arial" w:cs="Arial"/>
                <w:bCs/>
                <w:sz w:val="20"/>
              </w:rPr>
            </w:pPr>
            <w:r>
              <w:rPr>
                <w:rFonts w:ascii="Arial" w:hAnsi="Arial" w:cs="Arial"/>
                <w:bCs/>
                <w:sz w:val="20"/>
              </w:rPr>
              <w:t>150,65</w:t>
            </w:r>
          </w:p>
        </w:tc>
      </w:tr>
    </w:tbl>
    <w:p w:rsidR="00622DBC" w:rsidRPr="00622DBC" w:rsidRDefault="00622DBC" w:rsidP="00622DBC">
      <w:bookmarkStart w:id="71" w:name="_Toc427826368"/>
      <w:bookmarkStart w:id="72" w:name="_Toc427826460"/>
      <w:bookmarkStart w:id="73" w:name="_Toc427826657"/>
      <w:bookmarkEnd w:id="53"/>
      <w:bookmarkEnd w:id="54"/>
      <w:bookmarkEnd w:id="55"/>
      <w:bookmarkEnd w:id="56"/>
      <w:bookmarkEnd w:id="57"/>
      <w:bookmarkEnd w:id="58"/>
      <w:bookmarkEnd w:id="59"/>
      <w:bookmarkEnd w:id="60"/>
      <w:bookmarkEnd w:id="61"/>
      <w:bookmarkEnd w:id="62"/>
      <w:bookmarkEnd w:id="63"/>
      <w:bookmarkEnd w:id="64"/>
    </w:p>
    <w:p w:rsidR="00F82305" w:rsidRPr="00C9559C" w:rsidRDefault="00F82305" w:rsidP="00F82305">
      <w:pPr>
        <w:pStyle w:val="Heading1"/>
        <w:spacing w:before="0"/>
        <w:rPr>
          <w:rFonts w:ascii="Arial" w:hAnsi="Arial" w:cs="Arial"/>
          <w:color w:val="auto"/>
          <w:sz w:val="28"/>
          <w:szCs w:val="28"/>
        </w:rPr>
      </w:pPr>
      <w:bookmarkStart w:id="74" w:name="_Toc68523441"/>
      <w:r w:rsidRPr="00C9559C">
        <w:rPr>
          <w:rFonts w:ascii="Arial" w:hAnsi="Arial" w:cs="Arial"/>
          <w:color w:val="auto"/>
          <w:sz w:val="28"/>
          <w:szCs w:val="28"/>
        </w:rPr>
        <w:t>DUG VLADE FEDERACIJE BOSNE I HERCEGOVINE</w:t>
      </w:r>
      <w:bookmarkEnd w:id="71"/>
      <w:bookmarkEnd w:id="72"/>
      <w:bookmarkEnd w:id="73"/>
      <w:bookmarkEnd w:id="74"/>
    </w:p>
    <w:p w:rsidR="00F82305" w:rsidRDefault="00F82305" w:rsidP="00F82305">
      <w:pPr>
        <w:spacing w:after="0"/>
        <w:ind w:firstLine="720"/>
        <w:jc w:val="both"/>
        <w:rPr>
          <w:rFonts w:ascii="Arial" w:eastAsia="Times New Roman" w:hAnsi="Arial" w:cs="Arial"/>
        </w:rPr>
      </w:pPr>
    </w:p>
    <w:p w:rsidR="00CD0D95" w:rsidRPr="001B1052" w:rsidRDefault="00871F3D" w:rsidP="001B1052">
      <w:pPr>
        <w:spacing w:after="0"/>
        <w:ind w:firstLine="709"/>
        <w:jc w:val="both"/>
        <w:rPr>
          <w:rFonts w:ascii="Arial" w:hAnsi="Arial" w:cs="Arial"/>
          <w:sz w:val="24"/>
        </w:rPr>
      </w:pPr>
      <w:r w:rsidRPr="001B1052">
        <w:rPr>
          <w:rFonts w:ascii="Arial" w:hAnsi="Arial" w:cs="Arial"/>
          <w:sz w:val="24"/>
        </w:rPr>
        <w:t>Dug Vlade Federacije</w:t>
      </w:r>
      <w:r w:rsidR="00E5044B" w:rsidRPr="001B1052">
        <w:rPr>
          <w:rFonts w:ascii="Arial" w:hAnsi="Arial" w:cs="Arial"/>
          <w:sz w:val="24"/>
        </w:rPr>
        <w:t xml:space="preserve"> BiH</w:t>
      </w:r>
      <w:r w:rsidRPr="001B1052">
        <w:rPr>
          <w:rFonts w:ascii="Arial" w:hAnsi="Arial" w:cs="Arial"/>
          <w:sz w:val="24"/>
        </w:rPr>
        <w:t xml:space="preserve"> čini </w:t>
      </w:r>
      <w:r w:rsidR="0089617C" w:rsidRPr="001B1052">
        <w:rPr>
          <w:rFonts w:ascii="Arial" w:hAnsi="Arial" w:cs="Arial"/>
          <w:sz w:val="24"/>
        </w:rPr>
        <w:t xml:space="preserve">vanjski dug koji </w:t>
      </w:r>
      <w:r w:rsidR="00E209F8" w:rsidRPr="001B1052">
        <w:rPr>
          <w:rFonts w:ascii="Arial" w:hAnsi="Arial" w:cs="Arial"/>
          <w:sz w:val="24"/>
        </w:rPr>
        <w:t xml:space="preserve">podugovorima nije </w:t>
      </w:r>
      <w:r w:rsidR="0089617C" w:rsidRPr="001B1052">
        <w:rPr>
          <w:rFonts w:ascii="Arial" w:hAnsi="Arial" w:cs="Arial"/>
          <w:sz w:val="24"/>
        </w:rPr>
        <w:t xml:space="preserve">prenesen na krajnje korisnike-dužnike i </w:t>
      </w:r>
      <w:r w:rsidRPr="001B1052">
        <w:rPr>
          <w:rFonts w:ascii="Arial" w:hAnsi="Arial" w:cs="Arial"/>
          <w:sz w:val="24"/>
        </w:rPr>
        <w:t xml:space="preserve">unutarnji dug </w:t>
      </w:r>
      <w:r w:rsidR="0089617C" w:rsidRPr="001B1052">
        <w:rPr>
          <w:rFonts w:ascii="Arial" w:hAnsi="Arial" w:cs="Arial"/>
          <w:sz w:val="24"/>
        </w:rPr>
        <w:t>nastao u skladu sa zakonom i emisij</w:t>
      </w:r>
      <w:r w:rsidR="0083429A" w:rsidRPr="001B1052">
        <w:rPr>
          <w:rFonts w:ascii="Arial" w:hAnsi="Arial" w:cs="Arial"/>
          <w:sz w:val="24"/>
        </w:rPr>
        <w:t>ama</w:t>
      </w:r>
      <w:r w:rsidR="0089617C" w:rsidRPr="001B1052">
        <w:rPr>
          <w:rFonts w:ascii="Arial" w:hAnsi="Arial" w:cs="Arial"/>
          <w:sz w:val="24"/>
        </w:rPr>
        <w:t xml:space="preserve"> tržišnih vrijednosnih papira.</w:t>
      </w:r>
      <w:r w:rsidR="00AE7CB3" w:rsidRPr="001B1052">
        <w:rPr>
          <w:rFonts w:ascii="Arial" w:hAnsi="Arial" w:cs="Arial"/>
          <w:sz w:val="24"/>
        </w:rPr>
        <w:t xml:space="preserve"> </w:t>
      </w:r>
    </w:p>
    <w:p w:rsidR="00CD0D95" w:rsidRPr="001B1052" w:rsidRDefault="00CD0D95" w:rsidP="001B1052">
      <w:pPr>
        <w:spacing w:after="0"/>
        <w:ind w:firstLine="709"/>
        <w:jc w:val="both"/>
        <w:rPr>
          <w:rFonts w:ascii="Arial" w:hAnsi="Arial" w:cs="Arial"/>
          <w:sz w:val="24"/>
        </w:rPr>
      </w:pPr>
    </w:p>
    <w:p w:rsidR="007053D0" w:rsidRDefault="007053D0" w:rsidP="001B1052">
      <w:pPr>
        <w:spacing w:after="0"/>
        <w:ind w:firstLine="709"/>
        <w:jc w:val="both"/>
        <w:rPr>
          <w:rFonts w:ascii="Arial" w:eastAsia="Times New Roman" w:hAnsi="Arial" w:cs="Arial"/>
        </w:rPr>
      </w:pPr>
      <w:r w:rsidRPr="001B1052">
        <w:rPr>
          <w:rFonts w:ascii="Arial" w:hAnsi="Arial" w:cs="Arial"/>
          <w:sz w:val="24"/>
        </w:rPr>
        <w:t>Ukupan dug Vlade Federacije BiH je  31.12.20</w:t>
      </w:r>
      <w:r w:rsidR="00135833" w:rsidRPr="001B1052">
        <w:rPr>
          <w:rFonts w:ascii="Arial" w:hAnsi="Arial" w:cs="Arial"/>
          <w:sz w:val="24"/>
        </w:rPr>
        <w:t>20</w:t>
      </w:r>
      <w:r w:rsidRPr="001B1052">
        <w:rPr>
          <w:rFonts w:ascii="Arial" w:hAnsi="Arial" w:cs="Arial"/>
          <w:sz w:val="24"/>
        </w:rPr>
        <w:t xml:space="preserve">. godine iznosio </w:t>
      </w:r>
      <w:r w:rsidR="002939D2" w:rsidRPr="001B1052">
        <w:rPr>
          <w:rFonts w:ascii="Arial" w:hAnsi="Arial" w:cs="Arial"/>
          <w:sz w:val="24"/>
        </w:rPr>
        <w:t>3.</w:t>
      </w:r>
      <w:r w:rsidR="00CD0D95" w:rsidRPr="001B1052">
        <w:rPr>
          <w:rFonts w:ascii="Arial" w:hAnsi="Arial" w:cs="Arial"/>
          <w:sz w:val="24"/>
        </w:rPr>
        <w:t>182,17</w:t>
      </w:r>
      <w:r w:rsidRPr="001B1052">
        <w:rPr>
          <w:rFonts w:ascii="Arial" w:hAnsi="Arial" w:cs="Arial"/>
          <w:sz w:val="24"/>
        </w:rPr>
        <w:t xml:space="preserve"> mil. KM (</w:t>
      </w:r>
      <w:r w:rsidR="00CD0D95" w:rsidRPr="001B1052">
        <w:rPr>
          <w:rFonts w:ascii="Arial" w:hAnsi="Arial" w:cs="Arial"/>
          <w:sz w:val="24"/>
        </w:rPr>
        <w:t>15,71</w:t>
      </w:r>
      <w:r w:rsidRPr="001B1052">
        <w:rPr>
          <w:rFonts w:ascii="Arial" w:hAnsi="Arial" w:cs="Arial"/>
          <w:sz w:val="24"/>
        </w:rPr>
        <w:t xml:space="preserve">% BDP), od čega se na vanjski dug odnosi </w:t>
      </w:r>
      <w:r w:rsidR="002939D2" w:rsidRPr="001B1052">
        <w:rPr>
          <w:rFonts w:ascii="Arial" w:hAnsi="Arial" w:cs="Arial"/>
          <w:sz w:val="24"/>
        </w:rPr>
        <w:t>2.</w:t>
      </w:r>
      <w:r w:rsidR="00CD0D95" w:rsidRPr="001B1052">
        <w:rPr>
          <w:rFonts w:ascii="Arial" w:hAnsi="Arial" w:cs="Arial"/>
          <w:sz w:val="24"/>
        </w:rPr>
        <w:t>321,66</w:t>
      </w:r>
      <w:r w:rsidR="002939D2" w:rsidRPr="001B1052">
        <w:rPr>
          <w:rFonts w:ascii="Arial" w:hAnsi="Arial" w:cs="Arial"/>
          <w:sz w:val="24"/>
        </w:rPr>
        <w:t xml:space="preserve"> </w:t>
      </w:r>
      <w:r w:rsidRPr="001B1052">
        <w:rPr>
          <w:rFonts w:ascii="Arial" w:hAnsi="Arial" w:cs="Arial"/>
          <w:sz w:val="24"/>
        </w:rPr>
        <w:t xml:space="preserve">mil. KM ili </w:t>
      </w:r>
      <w:r w:rsidR="00CD0D95" w:rsidRPr="001B1052">
        <w:rPr>
          <w:rFonts w:ascii="Arial" w:hAnsi="Arial" w:cs="Arial"/>
          <w:sz w:val="24"/>
        </w:rPr>
        <w:t>72,96</w:t>
      </w:r>
      <w:r w:rsidRPr="001B1052">
        <w:rPr>
          <w:rFonts w:ascii="Arial" w:hAnsi="Arial" w:cs="Arial"/>
          <w:sz w:val="24"/>
        </w:rPr>
        <w:t>% ukupnog duga Vlade Federacije BiH, a na unut</w:t>
      </w:r>
      <w:r w:rsidR="009E19C2" w:rsidRPr="001B1052">
        <w:rPr>
          <w:rFonts w:ascii="Arial" w:hAnsi="Arial" w:cs="Arial"/>
          <w:sz w:val="24"/>
        </w:rPr>
        <w:t>arnji</w:t>
      </w:r>
      <w:r w:rsidRPr="001B1052">
        <w:rPr>
          <w:rFonts w:ascii="Arial" w:hAnsi="Arial" w:cs="Arial"/>
          <w:sz w:val="24"/>
        </w:rPr>
        <w:t xml:space="preserve"> dug </w:t>
      </w:r>
      <w:r w:rsidR="002939D2" w:rsidRPr="001B1052">
        <w:rPr>
          <w:rFonts w:ascii="Arial" w:hAnsi="Arial" w:cs="Arial"/>
          <w:sz w:val="24"/>
        </w:rPr>
        <w:t xml:space="preserve">860,51 </w:t>
      </w:r>
      <w:r w:rsidRPr="001B1052">
        <w:rPr>
          <w:rFonts w:ascii="Arial" w:hAnsi="Arial" w:cs="Arial"/>
          <w:sz w:val="24"/>
        </w:rPr>
        <w:t xml:space="preserve">mil. KM ili </w:t>
      </w:r>
      <w:r w:rsidR="00CD0D95" w:rsidRPr="001B1052">
        <w:rPr>
          <w:rFonts w:ascii="Arial" w:hAnsi="Arial" w:cs="Arial"/>
          <w:sz w:val="24"/>
        </w:rPr>
        <w:t>27,04</w:t>
      </w:r>
      <w:r w:rsidRPr="001B1052">
        <w:rPr>
          <w:rFonts w:ascii="Arial" w:hAnsi="Arial" w:cs="Arial"/>
          <w:sz w:val="24"/>
        </w:rPr>
        <w:t>% ukupnog duga.</w:t>
      </w:r>
    </w:p>
    <w:p w:rsidR="00AE7CB3" w:rsidRPr="0011612C" w:rsidRDefault="00AE7CB3" w:rsidP="00CD0D95">
      <w:pPr>
        <w:spacing w:after="0"/>
        <w:ind w:firstLine="360"/>
        <w:jc w:val="both"/>
        <w:rPr>
          <w:rFonts w:ascii="Arial" w:hAnsi="Arial" w:cs="Arial"/>
          <w:color w:val="FF0000"/>
        </w:rPr>
      </w:pPr>
      <w:r w:rsidRPr="0011612C">
        <w:rPr>
          <w:rFonts w:ascii="Arial" w:hAnsi="Arial" w:cs="Arial"/>
          <w:color w:val="FF0000"/>
        </w:rPr>
        <w:t xml:space="preserve">       </w:t>
      </w:r>
    </w:p>
    <w:tbl>
      <w:tblPr>
        <w:tblW w:w="9072" w:type="dxa"/>
        <w:jc w:val="center"/>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ayout w:type="fixed"/>
        <w:tblLook w:val="04A0" w:firstRow="1" w:lastRow="0" w:firstColumn="1" w:lastColumn="0" w:noHBand="0" w:noVBand="1"/>
      </w:tblPr>
      <w:tblGrid>
        <w:gridCol w:w="1129"/>
        <w:gridCol w:w="840"/>
        <w:gridCol w:w="861"/>
        <w:gridCol w:w="851"/>
        <w:gridCol w:w="987"/>
        <w:gridCol w:w="1423"/>
        <w:gridCol w:w="1048"/>
        <w:gridCol w:w="1022"/>
        <w:gridCol w:w="911"/>
      </w:tblGrid>
      <w:tr w:rsidR="0011612C" w:rsidRPr="001B1052" w:rsidTr="00CF14A4">
        <w:trPr>
          <w:trHeight w:val="283"/>
          <w:jc w:val="center"/>
        </w:trPr>
        <w:tc>
          <w:tcPr>
            <w:tcW w:w="9072" w:type="dxa"/>
            <w:gridSpan w:val="9"/>
            <w:tcBorders>
              <w:top w:val="nil"/>
              <w:left w:val="nil"/>
              <w:bottom w:val="single" w:sz="4" w:space="0" w:color="D5DCE4" w:themeColor="text2" w:themeTint="33"/>
              <w:right w:val="nil"/>
            </w:tcBorders>
          </w:tcPr>
          <w:p w:rsidR="00CD0D95" w:rsidRPr="00CF14A4" w:rsidRDefault="00A50ED5" w:rsidP="00CD0D95">
            <w:pPr>
              <w:spacing w:after="0"/>
              <w:rPr>
                <w:rFonts w:ascii="Arial" w:eastAsia="Times New Roman" w:hAnsi="Arial" w:cs="Arial"/>
                <w:sz w:val="18"/>
                <w:szCs w:val="18"/>
              </w:rPr>
            </w:pPr>
            <w:r w:rsidRPr="001C79EB">
              <w:rPr>
                <w:rFonts w:ascii="Arial" w:eastAsia="Times New Roman" w:hAnsi="Arial" w:cs="Arial"/>
                <w:sz w:val="24"/>
                <w:szCs w:val="18"/>
              </w:rPr>
              <w:t xml:space="preserve">Tabela 6. </w:t>
            </w:r>
            <w:r w:rsidR="002872E1" w:rsidRPr="001C79EB">
              <w:rPr>
                <w:rFonts w:ascii="Arial" w:eastAsia="Times New Roman" w:hAnsi="Arial" w:cs="Arial"/>
                <w:sz w:val="24"/>
                <w:szCs w:val="18"/>
              </w:rPr>
              <w:t>Stanje duga Vlade Federacije BiH po godinama, u mil. KM</w:t>
            </w:r>
          </w:p>
        </w:tc>
      </w:tr>
      <w:tr w:rsidR="0011612C" w:rsidRPr="001B1052" w:rsidTr="00CF14A4">
        <w:trPr>
          <w:trHeight w:val="227"/>
          <w:jc w:val="center"/>
        </w:trPr>
        <w:tc>
          <w:tcPr>
            <w:tcW w:w="1129" w:type="dxa"/>
            <w:vMerge w:val="restar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2F2F2" w:themeFill="background1" w:themeFillShade="F2"/>
            <w:vAlign w:val="center"/>
            <w:hideMark/>
          </w:tcPr>
          <w:p w:rsidR="00E52A4A" w:rsidRPr="001B1052" w:rsidRDefault="00E52A4A" w:rsidP="00CD0D95">
            <w:pPr>
              <w:spacing w:after="0"/>
              <w:jc w:val="center"/>
              <w:rPr>
                <w:rFonts w:ascii="Arial Narrow" w:eastAsia="Times New Roman" w:hAnsi="Arial Narrow" w:cs="Arial"/>
                <w:sz w:val="18"/>
                <w:szCs w:val="18"/>
              </w:rPr>
            </w:pPr>
            <w:r w:rsidRPr="001B1052">
              <w:rPr>
                <w:rFonts w:ascii="Arial Narrow" w:eastAsia="Times New Roman" w:hAnsi="Arial Narrow" w:cs="Arial"/>
                <w:sz w:val="18"/>
                <w:szCs w:val="18"/>
              </w:rPr>
              <w:t>Godina</w:t>
            </w:r>
          </w:p>
        </w:tc>
        <w:tc>
          <w:tcPr>
            <w:tcW w:w="840" w:type="dxa"/>
            <w:vMerge w:val="restart"/>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2F2F2" w:themeFill="background1" w:themeFillShade="F2"/>
            <w:vAlign w:val="center"/>
            <w:hideMark/>
          </w:tcPr>
          <w:p w:rsidR="00E52A4A" w:rsidRPr="001B1052" w:rsidRDefault="00E52A4A" w:rsidP="00CD0D95">
            <w:pPr>
              <w:spacing w:after="0"/>
              <w:jc w:val="center"/>
              <w:rPr>
                <w:rFonts w:ascii="Arial Narrow" w:eastAsia="Times New Roman" w:hAnsi="Arial Narrow" w:cs="Arial"/>
                <w:sz w:val="18"/>
                <w:szCs w:val="18"/>
              </w:rPr>
            </w:pPr>
            <w:r w:rsidRPr="001B1052">
              <w:rPr>
                <w:rFonts w:ascii="Arial Narrow" w:eastAsia="Times New Roman" w:hAnsi="Arial Narrow" w:cs="Arial"/>
                <w:sz w:val="18"/>
                <w:szCs w:val="18"/>
              </w:rPr>
              <w:t>BDP -realni</w:t>
            </w:r>
            <w:r w:rsidR="008679F2" w:rsidRPr="001B1052">
              <w:rPr>
                <w:rStyle w:val="FootnoteReference"/>
                <w:rFonts w:ascii="Arial Narrow" w:eastAsia="Times New Roman" w:hAnsi="Arial Narrow" w:cs="Arial"/>
                <w:sz w:val="18"/>
                <w:szCs w:val="18"/>
              </w:rPr>
              <w:footnoteReference w:id="10"/>
            </w:r>
          </w:p>
        </w:tc>
        <w:tc>
          <w:tcPr>
            <w:tcW w:w="2699" w:type="dxa"/>
            <w:gridSpan w:val="3"/>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2F2F2" w:themeFill="background1" w:themeFillShade="F2"/>
            <w:vAlign w:val="center"/>
            <w:hideMark/>
          </w:tcPr>
          <w:p w:rsidR="00E52A4A" w:rsidRPr="001B1052" w:rsidRDefault="00E52A4A" w:rsidP="00CD0D95">
            <w:pPr>
              <w:spacing w:after="0"/>
              <w:jc w:val="center"/>
              <w:rPr>
                <w:rFonts w:ascii="Arial Narrow" w:eastAsia="Times New Roman" w:hAnsi="Arial Narrow" w:cs="Arial"/>
                <w:sz w:val="18"/>
                <w:szCs w:val="18"/>
              </w:rPr>
            </w:pPr>
            <w:r w:rsidRPr="001B1052">
              <w:rPr>
                <w:rFonts w:ascii="Arial Narrow" w:eastAsia="Times New Roman" w:hAnsi="Arial Narrow" w:cs="Arial"/>
                <w:sz w:val="18"/>
                <w:szCs w:val="18"/>
              </w:rPr>
              <w:t>Stanje duga Vlade FBiH</w:t>
            </w:r>
          </w:p>
        </w:tc>
        <w:tc>
          <w:tcPr>
            <w:tcW w:w="1423" w:type="dxa"/>
            <w:vMerge w:val="restart"/>
            <w:tcBorders>
              <w:top w:val="single" w:sz="4" w:space="0" w:color="D5DCE4" w:themeColor="text2" w:themeTint="33"/>
              <w:left w:val="single" w:sz="4" w:space="0" w:color="D5DCE4" w:themeColor="text2" w:themeTint="33"/>
              <w:right w:val="single" w:sz="4" w:space="0" w:color="D5DCE4" w:themeColor="text2" w:themeTint="33"/>
            </w:tcBorders>
            <w:shd w:val="clear" w:color="auto" w:fill="F2F2F2" w:themeFill="background1" w:themeFillShade="F2"/>
          </w:tcPr>
          <w:p w:rsidR="00E52A4A" w:rsidRPr="001B1052" w:rsidRDefault="00E52A4A" w:rsidP="00CD0D95">
            <w:pPr>
              <w:spacing w:after="0"/>
              <w:jc w:val="center"/>
              <w:rPr>
                <w:rFonts w:ascii="Arial Narrow" w:eastAsia="Times New Roman" w:hAnsi="Arial Narrow" w:cs="Arial"/>
                <w:sz w:val="18"/>
                <w:szCs w:val="18"/>
              </w:rPr>
            </w:pPr>
            <w:r w:rsidRPr="001B1052">
              <w:rPr>
                <w:rFonts w:ascii="Arial Narrow" w:hAnsi="Arial Narrow" w:cs="Arial"/>
                <w:sz w:val="18"/>
                <w:szCs w:val="18"/>
              </w:rPr>
              <w:t>Učešće vanjskog u ukupnom dugu FBiH</w:t>
            </w:r>
          </w:p>
        </w:tc>
        <w:tc>
          <w:tcPr>
            <w:tcW w:w="2981" w:type="dxa"/>
            <w:gridSpan w:val="3"/>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2F2F2" w:themeFill="background1" w:themeFillShade="F2"/>
            <w:vAlign w:val="center"/>
            <w:hideMark/>
          </w:tcPr>
          <w:p w:rsidR="00E52A4A" w:rsidRPr="001B1052" w:rsidRDefault="00E52A4A" w:rsidP="00CD0D95">
            <w:pPr>
              <w:spacing w:after="0"/>
              <w:jc w:val="center"/>
              <w:rPr>
                <w:rFonts w:ascii="Arial Narrow" w:eastAsia="Times New Roman" w:hAnsi="Arial Narrow" w:cs="Arial"/>
                <w:sz w:val="18"/>
                <w:szCs w:val="18"/>
              </w:rPr>
            </w:pPr>
            <w:r w:rsidRPr="001B1052">
              <w:rPr>
                <w:rFonts w:ascii="Arial Narrow" w:eastAsia="Times New Roman" w:hAnsi="Arial Narrow" w:cs="Arial"/>
                <w:sz w:val="18"/>
                <w:szCs w:val="18"/>
              </w:rPr>
              <w:t>Odnos duga prema BDP</w:t>
            </w:r>
          </w:p>
        </w:tc>
      </w:tr>
      <w:tr w:rsidR="0011612C" w:rsidRPr="001B1052" w:rsidTr="00CF14A4">
        <w:trPr>
          <w:trHeight w:val="351"/>
          <w:jc w:val="center"/>
        </w:trPr>
        <w:tc>
          <w:tcPr>
            <w:tcW w:w="1129" w:type="dxa"/>
            <w:vMerge/>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2F2F2" w:themeFill="background1" w:themeFillShade="F2"/>
            <w:vAlign w:val="center"/>
            <w:hideMark/>
          </w:tcPr>
          <w:p w:rsidR="00E52A4A" w:rsidRPr="001B1052" w:rsidRDefault="00E52A4A" w:rsidP="00CD0D95">
            <w:pPr>
              <w:spacing w:after="0"/>
              <w:rPr>
                <w:rFonts w:ascii="Arial Narrow" w:eastAsia="Times New Roman" w:hAnsi="Arial Narrow" w:cs="Arial"/>
                <w:sz w:val="18"/>
                <w:szCs w:val="18"/>
              </w:rPr>
            </w:pPr>
          </w:p>
        </w:tc>
        <w:tc>
          <w:tcPr>
            <w:tcW w:w="840" w:type="dxa"/>
            <w:vMerge/>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2F2F2" w:themeFill="background1" w:themeFillShade="F2"/>
            <w:vAlign w:val="center"/>
            <w:hideMark/>
          </w:tcPr>
          <w:p w:rsidR="00E52A4A" w:rsidRPr="001B1052" w:rsidRDefault="00E52A4A" w:rsidP="00CD0D95">
            <w:pPr>
              <w:spacing w:after="0"/>
              <w:rPr>
                <w:rFonts w:ascii="Arial Narrow" w:eastAsia="Times New Roman" w:hAnsi="Arial Narrow" w:cs="Arial"/>
                <w:sz w:val="18"/>
                <w:szCs w:val="18"/>
              </w:rPr>
            </w:pPr>
          </w:p>
        </w:tc>
        <w:tc>
          <w:tcPr>
            <w:tcW w:w="86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2F2F2" w:themeFill="background1" w:themeFillShade="F2"/>
            <w:vAlign w:val="center"/>
            <w:hideMark/>
          </w:tcPr>
          <w:p w:rsidR="00E52A4A" w:rsidRPr="001B1052" w:rsidRDefault="00E52A4A" w:rsidP="00CD0D95">
            <w:pPr>
              <w:spacing w:after="0"/>
              <w:jc w:val="center"/>
              <w:rPr>
                <w:rFonts w:ascii="Arial Narrow" w:eastAsia="Times New Roman" w:hAnsi="Arial Narrow" w:cs="Arial"/>
                <w:sz w:val="18"/>
                <w:szCs w:val="18"/>
              </w:rPr>
            </w:pPr>
            <w:r w:rsidRPr="001B1052">
              <w:rPr>
                <w:rFonts w:ascii="Arial Narrow" w:eastAsia="Times New Roman" w:hAnsi="Arial Narrow" w:cs="Arial"/>
                <w:sz w:val="18"/>
                <w:szCs w:val="18"/>
              </w:rPr>
              <w:t xml:space="preserve">Vanjski dug </w:t>
            </w:r>
          </w:p>
        </w:tc>
        <w:tc>
          <w:tcPr>
            <w:tcW w:w="85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2F2F2" w:themeFill="background1" w:themeFillShade="F2"/>
            <w:vAlign w:val="center"/>
            <w:hideMark/>
          </w:tcPr>
          <w:p w:rsidR="00E52A4A" w:rsidRPr="001B1052" w:rsidRDefault="00E52A4A" w:rsidP="00CD0D95">
            <w:pPr>
              <w:spacing w:after="0"/>
              <w:jc w:val="center"/>
              <w:rPr>
                <w:rFonts w:ascii="Arial Narrow" w:eastAsia="Times New Roman" w:hAnsi="Arial Narrow" w:cs="Arial"/>
                <w:sz w:val="18"/>
                <w:szCs w:val="18"/>
              </w:rPr>
            </w:pPr>
            <w:r w:rsidRPr="001B1052">
              <w:rPr>
                <w:rFonts w:ascii="Arial Narrow" w:eastAsia="Times New Roman" w:hAnsi="Arial Narrow" w:cs="Arial"/>
                <w:sz w:val="18"/>
                <w:szCs w:val="18"/>
              </w:rPr>
              <w:t xml:space="preserve">Unutarnji dug </w:t>
            </w:r>
          </w:p>
        </w:tc>
        <w:tc>
          <w:tcPr>
            <w:tcW w:w="987"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2F2F2" w:themeFill="background1" w:themeFillShade="F2"/>
            <w:vAlign w:val="center"/>
            <w:hideMark/>
          </w:tcPr>
          <w:p w:rsidR="00E52A4A" w:rsidRPr="001B1052" w:rsidRDefault="00E52A4A" w:rsidP="00CD0D95">
            <w:pPr>
              <w:spacing w:after="0"/>
              <w:jc w:val="center"/>
              <w:rPr>
                <w:rFonts w:ascii="Arial Narrow" w:eastAsia="Times New Roman" w:hAnsi="Arial Narrow" w:cs="Arial"/>
                <w:sz w:val="18"/>
                <w:szCs w:val="18"/>
              </w:rPr>
            </w:pPr>
            <w:r w:rsidRPr="001B1052">
              <w:rPr>
                <w:rFonts w:ascii="Arial Narrow" w:eastAsia="Times New Roman" w:hAnsi="Arial Narrow" w:cs="Arial"/>
                <w:sz w:val="18"/>
                <w:szCs w:val="18"/>
              </w:rPr>
              <w:t>Ukupno</w:t>
            </w:r>
          </w:p>
        </w:tc>
        <w:tc>
          <w:tcPr>
            <w:tcW w:w="1423" w:type="dxa"/>
            <w:vMerge/>
            <w:tcBorders>
              <w:left w:val="single" w:sz="4" w:space="0" w:color="D5DCE4" w:themeColor="text2" w:themeTint="33"/>
              <w:bottom w:val="single" w:sz="4" w:space="0" w:color="D5DCE4" w:themeColor="text2" w:themeTint="33"/>
              <w:right w:val="single" w:sz="4" w:space="0" w:color="D5DCE4" w:themeColor="text2" w:themeTint="33"/>
            </w:tcBorders>
            <w:shd w:val="clear" w:color="auto" w:fill="F2F2F2" w:themeFill="background1" w:themeFillShade="F2"/>
          </w:tcPr>
          <w:p w:rsidR="00E52A4A" w:rsidRPr="001B1052" w:rsidRDefault="00E52A4A" w:rsidP="00CD0D95">
            <w:pPr>
              <w:spacing w:after="0"/>
              <w:jc w:val="center"/>
              <w:rPr>
                <w:rFonts w:ascii="Arial Narrow" w:eastAsia="Times New Roman" w:hAnsi="Arial Narrow" w:cs="Arial"/>
                <w:sz w:val="18"/>
                <w:szCs w:val="18"/>
              </w:rPr>
            </w:pPr>
          </w:p>
        </w:tc>
        <w:tc>
          <w:tcPr>
            <w:tcW w:w="1048"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2F2F2" w:themeFill="background1" w:themeFillShade="F2"/>
            <w:vAlign w:val="center"/>
            <w:hideMark/>
          </w:tcPr>
          <w:p w:rsidR="00E52A4A" w:rsidRPr="001B1052" w:rsidRDefault="00E52A4A" w:rsidP="00CD0D95">
            <w:pPr>
              <w:spacing w:after="0"/>
              <w:jc w:val="center"/>
              <w:rPr>
                <w:rFonts w:ascii="Arial Narrow" w:eastAsia="Times New Roman" w:hAnsi="Arial Narrow" w:cs="Arial"/>
                <w:sz w:val="18"/>
                <w:szCs w:val="18"/>
              </w:rPr>
            </w:pPr>
            <w:r w:rsidRPr="001B1052">
              <w:rPr>
                <w:rFonts w:ascii="Arial Narrow" w:eastAsia="Times New Roman" w:hAnsi="Arial Narrow" w:cs="Arial"/>
                <w:sz w:val="18"/>
                <w:szCs w:val="18"/>
              </w:rPr>
              <w:t>Vanjski dug</w:t>
            </w:r>
          </w:p>
        </w:tc>
        <w:tc>
          <w:tcPr>
            <w:tcW w:w="1022"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2F2F2" w:themeFill="background1" w:themeFillShade="F2"/>
            <w:vAlign w:val="center"/>
            <w:hideMark/>
          </w:tcPr>
          <w:p w:rsidR="00E52A4A" w:rsidRPr="001B1052" w:rsidRDefault="00E52A4A" w:rsidP="00CD0D95">
            <w:pPr>
              <w:spacing w:after="0"/>
              <w:jc w:val="center"/>
              <w:rPr>
                <w:rFonts w:ascii="Arial Narrow" w:eastAsia="Times New Roman" w:hAnsi="Arial Narrow" w:cs="Arial"/>
                <w:sz w:val="18"/>
                <w:szCs w:val="18"/>
              </w:rPr>
            </w:pPr>
            <w:r w:rsidRPr="001B1052">
              <w:rPr>
                <w:rFonts w:ascii="Arial Narrow" w:eastAsia="Times New Roman" w:hAnsi="Arial Narrow" w:cs="Arial"/>
                <w:sz w:val="18"/>
                <w:szCs w:val="18"/>
              </w:rPr>
              <w:t>Unutarnji dug</w:t>
            </w:r>
          </w:p>
        </w:tc>
        <w:tc>
          <w:tcPr>
            <w:tcW w:w="91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F2F2F2" w:themeFill="background1" w:themeFillShade="F2"/>
            <w:vAlign w:val="center"/>
            <w:hideMark/>
          </w:tcPr>
          <w:p w:rsidR="00E52A4A" w:rsidRPr="001B1052" w:rsidRDefault="00E52A4A" w:rsidP="00CD0D95">
            <w:pPr>
              <w:spacing w:after="0"/>
              <w:jc w:val="center"/>
              <w:rPr>
                <w:rFonts w:ascii="Arial Narrow" w:eastAsia="Times New Roman" w:hAnsi="Arial Narrow" w:cs="Arial"/>
                <w:bCs/>
                <w:sz w:val="18"/>
                <w:szCs w:val="18"/>
              </w:rPr>
            </w:pPr>
            <w:r w:rsidRPr="001B1052">
              <w:rPr>
                <w:rFonts w:ascii="Arial Narrow" w:eastAsia="Times New Roman" w:hAnsi="Arial Narrow" w:cs="Arial"/>
                <w:bCs/>
                <w:sz w:val="18"/>
                <w:szCs w:val="18"/>
              </w:rPr>
              <w:t>Ukupno</w:t>
            </w:r>
          </w:p>
        </w:tc>
      </w:tr>
      <w:tr w:rsidR="0011612C" w:rsidRPr="001B1052" w:rsidTr="00CF14A4">
        <w:trPr>
          <w:trHeight w:val="227"/>
          <w:jc w:val="center"/>
        </w:trPr>
        <w:tc>
          <w:tcPr>
            <w:tcW w:w="1129"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rsidR="00E52A4A" w:rsidRPr="001B1052" w:rsidRDefault="00E52A4A" w:rsidP="00CD0D95">
            <w:pPr>
              <w:spacing w:after="0"/>
              <w:jc w:val="center"/>
              <w:rPr>
                <w:rFonts w:ascii="Arial Narrow" w:eastAsia="Times New Roman" w:hAnsi="Arial Narrow" w:cs="Arial"/>
                <w:sz w:val="18"/>
                <w:szCs w:val="18"/>
              </w:rPr>
            </w:pPr>
            <w:r w:rsidRPr="001B1052">
              <w:rPr>
                <w:rFonts w:ascii="Arial Narrow" w:eastAsia="Times New Roman" w:hAnsi="Arial Narrow" w:cs="Arial"/>
                <w:sz w:val="18"/>
                <w:szCs w:val="18"/>
              </w:rPr>
              <w:t> </w:t>
            </w:r>
          </w:p>
        </w:tc>
        <w:tc>
          <w:tcPr>
            <w:tcW w:w="840"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rsidR="00E52A4A" w:rsidRPr="001B1052" w:rsidRDefault="00E52A4A" w:rsidP="00CD0D95">
            <w:pPr>
              <w:spacing w:after="0"/>
              <w:jc w:val="center"/>
              <w:rPr>
                <w:rFonts w:ascii="Arial Narrow" w:eastAsia="Times New Roman" w:hAnsi="Arial Narrow" w:cs="Arial"/>
                <w:sz w:val="18"/>
                <w:szCs w:val="18"/>
              </w:rPr>
            </w:pPr>
            <w:r w:rsidRPr="001B1052">
              <w:rPr>
                <w:rFonts w:ascii="Arial Narrow" w:eastAsia="Times New Roman" w:hAnsi="Arial Narrow" w:cs="Arial"/>
                <w:sz w:val="18"/>
                <w:szCs w:val="18"/>
              </w:rPr>
              <w:t>1</w:t>
            </w:r>
          </w:p>
        </w:tc>
        <w:tc>
          <w:tcPr>
            <w:tcW w:w="86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rsidR="00E52A4A" w:rsidRPr="001B1052" w:rsidRDefault="00E52A4A" w:rsidP="00CD0D95">
            <w:pPr>
              <w:spacing w:after="0"/>
              <w:jc w:val="center"/>
              <w:rPr>
                <w:rFonts w:ascii="Arial Narrow" w:eastAsia="Times New Roman" w:hAnsi="Arial Narrow" w:cs="Arial"/>
                <w:sz w:val="18"/>
                <w:szCs w:val="18"/>
              </w:rPr>
            </w:pPr>
            <w:r w:rsidRPr="001B1052">
              <w:rPr>
                <w:rFonts w:ascii="Arial Narrow" w:eastAsia="Times New Roman" w:hAnsi="Arial Narrow" w:cs="Arial"/>
                <w:sz w:val="18"/>
                <w:szCs w:val="18"/>
              </w:rPr>
              <w:t>2</w:t>
            </w:r>
          </w:p>
        </w:tc>
        <w:tc>
          <w:tcPr>
            <w:tcW w:w="85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rsidR="00E52A4A" w:rsidRPr="001B1052" w:rsidRDefault="00E52A4A" w:rsidP="00CD0D95">
            <w:pPr>
              <w:spacing w:after="0"/>
              <w:jc w:val="center"/>
              <w:rPr>
                <w:rFonts w:ascii="Arial Narrow" w:eastAsia="Times New Roman" w:hAnsi="Arial Narrow" w:cs="Arial"/>
                <w:sz w:val="18"/>
                <w:szCs w:val="18"/>
              </w:rPr>
            </w:pPr>
            <w:r w:rsidRPr="001B1052">
              <w:rPr>
                <w:rFonts w:ascii="Arial Narrow" w:eastAsia="Times New Roman" w:hAnsi="Arial Narrow" w:cs="Arial"/>
                <w:sz w:val="18"/>
                <w:szCs w:val="18"/>
              </w:rPr>
              <w:t>3</w:t>
            </w:r>
          </w:p>
        </w:tc>
        <w:tc>
          <w:tcPr>
            <w:tcW w:w="987"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rsidR="00E52A4A" w:rsidRPr="001B1052" w:rsidRDefault="00E52A4A" w:rsidP="00CD0D95">
            <w:pPr>
              <w:spacing w:after="0"/>
              <w:jc w:val="center"/>
              <w:rPr>
                <w:rFonts w:ascii="Arial Narrow" w:eastAsia="Times New Roman" w:hAnsi="Arial Narrow" w:cs="Arial"/>
                <w:sz w:val="18"/>
                <w:szCs w:val="18"/>
              </w:rPr>
            </w:pPr>
            <w:r w:rsidRPr="001B1052">
              <w:rPr>
                <w:rFonts w:ascii="Arial Narrow" w:eastAsia="Times New Roman" w:hAnsi="Arial Narrow" w:cs="Arial"/>
                <w:sz w:val="18"/>
                <w:szCs w:val="18"/>
              </w:rPr>
              <w:t>4 (2+3)</w:t>
            </w:r>
          </w:p>
        </w:tc>
        <w:tc>
          <w:tcPr>
            <w:tcW w:w="1423"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tcPr>
          <w:p w:rsidR="00E52A4A" w:rsidRPr="001B1052" w:rsidRDefault="00E52A4A" w:rsidP="00CD0D95">
            <w:pPr>
              <w:spacing w:after="0"/>
              <w:jc w:val="center"/>
              <w:rPr>
                <w:rFonts w:ascii="Arial Narrow" w:eastAsia="Times New Roman" w:hAnsi="Arial Narrow" w:cs="Arial"/>
                <w:sz w:val="18"/>
                <w:szCs w:val="18"/>
              </w:rPr>
            </w:pPr>
            <w:r w:rsidRPr="001B1052">
              <w:rPr>
                <w:rFonts w:ascii="Arial Narrow" w:eastAsia="Times New Roman" w:hAnsi="Arial Narrow" w:cs="Arial"/>
                <w:sz w:val="18"/>
                <w:szCs w:val="18"/>
              </w:rPr>
              <w:t>5(2:4)</w:t>
            </w:r>
          </w:p>
        </w:tc>
        <w:tc>
          <w:tcPr>
            <w:tcW w:w="1048"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rsidR="00E52A4A" w:rsidRPr="001B1052" w:rsidRDefault="00E52A4A" w:rsidP="00CD0D95">
            <w:pPr>
              <w:spacing w:after="0"/>
              <w:jc w:val="center"/>
              <w:rPr>
                <w:rFonts w:ascii="Arial Narrow" w:eastAsia="Times New Roman" w:hAnsi="Arial Narrow" w:cs="Arial"/>
                <w:sz w:val="18"/>
                <w:szCs w:val="18"/>
              </w:rPr>
            </w:pPr>
            <w:r w:rsidRPr="001B1052">
              <w:rPr>
                <w:rFonts w:ascii="Arial Narrow" w:eastAsia="Times New Roman" w:hAnsi="Arial Narrow" w:cs="Arial"/>
                <w:sz w:val="18"/>
                <w:szCs w:val="18"/>
              </w:rPr>
              <w:t>5 (2: 1)</w:t>
            </w:r>
          </w:p>
        </w:tc>
        <w:tc>
          <w:tcPr>
            <w:tcW w:w="1022"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noWrap/>
            <w:vAlign w:val="center"/>
            <w:hideMark/>
          </w:tcPr>
          <w:p w:rsidR="00E52A4A" w:rsidRPr="001B1052" w:rsidRDefault="00E52A4A" w:rsidP="00CD0D95">
            <w:pPr>
              <w:spacing w:after="0"/>
              <w:jc w:val="center"/>
              <w:rPr>
                <w:rFonts w:ascii="Arial Narrow" w:eastAsia="Times New Roman" w:hAnsi="Arial Narrow" w:cs="Arial"/>
                <w:sz w:val="18"/>
                <w:szCs w:val="18"/>
              </w:rPr>
            </w:pPr>
            <w:r w:rsidRPr="001B1052">
              <w:rPr>
                <w:rFonts w:ascii="Arial Narrow" w:eastAsia="Times New Roman" w:hAnsi="Arial Narrow" w:cs="Arial"/>
                <w:sz w:val="18"/>
                <w:szCs w:val="18"/>
              </w:rPr>
              <w:t>6 (3:1)</w:t>
            </w:r>
          </w:p>
        </w:tc>
        <w:tc>
          <w:tcPr>
            <w:tcW w:w="91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rsidR="00E52A4A" w:rsidRPr="001B1052" w:rsidRDefault="00E52A4A" w:rsidP="00CD0D95">
            <w:pPr>
              <w:spacing w:after="0"/>
              <w:jc w:val="center"/>
              <w:rPr>
                <w:rFonts w:ascii="Arial Narrow" w:eastAsia="Times New Roman" w:hAnsi="Arial Narrow" w:cs="Arial"/>
                <w:sz w:val="18"/>
                <w:szCs w:val="18"/>
              </w:rPr>
            </w:pPr>
            <w:r w:rsidRPr="001B1052">
              <w:rPr>
                <w:rFonts w:ascii="Arial Narrow" w:eastAsia="Times New Roman" w:hAnsi="Arial Narrow" w:cs="Arial"/>
                <w:sz w:val="18"/>
                <w:szCs w:val="18"/>
              </w:rPr>
              <w:t>7 (4:1)</w:t>
            </w:r>
          </w:p>
        </w:tc>
      </w:tr>
      <w:tr w:rsidR="00CD0D95" w:rsidRPr="001B1052" w:rsidTr="00CF14A4">
        <w:trPr>
          <w:trHeight w:val="284"/>
          <w:jc w:val="center"/>
        </w:trPr>
        <w:tc>
          <w:tcPr>
            <w:tcW w:w="1129"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ind w:right="45"/>
              <w:jc w:val="center"/>
              <w:rPr>
                <w:rFonts w:ascii="Arial Narrow" w:eastAsia="Times New Roman" w:hAnsi="Arial Narrow" w:cs="Arial"/>
                <w:sz w:val="18"/>
                <w:szCs w:val="18"/>
              </w:rPr>
            </w:pPr>
            <w:r w:rsidRPr="001B1052">
              <w:rPr>
                <w:rFonts w:ascii="Arial Narrow" w:eastAsia="Times New Roman" w:hAnsi="Arial Narrow" w:cs="Arial"/>
                <w:sz w:val="18"/>
                <w:szCs w:val="18"/>
              </w:rPr>
              <w:t>31.12.2014</w:t>
            </w:r>
          </w:p>
        </w:tc>
        <w:tc>
          <w:tcPr>
            <w:tcW w:w="840"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eastAsia="Times New Roman" w:hAnsi="Arial Narrow" w:cs="Arial"/>
                <w:color w:val="000000"/>
                <w:sz w:val="18"/>
                <w:szCs w:val="18"/>
              </w:rPr>
            </w:pPr>
            <w:r w:rsidRPr="001B1052">
              <w:rPr>
                <w:rFonts w:ascii="Arial Narrow" w:hAnsi="Arial Narrow" w:cs="Arial"/>
                <w:color w:val="000000"/>
                <w:sz w:val="18"/>
                <w:szCs w:val="18"/>
              </w:rPr>
              <w:t>17.827</w:t>
            </w:r>
          </w:p>
        </w:tc>
        <w:tc>
          <w:tcPr>
            <w:tcW w:w="86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2.800,31</w:t>
            </w:r>
          </w:p>
        </w:tc>
        <w:tc>
          <w:tcPr>
            <w:tcW w:w="85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888,13</w:t>
            </w:r>
          </w:p>
        </w:tc>
        <w:tc>
          <w:tcPr>
            <w:tcW w:w="987"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3.688,44</w:t>
            </w:r>
          </w:p>
        </w:tc>
        <w:tc>
          <w:tcPr>
            <w:tcW w:w="1423"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vAlign w:val="center"/>
          </w:tcPr>
          <w:p w:rsidR="00CD0D95" w:rsidRPr="001B1052" w:rsidRDefault="00CD0D95" w:rsidP="00CD0D95">
            <w:pPr>
              <w:spacing w:after="0"/>
              <w:jc w:val="right"/>
              <w:rPr>
                <w:rFonts w:ascii="Arial Narrow" w:eastAsia="Times New Roman" w:hAnsi="Arial Narrow" w:cs="Arial"/>
                <w:color w:val="000000"/>
                <w:sz w:val="18"/>
                <w:szCs w:val="18"/>
              </w:rPr>
            </w:pPr>
            <w:r w:rsidRPr="001B1052">
              <w:rPr>
                <w:rFonts w:ascii="Arial Narrow" w:hAnsi="Arial Narrow" w:cs="Arial"/>
                <w:color w:val="000000"/>
                <w:sz w:val="18"/>
                <w:szCs w:val="18"/>
              </w:rPr>
              <w:t>75,92%</w:t>
            </w:r>
          </w:p>
        </w:tc>
        <w:tc>
          <w:tcPr>
            <w:tcW w:w="1048"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noWrap/>
            <w:vAlign w:val="center"/>
          </w:tcPr>
          <w:p w:rsidR="00CD0D95" w:rsidRPr="001B1052" w:rsidRDefault="00CD0D95" w:rsidP="00CD0D95">
            <w:pPr>
              <w:spacing w:after="0"/>
              <w:jc w:val="right"/>
              <w:rPr>
                <w:rFonts w:ascii="Arial Narrow" w:eastAsia="Times New Roman" w:hAnsi="Arial Narrow" w:cs="Arial"/>
                <w:color w:val="000000"/>
                <w:sz w:val="18"/>
                <w:szCs w:val="18"/>
              </w:rPr>
            </w:pPr>
            <w:r w:rsidRPr="001B1052">
              <w:rPr>
                <w:rFonts w:ascii="Arial Narrow" w:hAnsi="Arial Narrow" w:cs="Arial"/>
                <w:color w:val="000000"/>
                <w:sz w:val="18"/>
                <w:szCs w:val="18"/>
              </w:rPr>
              <w:t>15,71%</w:t>
            </w:r>
          </w:p>
        </w:tc>
        <w:tc>
          <w:tcPr>
            <w:tcW w:w="1022"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noWrap/>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4,98%</w:t>
            </w:r>
          </w:p>
        </w:tc>
        <w:tc>
          <w:tcPr>
            <w:tcW w:w="91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20,69%</w:t>
            </w:r>
          </w:p>
        </w:tc>
      </w:tr>
      <w:tr w:rsidR="00CD0D95" w:rsidRPr="001B1052" w:rsidTr="00CF14A4">
        <w:trPr>
          <w:trHeight w:val="284"/>
          <w:jc w:val="center"/>
        </w:trPr>
        <w:tc>
          <w:tcPr>
            <w:tcW w:w="1129"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ind w:right="45"/>
              <w:jc w:val="center"/>
              <w:rPr>
                <w:rFonts w:ascii="Arial Narrow" w:eastAsia="Times New Roman" w:hAnsi="Arial Narrow" w:cs="Arial"/>
                <w:sz w:val="18"/>
                <w:szCs w:val="18"/>
              </w:rPr>
            </w:pPr>
            <w:r w:rsidRPr="001B1052">
              <w:rPr>
                <w:rFonts w:ascii="Arial Narrow" w:eastAsia="Times New Roman" w:hAnsi="Arial Narrow" w:cs="Arial"/>
                <w:sz w:val="18"/>
                <w:szCs w:val="18"/>
              </w:rPr>
              <w:t>31.12.2015</w:t>
            </w:r>
          </w:p>
        </w:tc>
        <w:tc>
          <w:tcPr>
            <w:tcW w:w="840"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18.688</w:t>
            </w:r>
          </w:p>
        </w:tc>
        <w:tc>
          <w:tcPr>
            <w:tcW w:w="86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2.825,99</w:t>
            </w:r>
          </w:p>
        </w:tc>
        <w:tc>
          <w:tcPr>
            <w:tcW w:w="85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1.027,58</w:t>
            </w:r>
          </w:p>
        </w:tc>
        <w:tc>
          <w:tcPr>
            <w:tcW w:w="987"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3.853,57</w:t>
            </w:r>
          </w:p>
        </w:tc>
        <w:tc>
          <w:tcPr>
            <w:tcW w:w="1423"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73,33%</w:t>
            </w:r>
          </w:p>
        </w:tc>
        <w:tc>
          <w:tcPr>
            <w:tcW w:w="1048"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noWrap/>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15,85%</w:t>
            </w:r>
          </w:p>
        </w:tc>
        <w:tc>
          <w:tcPr>
            <w:tcW w:w="1022"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noWrap/>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5,76%</w:t>
            </w:r>
          </w:p>
        </w:tc>
        <w:tc>
          <w:tcPr>
            <w:tcW w:w="91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21,62%</w:t>
            </w:r>
          </w:p>
        </w:tc>
      </w:tr>
      <w:tr w:rsidR="00CD0D95" w:rsidRPr="001B1052" w:rsidTr="00CF14A4">
        <w:trPr>
          <w:trHeight w:val="284"/>
          <w:jc w:val="center"/>
        </w:trPr>
        <w:tc>
          <w:tcPr>
            <w:tcW w:w="1129"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ind w:right="45"/>
              <w:jc w:val="center"/>
              <w:rPr>
                <w:rFonts w:ascii="Arial Narrow" w:eastAsia="Times New Roman" w:hAnsi="Arial Narrow" w:cs="Arial"/>
                <w:sz w:val="18"/>
                <w:szCs w:val="18"/>
              </w:rPr>
            </w:pPr>
            <w:r w:rsidRPr="001B1052">
              <w:rPr>
                <w:rFonts w:ascii="Arial Narrow" w:eastAsia="Times New Roman" w:hAnsi="Arial Narrow" w:cs="Arial"/>
                <w:sz w:val="18"/>
                <w:szCs w:val="18"/>
              </w:rPr>
              <w:t>31.12.2016</w:t>
            </w:r>
          </w:p>
        </w:tc>
        <w:tc>
          <w:tcPr>
            <w:tcW w:w="840"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19.540</w:t>
            </w:r>
          </w:p>
        </w:tc>
        <w:tc>
          <w:tcPr>
            <w:tcW w:w="86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2.829,15</w:t>
            </w:r>
          </w:p>
        </w:tc>
        <w:tc>
          <w:tcPr>
            <w:tcW w:w="85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1.016,99</w:t>
            </w:r>
          </w:p>
        </w:tc>
        <w:tc>
          <w:tcPr>
            <w:tcW w:w="987"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3.846,14</w:t>
            </w:r>
          </w:p>
        </w:tc>
        <w:tc>
          <w:tcPr>
            <w:tcW w:w="1423"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73,56%</w:t>
            </w:r>
          </w:p>
        </w:tc>
        <w:tc>
          <w:tcPr>
            <w:tcW w:w="1048"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noWrap/>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15,87%</w:t>
            </w:r>
          </w:p>
        </w:tc>
        <w:tc>
          <w:tcPr>
            <w:tcW w:w="1022"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noWrap/>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5,70%</w:t>
            </w:r>
          </w:p>
        </w:tc>
        <w:tc>
          <w:tcPr>
            <w:tcW w:w="91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21,57%</w:t>
            </w:r>
          </w:p>
        </w:tc>
      </w:tr>
      <w:tr w:rsidR="00CD0D95" w:rsidRPr="001B1052" w:rsidTr="00CF14A4">
        <w:trPr>
          <w:trHeight w:val="284"/>
          <w:jc w:val="center"/>
        </w:trPr>
        <w:tc>
          <w:tcPr>
            <w:tcW w:w="1129"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ind w:right="45"/>
              <w:jc w:val="center"/>
              <w:rPr>
                <w:rFonts w:ascii="Arial Narrow" w:eastAsia="Times New Roman" w:hAnsi="Arial Narrow" w:cs="Arial"/>
                <w:sz w:val="18"/>
                <w:szCs w:val="18"/>
              </w:rPr>
            </w:pPr>
            <w:r w:rsidRPr="001B1052">
              <w:rPr>
                <w:rFonts w:ascii="Arial Narrow" w:eastAsia="Times New Roman" w:hAnsi="Arial Narrow" w:cs="Arial"/>
                <w:sz w:val="18"/>
                <w:szCs w:val="18"/>
              </w:rPr>
              <w:t>31.12.2017</w:t>
            </w:r>
          </w:p>
        </w:tc>
        <w:tc>
          <w:tcPr>
            <w:tcW w:w="840"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20.539</w:t>
            </w:r>
          </w:p>
        </w:tc>
        <w:tc>
          <w:tcPr>
            <w:tcW w:w="86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2.393,51</w:t>
            </w:r>
          </w:p>
        </w:tc>
        <w:tc>
          <w:tcPr>
            <w:tcW w:w="85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894,69</w:t>
            </w:r>
          </w:p>
        </w:tc>
        <w:tc>
          <w:tcPr>
            <w:tcW w:w="987"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3.288,20</w:t>
            </w:r>
          </w:p>
        </w:tc>
        <w:tc>
          <w:tcPr>
            <w:tcW w:w="1423"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72,79%</w:t>
            </w:r>
          </w:p>
        </w:tc>
        <w:tc>
          <w:tcPr>
            <w:tcW w:w="1048"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noWrap/>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13,43%</w:t>
            </w:r>
          </w:p>
        </w:tc>
        <w:tc>
          <w:tcPr>
            <w:tcW w:w="1022"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noWrap/>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5,02%</w:t>
            </w:r>
          </w:p>
        </w:tc>
        <w:tc>
          <w:tcPr>
            <w:tcW w:w="91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18,45%</w:t>
            </w:r>
          </w:p>
        </w:tc>
      </w:tr>
      <w:tr w:rsidR="00CD0D95" w:rsidRPr="001B1052" w:rsidTr="00CF14A4">
        <w:trPr>
          <w:trHeight w:val="284"/>
          <w:jc w:val="center"/>
        </w:trPr>
        <w:tc>
          <w:tcPr>
            <w:tcW w:w="1129"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ind w:right="45"/>
              <w:jc w:val="center"/>
              <w:rPr>
                <w:rFonts w:ascii="Arial Narrow" w:eastAsia="Times New Roman" w:hAnsi="Arial Narrow" w:cs="Arial"/>
                <w:sz w:val="18"/>
                <w:szCs w:val="18"/>
              </w:rPr>
            </w:pPr>
            <w:r w:rsidRPr="001B1052">
              <w:rPr>
                <w:rFonts w:ascii="Arial Narrow" w:eastAsia="Times New Roman" w:hAnsi="Arial Narrow" w:cs="Arial"/>
                <w:sz w:val="18"/>
                <w:szCs w:val="18"/>
              </w:rPr>
              <w:t xml:space="preserve"> 31.12.2018.</w:t>
            </w:r>
          </w:p>
        </w:tc>
        <w:tc>
          <w:tcPr>
            <w:tcW w:w="840"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21.983</w:t>
            </w:r>
          </w:p>
        </w:tc>
        <w:tc>
          <w:tcPr>
            <w:tcW w:w="86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2.291,21</w:t>
            </w:r>
          </w:p>
        </w:tc>
        <w:tc>
          <w:tcPr>
            <w:tcW w:w="85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704,67</w:t>
            </w:r>
          </w:p>
        </w:tc>
        <w:tc>
          <w:tcPr>
            <w:tcW w:w="987"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2.995,88</w:t>
            </w:r>
          </w:p>
        </w:tc>
        <w:tc>
          <w:tcPr>
            <w:tcW w:w="1423"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76,48%</w:t>
            </w:r>
          </w:p>
        </w:tc>
        <w:tc>
          <w:tcPr>
            <w:tcW w:w="1048"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noWrap/>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12,85%</w:t>
            </w:r>
          </w:p>
        </w:tc>
        <w:tc>
          <w:tcPr>
            <w:tcW w:w="1022"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noWrap/>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3,95%</w:t>
            </w:r>
          </w:p>
        </w:tc>
        <w:tc>
          <w:tcPr>
            <w:tcW w:w="91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16,81%</w:t>
            </w:r>
          </w:p>
        </w:tc>
      </w:tr>
      <w:tr w:rsidR="00CD0D95" w:rsidRPr="001B1052" w:rsidTr="00CF14A4">
        <w:trPr>
          <w:trHeight w:val="284"/>
          <w:jc w:val="center"/>
        </w:trPr>
        <w:tc>
          <w:tcPr>
            <w:tcW w:w="1129"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ind w:right="45"/>
              <w:jc w:val="center"/>
              <w:rPr>
                <w:rFonts w:ascii="Arial Narrow" w:eastAsia="Times New Roman" w:hAnsi="Arial Narrow" w:cs="Arial"/>
                <w:sz w:val="18"/>
                <w:szCs w:val="18"/>
              </w:rPr>
            </w:pPr>
            <w:r w:rsidRPr="001B1052">
              <w:rPr>
                <w:rFonts w:ascii="Arial Narrow" w:eastAsia="Times New Roman" w:hAnsi="Arial Narrow" w:cs="Arial"/>
                <w:sz w:val="18"/>
                <w:szCs w:val="18"/>
              </w:rPr>
              <w:t xml:space="preserve"> 31.12.2019.</w:t>
            </w:r>
          </w:p>
        </w:tc>
        <w:tc>
          <w:tcPr>
            <w:tcW w:w="840"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23.179</w:t>
            </w:r>
          </w:p>
        </w:tc>
        <w:tc>
          <w:tcPr>
            <w:tcW w:w="86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2.080,62</w:t>
            </w:r>
          </w:p>
        </w:tc>
        <w:tc>
          <w:tcPr>
            <w:tcW w:w="85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726,22</w:t>
            </w:r>
          </w:p>
        </w:tc>
        <w:tc>
          <w:tcPr>
            <w:tcW w:w="987"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2.806,84</w:t>
            </w:r>
          </w:p>
        </w:tc>
        <w:tc>
          <w:tcPr>
            <w:tcW w:w="1423"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74,13%</w:t>
            </w:r>
          </w:p>
        </w:tc>
        <w:tc>
          <w:tcPr>
            <w:tcW w:w="1048"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noWrap/>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11,67%</w:t>
            </w:r>
          </w:p>
        </w:tc>
        <w:tc>
          <w:tcPr>
            <w:tcW w:w="1022"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noWrap/>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4,07%</w:t>
            </w:r>
          </w:p>
        </w:tc>
        <w:tc>
          <w:tcPr>
            <w:tcW w:w="91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15,74%</w:t>
            </w:r>
          </w:p>
        </w:tc>
      </w:tr>
      <w:tr w:rsidR="00CD0D95" w:rsidRPr="001B1052" w:rsidTr="00CF14A4">
        <w:trPr>
          <w:trHeight w:val="284"/>
          <w:jc w:val="center"/>
        </w:trPr>
        <w:tc>
          <w:tcPr>
            <w:tcW w:w="1129"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center"/>
              <w:rPr>
                <w:rFonts w:ascii="Arial Narrow" w:eastAsia="Times New Roman" w:hAnsi="Arial Narrow" w:cs="Arial"/>
                <w:sz w:val="18"/>
                <w:szCs w:val="18"/>
              </w:rPr>
            </w:pPr>
            <w:r w:rsidRPr="001B1052">
              <w:rPr>
                <w:rFonts w:ascii="Arial Narrow" w:eastAsia="Times New Roman" w:hAnsi="Arial Narrow" w:cs="Arial"/>
                <w:sz w:val="18"/>
                <w:szCs w:val="18"/>
              </w:rPr>
              <w:t>31.12..2020</w:t>
            </w:r>
            <w:r w:rsidR="004C358F">
              <w:rPr>
                <w:rFonts w:ascii="Arial Narrow" w:eastAsia="Times New Roman" w:hAnsi="Arial Narrow" w:cs="Arial"/>
                <w:sz w:val="18"/>
                <w:szCs w:val="18"/>
              </w:rPr>
              <w:t>.</w:t>
            </w:r>
          </w:p>
        </w:tc>
        <w:tc>
          <w:tcPr>
            <w:tcW w:w="840"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22.085</w:t>
            </w:r>
          </w:p>
        </w:tc>
        <w:tc>
          <w:tcPr>
            <w:tcW w:w="86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2.321,66</w:t>
            </w:r>
          </w:p>
        </w:tc>
        <w:tc>
          <w:tcPr>
            <w:tcW w:w="85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860,51</w:t>
            </w:r>
          </w:p>
        </w:tc>
        <w:tc>
          <w:tcPr>
            <w:tcW w:w="987"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3.182,17</w:t>
            </w:r>
          </w:p>
        </w:tc>
        <w:tc>
          <w:tcPr>
            <w:tcW w:w="1423"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72,96%</w:t>
            </w:r>
          </w:p>
        </w:tc>
        <w:tc>
          <w:tcPr>
            <w:tcW w:w="1048"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noWrap/>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13,02%</w:t>
            </w:r>
          </w:p>
        </w:tc>
        <w:tc>
          <w:tcPr>
            <w:tcW w:w="1022"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noWrap/>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4,83%</w:t>
            </w:r>
          </w:p>
        </w:tc>
        <w:tc>
          <w:tcPr>
            <w:tcW w:w="911" w:type="dxa"/>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tcPr>
          <w:p w:rsidR="00CD0D95" w:rsidRPr="001B1052" w:rsidRDefault="00CD0D95" w:rsidP="00CD0D95">
            <w:pPr>
              <w:spacing w:after="0"/>
              <w:jc w:val="right"/>
              <w:rPr>
                <w:rFonts w:ascii="Arial Narrow" w:hAnsi="Arial Narrow" w:cs="Arial"/>
                <w:color w:val="000000"/>
                <w:sz w:val="18"/>
                <w:szCs w:val="18"/>
              </w:rPr>
            </w:pPr>
            <w:r w:rsidRPr="001B1052">
              <w:rPr>
                <w:rFonts w:ascii="Arial Narrow" w:hAnsi="Arial Narrow" w:cs="Arial"/>
                <w:color w:val="000000"/>
                <w:sz w:val="18"/>
                <w:szCs w:val="18"/>
              </w:rPr>
              <w:t>17,85%</w:t>
            </w:r>
          </w:p>
        </w:tc>
      </w:tr>
    </w:tbl>
    <w:p w:rsidR="00DC5330" w:rsidRPr="00CF14A4" w:rsidRDefault="00DC5330" w:rsidP="00CD0D95">
      <w:pPr>
        <w:spacing w:after="0"/>
        <w:ind w:firstLine="708"/>
        <w:jc w:val="both"/>
        <w:rPr>
          <w:rFonts w:ascii="Arial" w:eastAsia="Times New Roman" w:hAnsi="Arial" w:cs="Arial"/>
          <w:color w:val="FF0000"/>
          <w:sz w:val="16"/>
        </w:rPr>
      </w:pPr>
    </w:p>
    <w:p w:rsidR="002939D2" w:rsidRPr="00F25C7E" w:rsidRDefault="002939D2" w:rsidP="00CD0D95">
      <w:pPr>
        <w:spacing w:after="0"/>
        <w:ind w:firstLine="708"/>
        <w:jc w:val="both"/>
        <w:rPr>
          <w:rFonts w:ascii="Arial" w:eastAsia="Times New Roman" w:hAnsi="Arial" w:cs="Arial"/>
          <w:color w:val="FF0000"/>
        </w:rPr>
      </w:pPr>
    </w:p>
    <w:p w:rsidR="00F82305" w:rsidRPr="00C443F8" w:rsidRDefault="00F82305" w:rsidP="00CD0D95">
      <w:pPr>
        <w:pStyle w:val="Heading2"/>
        <w:spacing w:before="0"/>
        <w:rPr>
          <w:rFonts w:ascii="Arial" w:hAnsi="Arial" w:cs="Arial"/>
          <w:color w:val="auto"/>
          <w:sz w:val="24"/>
          <w:szCs w:val="24"/>
        </w:rPr>
      </w:pPr>
      <w:bookmarkStart w:id="75" w:name="_Toc427826370"/>
      <w:bookmarkStart w:id="76" w:name="_Toc427826462"/>
      <w:bookmarkStart w:id="77" w:name="_Toc427826659"/>
      <w:bookmarkStart w:id="78" w:name="_Toc68523442"/>
      <w:bookmarkEnd w:id="65"/>
      <w:r w:rsidRPr="001C79EB">
        <w:rPr>
          <w:rFonts w:ascii="Arial" w:hAnsi="Arial" w:cs="Arial"/>
          <w:color w:val="auto"/>
          <w:sz w:val="28"/>
          <w:szCs w:val="24"/>
        </w:rPr>
        <w:t>Vanjski dug Vlade Federacije Bosne i Hercegovine</w:t>
      </w:r>
      <w:bookmarkEnd w:id="75"/>
      <w:bookmarkEnd w:id="76"/>
      <w:bookmarkEnd w:id="77"/>
      <w:bookmarkEnd w:id="78"/>
    </w:p>
    <w:p w:rsidR="00D87B89" w:rsidRPr="007A40E9" w:rsidRDefault="00D87B89" w:rsidP="00D87B89"/>
    <w:tbl>
      <w:tblPr>
        <w:tblStyle w:val="TableGrid"/>
        <w:tblW w:w="14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0"/>
        <w:gridCol w:w="5323"/>
      </w:tblGrid>
      <w:tr w:rsidR="007A40E9" w:rsidRPr="007A40E9" w:rsidTr="00586501">
        <w:tc>
          <w:tcPr>
            <w:tcW w:w="8931" w:type="dxa"/>
          </w:tcPr>
          <w:p w:rsidR="00DB7F95" w:rsidRPr="007A40E9" w:rsidRDefault="00A50ED5" w:rsidP="001C79EB">
            <w:pPr>
              <w:jc w:val="both"/>
              <w:rPr>
                <w:rFonts w:ascii="Arial" w:hAnsi="Arial" w:cs="Arial"/>
              </w:rPr>
            </w:pPr>
            <w:r w:rsidRPr="001C79EB">
              <w:rPr>
                <w:rFonts w:ascii="Arial" w:eastAsia="Times New Roman" w:hAnsi="Arial" w:cs="Arial"/>
                <w:sz w:val="24"/>
              </w:rPr>
              <w:t xml:space="preserve">Tabela 7. </w:t>
            </w:r>
            <w:r w:rsidR="00DB7F95" w:rsidRPr="001C79EB">
              <w:rPr>
                <w:rFonts w:ascii="Arial" w:eastAsia="Times New Roman" w:hAnsi="Arial" w:cs="Arial"/>
                <w:sz w:val="24"/>
              </w:rPr>
              <w:t>Učešće vanjskog duga Vlade Federacije BiH u ukupnom vanjskom dugu u Federaciji BiH</w:t>
            </w:r>
          </w:p>
        </w:tc>
        <w:tc>
          <w:tcPr>
            <w:tcW w:w="5582" w:type="dxa"/>
          </w:tcPr>
          <w:p w:rsidR="00DB7F95" w:rsidRPr="007A40E9" w:rsidRDefault="00DB7F95" w:rsidP="0002506C">
            <w:pPr>
              <w:spacing w:after="0"/>
              <w:jc w:val="center"/>
            </w:pPr>
          </w:p>
        </w:tc>
      </w:tr>
      <w:tr w:rsidR="00DB7F95" w:rsidRPr="00F25C7E" w:rsidTr="00586501">
        <w:trPr>
          <w:trHeight w:val="2959"/>
        </w:trPr>
        <w:tc>
          <w:tcPr>
            <w:tcW w:w="8931" w:type="dxa"/>
          </w:tcPr>
          <w:tbl>
            <w:tblPr>
              <w:tblW w:w="8959" w:type="dxa"/>
              <w:tbl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insideH w:val="single" w:sz="4" w:space="0" w:color="D5DCE4" w:themeColor="text2" w:themeTint="33"/>
                <w:insideV w:val="single" w:sz="4" w:space="0" w:color="D5DCE4" w:themeColor="text2" w:themeTint="33"/>
              </w:tblBorders>
              <w:tblLook w:val="04A0" w:firstRow="1" w:lastRow="0" w:firstColumn="1" w:lastColumn="0" w:noHBand="0" w:noVBand="1"/>
            </w:tblPr>
            <w:tblGrid>
              <w:gridCol w:w="1163"/>
              <w:gridCol w:w="1701"/>
              <w:gridCol w:w="1559"/>
              <w:gridCol w:w="1539"/>
              <w:gridCol w:w="1721"/>
              <w:gridCol w:w="1276"/>
            </w:tblGrid>
            <w:tr w:rsidR="001C44B1" w:rsidRPr="007C6EF0" w:rsidTr="001C79EB">
              <w:trPr>
                <w:trHeight w:val="284"/>
              </w:trPr>
              <w:tc>
                <w:tcPr>
                  <w:tcW w:w="1163" w:type="dxa"/>
                  <w:vMerge w:val="restart"/>
                  <w:shd w:val="clear" w:color="auto" w:fill="F2F2F2" w:themeFill="background1" w:themeFillShade="F2"/>
                  <w:noWrap/>
                  <w:vAlign w:val="center"/>
                  <w:hideMark/>
                </w:tcPr>
                <w:p w:rsidR="001C44B1" w:rsidRPr="007C6EF0" w:rsidRDefault="001C44B1" w:rsidP="00F64DD1">
                  <w:pPr>
                    <w:spacing w:after="0"/>
                    <w:ind w:right="-763"/>
                    <w:rPr>
                      <w:rFonts w:ascii="Arial" w:eastAsia="Times New Roman" w:hAnsi="Arial" w:cs="Arial"/>
                      <w:color w:val="000000"/>
                      <w:sz w:val="18"/>
                      <w:szCs w:val="18"/>
                      <w:lang w:eastAsia="bs-Latn-BA"/>
                    </w:rPr>
                  </w:pPr>
                  <w:r w:rsidRPr="00010DC0">
                    <w:rPr>
                      <w:rFonts w:ascii="Arial" w:eastAsia="Times New Roman" w:hAnsi="Arial" w:cs="Arial"/>
                      <w:color w:val="000000"/>
                      <w:sz w:val="18"/>
                      <w:szCs w:val="18"/>
                      <w:lang w:eastAsia="bs-Latn-BA"/>
                    </w:rPr>
                    <w:t xml:space="preserve">       </w:t>
                  </w:r>
                  <w:r w:rsidRPr="007C6EF0">
                    <w:rPr>
                      <w:rFonts w:ascii="Arial" w:eastAsia="Times New Roman" w:hAnsi="Arial" w:cs="Arial"/>
                      <w:color w:val="000000"/>
                      <w:sz w:val="18"/>
                      <w:szCs w:val="18"/>
                      <w:lang w:eastAsia="bs-Latn-BA"/>
                    </w:rPr>
                    <w:t>Godina</w:t>
                  </w:r>
                </w:p>
              </w:tc>
              <w:tc>
                <w:tcPr>
                  <w:tcW w:w="7796" w:type="dxa"/>
                  <w:gridSpan w:val="5"/>
                  <w:shd w:val="clear" w:color="auto" w:fill="F2F2F2" w:themeFill="background1" w:themeFillShade="F2"/>
                  <w:vAlign w:val="center"/>
                </w:tcPr>
                <w:p w:rsidR="001C44B1" w:rsidRPr="007C6EF0" w:rsidRDefault="001C44B1" w:rsidP="001C44B1">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Ukupan vanjski dug u mil. KM</w:t>
                  </w:r>
                </w:p>
              </w:tc>
            </w:tr>
            <w:tr w:rsidR="001C44B1" w:rsidRPr="007C6EF0" w:rsidTr="001C79EB">
              <w:trPr>
                <w:trHeight w:val="284"/>
              </w:trPr>
              <w:tc>
                <w:tcPr>
                  <w:tcW w:w="1163" w:type="dxa"/>
                  <w:vMerge/>
                  <w:shd w:val="clear" w:color="auto" w:fill="F2F2F2" w:themeFill="background1" w:themeFillShade="F2"/>
                  <w:vAlign w:val="center"/>
                  <w:hideMark/>
                </w:tcPr>
                <w:p w:rsidR="001C44B1" w:rsidRPr="007C6EF0" w:rsidRDefault="001C44B1" w:rsidP="00194045">
                  <w:pPr>
                    <w:spacing w:after="0"/>
                    <w:jc w:val="center"/>
                    <w:rPr>
                      <w:rFonts w:ascii="Arial" w:eastAsia="Times New Roman" w:hAnsi="Arial" w:cs="Arial"/>
                      <w:color w:val="000000"/>
                      <w:sz w:val="18"/>
                      <w:szCs w:val="18"/>
                      <w:lang w:eastAsia="bs-Latn-BA"/>
                    </w:rPr>
                  </w:pPr>
                </w:p>
              </w:tc>
              <w:tc>
                <w:tcPr>
                  <w:tcW w:w="1701" w:type="dxa"/>
                  <w:shd w:val="clear" w:color="auto" w:fill="F2F2F2" w:themeFill="background1" w:themeFillShade="F2"/>
                  <w:vAlign w:val="center"/>
                  <w:hideMark/>
                </w:tcPr>
                <w:p w:rsidR="001C44B1" w:rsidRPr="007C6EF0" w:rsidRDefault="001C44B1" w:rsidP="00194045">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Vanjski dug u FBiH</w:t>
                  </w:r>
                </w:p>
              </w:tc>
              <w:tc>
                <w:tcPr>
                  <w:tcW w:w="1559" w:type="dxa"/>
                  <w:shd w:val="clear" w:color="auto" w:fill="F2F2F2" w:themeFill="background1" w:themeFillShade="F2"/>
                  <w:vAlign w:val="center"/>
                  <w:hideMark/>
                </w:tcPr>
                <w:p w:rsidR="001C44B1" w:rsidRPr="007C6EF0" w:rsidRDefault="001C44B1" w:rsidP="00194045">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Vanjski dug Vlade FBiH</w:t>
                  </w:r>
                </w:p>
              </w:tc>
              <w:tc>
                <w:tcPr>
                  <w:tcW w:w="1539" w:type="dxa"/>
                  <w:shd w:val="clear" w:color="auto" w:fill="F2F2F2" w:themeFill="background1" w:themeFillShade="F2"/>
                  <w:vAlign w:val="center"/>
                </w:tcPr>
                <w:p w:rsidR="001C44B1" w:rsidRPr="007C6EF0" w:rsidRDefault="001C44B1" w:rsidP="00194045">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w:t>
                  </w:r>
                </w:p>
              </w:tc>
              <w:tc>
                <w:tcPr>
                  <w:tcW w:w="1721" w:type="dxa"/>
                  <w:shd w:val="clear" w:color="auto" w:fill="F2F2F2" w:themeFill="background1" w:themeFillShade="F2"/>
                  <w:noWrap/>
                  <w:vAlign w:val="center"/>
                  <w:hideMark/>
                </w:tcPr>
                <w:p w:rsidR="001C44B1" w:rsidRPr="007C6EF0" w:rsidRDefault="001C44B1" w:rsidP="00194045">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Vanjski dug krajnjih korisnika</w:t>
                  </w:r>
                </w:p>
              </w:tc>
              <w:tc>
                <w:tcPr>
                  <w:tcW w:w="1276" w:type="dxa"/>
                  <w:shd w:val="clear" w:color="auto" w:fill="F2F2F2" w:themeFill="background1" w:themeFillShade="F2"/>
                  <w:vAlign w:val="center"/>
                </w:tcPr>
                <w:p w:rsidR="001C44B1" w:rsidRPr="007C6EF0" w:rsidRDefault="001C44B1" w:rsidP="001C44B1">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w:t>
                  </w:r>
                </w:p>
              </w:tc>
            </w:tr>
            <w:tr w:rsidR="001C44B1" w:rsidRPr="007C6EF0" w:rsidTr="001C79EB">
              <w:trPr>
                <w:trHeight w:val="284"/>
              </w:trPr>
              <w:tc>
                <w:tcPr>
                  <w:tcW w:w="1163" w:type="dxa"/>
                  <w:shd w:val="clear" w:color="auto" w:fill="auto"/>
                  <w:noWrap/>
                  <w:vAlign w:val="center"/>
                  <w:hideMark/>
                </w:tcPr>
                <w:p w:rsidR="001C44B1" w:rsidRPr="007C6EF0" w:rsidRDefault="001C44B1" w:rsidP="00194045">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1</w:t>
                  </w:r>
                </w:p>
              </w:tc>
              <w:tc>
                <w:tcPr>
                  <w:tcW w:w="1701" w:type="dxa"/>
                  <w:shd w:val="clear" w:color="auto" w:fill="auto"/>
                  <w:vAlign w:val="center"/>
                  <w:hideMark/>
                </w:tcPr>
                <w:p w:rsidR="001C44B1" w:rsidRPr="007C6EF0" w:rsidRDefault="001C44B1" w:rsidP="00194045">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2</w:t>
                  </w:r>
                </w:p>
              </w:tc>
              <w:tc>
                <w:tcPr>
                  <w:tcW w:w="1559" w:type="dxa"/>
                  <w:shd w:val="clear" w:color="auto" w:fill="auto"/>
                  <w:vAlign w:val="center"/>
                  <w:hideMark/>
                </w:tcPr>
                <w:p w:rsidR="001C44B1" w:rsidRPr="007C6EF0" w:rsidRDefault="001C44B1" w:rsidP="00194045">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3</w:t>
                  </w:r>
                </w:p>
              </w:tc>
              <w:tc>
                <w:tcPr>
                  <w:tcW w:w="1539" w:type="dxa"/>
                  <w:shd w:val="clear" w:color="auto" w:fill="auto"/>
                  <w:vAlign w:val="center"/>
                </w:tcPr>
                <w:p w:rsidR="001C44B1" w:rsidRPr="007C6EF0" w:rsidRDefault="001C44B1" w:rsidP="00194045">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4 (3/2)</w:t>
                  </w:r>
                </w:p>
              </w:tc>
              <w:tc>
                <w:tcPr>
                  <w:tcW w:w="1721" w:type="dxa"/>
                  <w:shd w:val="clear" w:color="auto" w:fill="auto"/>
                  <w:noWrap/>
                  <w:vAlign w:val="center"/>
                  <w:hideMark/>
                </w:tcPr>
                <w:p w:rsidR="001C44B1" w:rsidRPr="007C6EF0" w:rsidRDefault="001C44B1" w:rsidP="00194045">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5</w:t>
                  </w:r>
                </w:p>
              </w:tc>
              <w:tc>
                <w:tcPr>
                  <w:tcW w:w="1276" w:type="dxa"/>
                  <w:vAlign w:val="center"/>
                </w:tcPr>
                <w:p w:rsidR="001C44B1" w:rsidRPr="007C6EF0" w:rsidRDefault="001C44B1" w:rsidP="00194045">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6</w:t>
                  </w:r>
                </w:p>
              </w:tc>
            </w:tr>
            <w:tr w:rsidR="001C44B1" w:rsidRPr="007C6EF0" w:rsidTr="001C79EB">
              <w:trPr>
                <w:trHeight w:val="284"/>
              </w:trPr>
              <w:tc>
                <w:tcPr>
                  <w:tcW w:w="1163" w:type="dxa"/>
                  <w:shd w:val="clear" w:color="auto" w:fill="auto"/>
                  <w:noWrap/>
                  <w:vAlign w:val="center"/>
                  <w:hideMark/>
                </w:tcPr>
                <w:p w:rsidR="001C44B1" w:rsidRPr="007C6EF0" w:rsidRDefault="001C44B1" w:rsidP="001C44B1">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2013</w:t>
                  </w:r>
                </w:p>
              </w:tc>
              <w:tc>
                <w:tcPr>
                  <w:tcW w:w="1701" w:type="dxa"/>
                  <w:shd w:val="clear" w:color="auto" w:fill="auto"/>
                  <w:noWrap/>
                  <w:vAlign w:val="center"/>
                  <w:hideMark/>
                </w:tcPr>
                <w:p w:rsidR="001C44B1" w:rsidRPr="007C6EF0" w:rsidRDefault="001C44B1" w:rsidP="001C44B1">
                  <w:pPr>
                    <w:spacing w:after="0"/>
                    <w:jc w:val="right"/>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4.671,23</w:t>
                  </w:r>
                </w:p>
              </w:tc>
              <w:tc>
                <w:tcPr>
                  <w:tcW w:w="1559" w:type="dxa"/>
                  <w:shd w:val="clear" w:color="auto" w:fill="auto"/>
                  <w:noWrap/>
                  <w:vAlign w:val="center"/>
                  <w:hideMark/>
                </w:tcPr>
                <w:p w:rsidR="001C44B1" w:rsidRPr="007C6EF0" w:rsidRDefault="001C44B1" w:rsidP="001C44B1">
                  <w:pPr>
                    <w:spacing w:after="0"/>
                    <w:jc w:val="right"/>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2.652,32</w:t>
                  </w:r>
                </w:p>
              </w:tc>
              <w:tc>
                <w:tcPr>
                  <w:tcW w:w="1539" w:type="dxa"/>
                  <w:shd w:val="clear" w:color="auto" w:fill="auto"/>
                  <w:vAlign w:val="center"/>
                </w:tcPr>
                <w:p w:rsidR="001C44B1" w:rsidRPr="007C6EF0" w:rsidRDefault="001C44B1" w:rsidP="001C44B1">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56,78%</w:t>
                  </w:r>
                </w:p>
              </w:tc>
              <w:tc>
                <w:tcPr>
                  <w:tcW w:w="1721" w:type="dxa"/>
                  <w:tcBorders>
                    <w:top w:val="nil"/>
                    <w:left w:val="nil"/>
                    <w:bottom w:val="single" w:sz="8" w:space="0" w:color="D5DCE4"/>
                    <w:right w:val="single" w:sz="8" w:space="0" w:color="D5DCE4"/>
                  </w:tcBorders>
                  <w:shd w:val="clear" w:color="auto" w:fill="auto"/>
                  <w:noWrap/>
                  <w:vAlign w:val="center"/>
                </w:tcPr>
                <w:p w:rsidR="001C44B1" w:rsidRPr="007C6EF0" w:rsidRDefault="001C44B1" w:rsidP="001C44B1">
                  <w:pPr>
                    <w:spacing w:after="0"/>
                    <w:jc w:val="right"/>
                    <w:rPr>
                      <w:rFonts w:ascii="Arial" w:eastAsia="Times New Roman" w:hAnsi="Arial" w:cs="Arial"/>
                      <w:color w:val="000000"/>
                      <w:sz w:val="18"/>
                      <w:szCs w:val="18"/>
                    </w:rPr>
                  </w:pPr>
                  <w:r w:rsidRPr="007C6EF0">
                    <w:rPr>
                      <w:rFonts w:ascii="Arial" w:hAnsi="Arial" w:cs="Arial"/>
                      <w:color w:val="000000"/>
                      <w:sz w:val="18"/>
                      <w:szCs w:val="18"/>
                    </w:rPr>
                    <w:t>2.018,91</w:t>
                  </w:r>
                </w:p>
              </w:tc>
              <w:tc>
                <w:tcPr>
                  <w:tcW w:w="1276" w:type="dxa"/>
                  <w:tcBorders>
                    <w:top w:val="nil"/>
                    <w:left w:val="nil"/>
                    <w:bottom w:val="single" w:sz="8" w:space="0" w:color="D5DCE4"/>
                    <w:right w:val="single" w:sz="8" w:space="0" w:color="D5DCE4"/>
                  </w:tcBorders>
                  <w:shd w:val="clear" w:color="auto" w:fill="auto"/>
                  <w:vAlign w:val="center"/>
                </w:tcPr>
                <w:p w:rsidR="001C44B1" w:rsidRPr="007C6EF0" w:rsidRDefault="001C44B1" w:rsidP="001C44B1">
                  <w:pPr>
                    <w:spacing w:after="0"/>
                    <w:jc w:val="center"/>
                    <w:rPr>
                      <w:rFonts w:ascii="Arial" w:eastAsia="Times New Roman" w:hAnsi="Arial" w:cs="Arial"/>
                      <w:color w:val="000000"/>
                      <w:sz w:val="18"/>
                      <w:szCs w:val="18"/>
                    </w:rPr>
                  </w:pPr>
                  <w:r w:rsidRPr="007C6EF0">
                    <w:rPr>
                      <w:rFonts w:ascii="Arial" w:hAnsi="Arial" w:cs="Arial"/>
                      <w:color w:val="000000"/>
                      <w:sz w:val="18"/>
                      <w:szCs w:val="18"/>
                    </w:rPr>
                    <w:t>43,22%</w:t>
                  </w:r>
                </w:p>
              </w:tc>
            </w:tr>
            <w:tr w:rsidR="001C44B1" w:rsidRPr="007C6EF0" w:rsidTr="001C79EB">
              <w:trPr>
                <w:trHeight w:val="284"/>
              </w:trPr>
              <w:tc>
                <w:tcPr>
                  <w:tcW w:w="1163" w:type="dxa"/>
                  <w:shd w:val="clear" w:color="auto" w:fill="auto"/>
                  <w:noWrap/>
                  <w:vAlign w:val="center"/>
                  <w:hideMark/>
                </w:tcPr>
                <w:p w:rsidR="001C44B1" w:rsidRPr="007C6EF0" w:rsidRDefault="001C44B1" w:rsidP="001C44B1">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2014</w:t>
                  </w:r>
                </w:p>
              </w:tc>
              <w:tc>
                <w:tcPr>
                  <w:tcW w:w="1701" w:type="dxa"/>
                  <w:shd w:val="clear" w:color="auto" w:fill="auto"/>
                  <w:noWrap/>
                  <w:vAlign w:val="center"/>
                  <w:hideMark/>
                </w:tcPr>
                <w:p w:rsidR="001C44B1" w:rsidRPr="007C6EF0" w:rsidRDefault="001C44B1" w:rsidP="001C44B1">
                  <w:pPr>
                    <w:spacing w:after="0"/>
                    <w:jc w:val="right"/>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5.143,90</w:t>
                  </w:r>
                </w:p>
              </w:tc>
              <w:tc>
                <w:tcPr>
                  <w:tcW w:w="1559" w:type="dxa"/>
                  <w:shd w:val="clear" w:color="auto" w:fill="auto"/>
                  <w:noWrap/>
                  <w:vAlign w:val="center"/>
                  <w:hideMark/>
                </w:tcPr>
                <w:p w:rsidR="001C44B1" w:rsidRPr="007C6EF0" w:rsidRDefault="001C44B1" w:rsidP="001C44B1">
                  <w:pPr>
                    <w:spacing w:after="0"/>
                    <w:jc w:val="right"/>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2.800,31</w:t>
                  </w:r>
                </w:p>
              </w:tc>
              <w:tc>
                <w:tcPr>
                  <w:tcW w:w="1539" w:type="dxa"/>
                  <w:shd w:val="clear" w:color="auto" w:fill="auto"/>
                  <w:vAlign w:val="center"/>
                </w:tcPr>
                <w:p w:rsidR="001C44B1" w:rsidRPr="007C6EF0" w:rsidRDefault="001C44B1" w:rsidP="001C44B1">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54,44%</w:t>
                  </w:r>
                </w:p>
              </w:tc>
              <w:tc>
                <w:tcPr>
                  <w:tcW w:w="1721" w:type="dxa"/>
                  <w:tcBorders>
                    <w:top w:val="nil"/>
                    <w:left w:val="nil"/>
                    <w:bottom w:val="single" w:sz="8" w:space="0" w:color="D5DCE4"/>
                    <w:right w:val="single" w:sz="8" w:space="0" w:color="D5DCE4"/>
                  </w:tcBorders>
                  <w:shd w:val="clear" w:color="auto" w:fill="auto"/>
                  <w:noWrap/>
                  <w:vAlign w:val="center"/>
                </w:tcPr>
                <w:p w:rsidR="001C44B1" w:rsidRPr="007C6EF0" w:rsidRDefault="001C44B1" w:rsidP="001C44B1">
                  <w:pPr>
                    <w:spacing w:after="0"/>
                    <w:jc w:val="right"/>
                    <w:rPr>
                      <w:rFonts w:ascii="Arial" w:hAnsi="Arial" w:cs="Arial"/>
                      <w:color w:val="000000"/>
                      <w:sz w:val="18"/>
                      <w:szCs w:val="18"/>
                    </w:rPr>
                  </w:pPr>
                  <w:r w:rsidRPr="007C6EF0">
                    <w:rPr>
                      <w:rFonts w:ascii="Arial" w:hAnsi="Arial" w:cs="Arial"/>
                      <w:color w:val="000000"/>
                      <w:sz w:val="18"/>
                      <w:szCs w:val="18"/>
                    </w:rPr>
                    <w:t>2.343,59</w:t>
                  </w:r>
                </w:p>
              </w:tc>
              <w:tc>
                <w:tcPr>
                  <w:tcW w:w="1276" w:type="dxa"/>
                  <w:tcBorders>
                    <w:top w:val="nil"/>
                    <w:left w:val="nil"/>
                    <w:bottom w:val="single" w:sz="8" w:space="0" w:color="D5DCE4"/>
                    <w:right w:val="single" w:sz="8" w:space="0" w:color="D5DCE4"/>
                  </w:tcBorders>
                  <w:shd w:val="clear" w:color="auto" w:fill="auto"/>
                  <w:vAlign w:val="center"/>
                </w:tcPr>
                <w:p w:rsidR="001C44B1" w:rsidRPr="007C6EF0" w:rsidRDefault="001C44B1" w:rsidP="001C44B1">
                  <w:pPr>
                    <w:spacing w:after="0"/>
                    <w:jc w:val="center"/>
                    <w:rPr>
                      <w:rFonts w:ascii="Arial" w:hAnsi="Arial" w:cs="Arial"/>
                      <w:color w:val="000000"/>
                      <w:sz w:val="18"/>
                      <w:szCs w:val="18"/>
                    </w:rPr>
                  </w:pPr>
                  <w:r w:rsidRPr="007C6EF0">
                    <w:rPr>
                      <w:rFonts w:ascii="Arial" w:hAnsi="Arial" w:cs="Arial"/>
                      <w:color w:val="000000"/>
                      <w:sz w:val="18"/>
                      <w:szCs w:val="18"/>
                    </w:rPr>
                    <w:t>45,56%</w:t>
                  </w:r>
                </w:p>
              </w:tc>
            </w:tr>
            <w:tr w:rsidR="001C44B1" w:rsidRPr="007C6EF0" w:rsidTr="001C79EB">
              <w:trPr>
                <w:trHeight w:val="284"/>
              </w:trPr>
              <w:tc>
                <w:tcPr>
                  <w:tcW w:w="1163" w:type="dxa"/>
                  <w:shd w:val="clear" w:color="auto" w:fill="auto"/>
                  <w:noWrap/>
                  <w:vAlign w:val="center"/>
                  <w:hideMark/>
                </w:tcPr>
                <w:p w:rsidR="001C44B1" w:rsidRPr="007C6EF0" w:rsidRDefault="001C44B1" w:rsidP="001C44B1">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2015</w:t>
                  </w:r>
                </w:p>
              </w:tc>
              <w:tc>
                <w:tcPr>
                  <w:tcW w:w="1701" w:type="dxa"/>
                  <w:shd w:val="clear" w:color="auto" w:fill="auto"/>
                  <w:noWrap/>
                  <w:vAlign w:val="center"/>
                  <w:hideMark/>
                </w:tcPr>
                <w:p w:rsidR="001C44B1" w:rsidRPr="007C6EF0" w:rsidRDefault="001C44B1" w:rsidP="001C44B1">
                  <w:pPr>
                    <w:spacing w:after="0"/>
                    <w:jc w:val="right"/>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5.273,61</w:t>
                  </w:r>
                </w:p>
              </w:tc>
              <w:tc>
                <w:tcPr>
                  <w:tcW w:w="1559" w:type="dxa"/>
                  <w:shd w:val="clear" w:color="auto" w:fill="auto"/>
                  <w:noWrap/>
                  <w:vAlign w:val="center"/>
                  <w:hideMark/>
                </w:tcPr>
                <w:p w:rsidR="001C44B1" w:rsidRPr="007C6EF0" w:rsidRDefault="001C44B1" w:rsidP="001C44B1">
                  <w:pPr>
                    <w:spacing w:after="0"/>
                    <w:jc w:val="right"/>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2.825,99</w:t>
                  </w:r>
                </w:p>
              </w:tc>
              <w:tc>
                <w:tcPr>
                  <w:tcW w:w="1539" w:type="dxa"/>
                  <w:shd w:val="clear" w:color="auto" w:fill="auto"/>
                  <w:vAlign w:val="center"/>
                </w:tcPr>
                <w:p w:rsidR="001C44B1" w:rsidRPr="007C6EF0" w:rsidRDefault="001C44B1" w:rsidP="001C44B1">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53,59%</w:t>
                  </w:r>
                </w:p>
              </w:tc>
              <w:tc>
                <w:tcPr>
                  <w:tcW w:w="1721" w:type="dxa"/>
                  <w:tcBorders>
                    <w:top w:val="nil"/>
                    <w:left w:val="nil"/>
                    <w:bottom w:val="single" w:sz="8" w:space="0" w:color="D5DCE4"/>
                    <w:right w:val="single" w:sz="8" w:space="0" w:color="D5DCE4"/>
                  </w:tcBorders>
                  <w:shd w:val="clear" w:color="auto" w:fill="auto"/>
                  <w:noWrap/>
                  <w:vAlign w:val="center"/>
                </w:tcPr>
                <w:p w:rsidR="001C44B1" w:rsidRPr="007C6EF0" w:rsidRDefault="001C44B1" w:rsidP="001C44B1">
                  <w:pPr>
                    <w:spacing w:after="0"/>
                    <w:jc w:val="right"/>
                    <w:rPr>
                      <w:rFonts w:ascii="Arial" w:hAnsi="Arial" w:cs="Arial"/>
                      <w:color w:val="000000"/>
                      <w:sz w:val="18"/>
                      <w:szCs w:val="18"/>
                    </w:rPr>
                  </w:pPr>
                  <w:r w:rsidRPr="007C6EF0">
                    <w:rPr>
                      <w:rFonts w:ascii="Arial" w:hAnsi="Arial" w:cs="Arial"/>
                      <w:color w:val="000000"/>
                      <w:sz w:val="18"/>
                      <w:szCs w:val="18"/>
                    </w:rPr>
                    <w:t>2.447,62</w:t>
                  </w:r>
                </w:p>
              </w:tc>
              <w:tc>
                <w:tcPr>
                  <w:tcW w:w="1276" w:type="dxa"/>
                  <w:tcBorders>
                    <w:top w:val="nil"/>
                    <w:left w:val="nil"/>
                    <w:bottom w:val="single" w:sz="8" w:space="0" w:color="D5DCE4"/>
                    <w:right w:val="single" w:sz="8" w:space="0" w:color="D5DCE4"/>
                  </w:tcBorders>
                  <w:shd w:val="clear" w:color="auto" w:fill="auto"/>
                  <w:vAlign w:val="center"/>
                </w:tcPr>
                <w:p w:rsidR="001C44B1" w:rsidRPr="007C6EF0" w:rsidRDefault="001C44B1" w:rsidP="001C44B1">
                  <w:pPr>
                    <w:spacing w:after="0"/>
                    <w:jc w:val="center"/>
                    <w:rPr>
                      <w:rFonts w:ascii="Arial" w:hAnsi="Arial" w:cs="Arial"/>
                      <w:color w:val="000000"/>
                      <w:sz w:val="18"/>
                      <w:szCs w:val="18"/>
                    </w:rPr>
                  </w:pPr>
                  <w:r w:rsidRPr="007C6EF0">
                    <w:rPr>
                      <w:rFonts w:ascii="Arial" w:hAnsi="Arial" w:cs="Arial"/>
                      <w:color w:val="000000"/>
                      <w:sz w:val="18"/>
                      <w:szCs w:val="18"/>
                    </w:rPr>
                    <w:t>46,41%</w:t>
                  </w:r>
                </w:p>
              </w:tc>
            </w:tr>
            <w:tr w:rsidR="001C44B1" w:rsidRPr="007C6EF0" w:rsidTr="001C79EB">
              <w:trPr>
                <w:trHeight w:val="284"/>
              </w:trPr>
              <w:tc>
                <w:tcPr>
                  <w:tcW w:w="1163" w:type="dxa"/>
                  <w:shd w:val="clear" w:color="auto" w:fill="auto"/>
                  <w:noWrap/>
                  <w:vAlign w:val="center"/>
                  <w:hideMark/>
                </w:tcPr>
                <w:p w:rsidR="001C44B1" w:rsidRPr="007C6EF0" w:rsidRDefault="001C44B1" w:rsidP="001C44B1">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2016</w:t>
                  </w:r>
                </w:p>
              </w:tc>
              <w:tc>
                <w:tcPr>
                  <w:tcW w:w="1701" w:type="dxa"/>
                  <w:shd w:val="clear" w:color="auto" w:fill="auto"/>
                  <w:noWrap/>
                  <w:vAlign w:val="center"/>
                  <w:hideMark/>
                </w:tcPr>
                <w:p w:rsidR="001C44B1" w:rsidRPr="007C6EF0" w:rsidRDefault="001C44B1" w:rsidP="001C44B1">
                  <w:pPr>
                    <w:spacing w:after="0"/>
                    <w:jc w:val="right"/>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5.250,05</w:t>
                  </w:r>
                </w:p>
              </w:tc>
              <w:tc>
                <w:tcPr>
                  <w:tcW w:w="1559" w:type="dxa"/>
                  <w:shd w:val="clear" w:color="auto" w:fill="auto"/>
                  <w:noWrap/>
                  <w:vAlign w:val="center"/>
                  <w:hideMark/>
                </w:tcPr>
                <w:p w:rsidR="001C44B1" w:rsidRPr="007C6EF0" w:rsidRDefault="001C44B1" w:rsidP="001C44B1">
                  <w:pPr>
                    <w:spacing w:after="0"/>
                    <w:jc w:val="right"/>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2.829,15</w:t>
                  </w:r>
                </w:p>
              </w:tc>
              <w:tc>
                <w:tcPr>
                  <w:tcW w:w="1539" w:type="dxa"/>
                  <w:shd w:val="clear" w:color="auto" w:fill="auto"/>
                  <w:vAlign w:val="center"/>
                </w:tcPr>
                <w:p w:rsidR="001C44B1" w:rsidRPr="007C6EF0" w:rsidRDefault="001C44B1" w:rsidP="001C44B1">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53,89%</w:t>
                  </w:r>
                </w:p>
              </w:tc>
              <w:tc>
                <w:tcPr>
                  <w:tcW w:w="1721" w:type="dxa"/>
                  <w:tcBorders>
                    <w:top w:val="nil"/>
                    <w:left w:val="nil"/>
                    <w:bottom w:val="single" w:sz="8" w:space="0" w:color="D5DCE4"/>
                    <w:right w:val="single" w:sz="8" w:space="0" w:color="D5DCE4"/>
                  </w:tcBorders>
                  <w:shd w:val="clear" w:color="auto" w:fill="auto"/>
                  <w:noWrap/>
                  <w:vAlign w:val="center"/>
                </w:tcPr>
                <w:p w:rsidR="001C44B1" w:rsidRPr="007C6EF0" w:rsidRDefault="001C44B1" w:rsidP="001C44B1">
                  <w:pPr>
                    <w:spacing w:after="0"/>
                    <w:jc w:val="right"/>
                    <w:rPr>
                      <w:rFonts w:ascii="Arial" w:hAnsi="Arial" w:cs="Arial"/>
                      <w:color w:val="000000"/>
                      <w:sz w:val="18"/>
                      <w:szCs w:val="18"/>
                    </w:rPr>
                  </w:pPr>
                  <w:r w:rsidRPr="007C6EF0">
                    <w:rPr>
                      <w:rFonts w:ascii="Arial" w:hAnsi="Arial" w:cs="Arial"/>
                      <w:color w:val="000000"/>
                      <w:sz w:val="18"/>
                      <w:szCs w:val="18"/>
                    </w:rPr>
                    <w:t>2.420,90</w:t>
                  </w:r>
                </w:p>
              </w:tc>
              <w:tc>
                <w:tcPr>
                  <w:tcW w:w="1276" w:type="dxa"/>
                  <w:tcBorders>
                    <w:top w:val="nil"/>
                    <w:left w:val="nil"/>
                    <w:bottom w:val="single" w:sz="8" w:space="0" w:color="D5DCE4"/>
                    <w:right w:val="single" w:sz="8" w:space="0" w:color="D5DCE4"/>
                  </w:tcBorders>
                  <w:shd w:val="clear" w:color="auto" w:fill="auto"/>
                  <w:vAlign w:val="center"/>
                </w:tcPr>
                <w:p w:rsidR="001C44B1" w:rsidRPr="007C6EF0" w:rsidRDefault="001C44B1" w:rsidP="001C44B1">
                  <w:pPr>
                    <w:spacing w:after="0"/>
                    <w:jc w:val="center"/>
                    <w:rPr>
                      <w:rFonts w:ascii="Arial" w:hAnsi="Arial" w:cs="Arial"/>
                      <w:color w:val="000000"/>
                      <w:sz w:val="18"/>
                      <w:szCs w:val="18"/>
                    </w:rPr>
                  </w:pPr>
                  <w:r w:rsidRPr="007C6EF0">
                    <w:rPr>
                      <w:rFonts w:ascii="Arial" w:hAnsi="Arial" w:cs="Arial"/>
                      <w:color w:val="000000"/>
                      <w:sz w:val="18"/>
                      <w:szCs w:val="18"/>
                    </w:rPr>
                    <w:t>46,11%</w:t>
                  </w:r>
                </w:p>
              </w:tc>
            </w:tr>
            <w:tr w:rsidR="001C44B1" w:rsidRPr="007C6EF0" w:rsidTr="001C79EB">
              <w:trPr>
                <w:trHeight w:val="284"/>
              </w:trPr>
              <w:tc>
                <w:tcPr>
                  <w:tcW w:w="1163" w:type="dxa"/>
                  <w:shd w:val="clear" w:color="auto" w:fill="auto"/>
                  <w:noWrap/>
                  <w:vAlign w:val="center"/>
                  <w:hideMark/>
                </w:tcPr>
                <w:p w:rsidR="001C44B1" w:rsidRPr="007C6EF0" w:rsidRDefault="001C44B1" w:rsidP="001C44B1">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2017</w:t>
                  </w:r>
                </w:p>
              </w:tc>
              <w:tc>
                <w:tcPr>
                  <w:tcW w:w="1701" w:type="dxa"/>
                  <w:shd w:val="clear" w:color="auto" w:fill="auto"/>
                  <w:vAlign w:val="center"/>
                  <w:hideMark/>
                </w:tcPr>
                <w:p w:rsidR="001C44B1" w:rsidRPr="007C6EF0" w:rsidRDefault="001C44B1" w:rsidP="001C44B1">
                  <w:pPr>
                    <w:spacing w:after="0"/>
                    <w:jc w:val="right"/>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4.739,37</w:t>
                  </w:r>
                </w:p>
              </w:tc>
              <w:tc>
                <w:tcPr>
                  <w:tcW w:w="1559" w:type="dxa"/>
                  <w:shd w:val="clear" w:color="auto" w:fill="auto"/>
                  <w:vAlign w:val="center"/>
                  <w:hideMark/>
                </w:tcPr>
                <w:p w:rsidR="001C44B1" w:rsidRPr="007C6EF0" w:rsidRDefault="001C44B1" w:rsidP="001C44B1">
                  <w:pPr>
                    <w:spacing w:after="0"/>
                    <w:jc w:val="right"/>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2.393,51</w:t>
                  </w:r>
                </w:p>
              </w:tc>
              <w:tc>
                <w:tcPr>
                  <w:tcW w:w="1539" w:type="dxa"/>
                  <w:shd w:val="clear" w:color="auto" w:fill="auto"/>
                  <w:vAlign w:val="center"/>
                </w:tcPr>
                <w:p w:rsidR="001C44B1" w:rsidRPr="007C6EF0" w:rsidRDefault="001C44B1" w:rsidP="001C44B1">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50,50%</w:t>
                  </w:r>
                </w:p>
              </w:tc>
              <w:tc>
                <w:tcPr>
                  <w:tcW w:w="1721" w:type="dxa"/>
                  <w:tcBorders>
                    <w:top w:val="nil"/>
                    <w:left w:val="nil"/>
                    <w:bottom w:val="single" w:sz="8" w:space="0" w:color="D5DCE4"/>
                    <w:right w:val="single" w:sz="8" w:space="0" w:color="D5DCE4"/>
                  </w:tcBorders>
                  <w:shd w:val="clear" w:color="auto" w:fill="auto"/>
                  <w:noWrap/>
                  <w:vAlign w:val="center"/>
                </w:tcPr>
                <w:p w:rsidR="001C44B1" w:rsidRPr="007C6EF0" w:rsidRDefault="001C44B1" w:rsidP="001C44B1">
                  <w:pPr>
                    <w:spacing w:after="0"/>
                    <w:jc w:val="right"/>
                    <w:rPr>
                      <w:rFonts w:ascii="Arial" w:hAnsi="Arial" w:cs="Arial"/>
                      <w:color w:val="000000"/>
                      <w:sz w:val="18"/>
                      <w:szCs w:val="18"/>
                    </w:rPr>
                  </w:pPr>
                  <w:r w:rsidRPr="007C6EF0">
                    <w:rPr>
                      <w:rFonts w:ascii="Arial" w:hAnsi="Arial" w:cs="Arial"/>
                      <w:color w:val="000000"/>
                      <w:sz w:val="18"/>
                      <w:szCs w:val="18"/>
                    </w:rPr>
                    <w:t>2.345,86</w:t>
                  </w:r>
                </w:p>
              </w:tc>
              <w:tc>
                <w:tcPr>
                  <w:tcW w:w="1276" w:type="dxa"/>
                  <w:tcBorders>
                    <w:top w:val="nil"/>
                    <w:left w:val="nil"/>
                    <w:bottom w:val="single" w:sz="8" w:space="0" w:color="D5DCE4"/>
                    <w:right w:val="single" w:sz="8" w:space="0" w:color="D5DCE4"/>
                  </w:tcBorders>
                  <w:shd w:val="clear" w:color="auto" w:fill="auto"/>
                  <w:vAlign w:val="center"/>
                </w:tcPr>
                <w:p w:rsidR="001C44B1" w:rsidRPr="007C6EF0" w:rsidRDefault="001C44B1" w:rsidP="001C44B1">
                  <w:pPr>
                    <w:spacing w:after="0"/>
                    <w:jc w:val="center"/>
                    <w:rPr>
                      <w:rFonts w:ascii="Arial" w:hAnsi="Arial" w:cs="Arial"/>
                      <w:color w:val="000000"/>
                      <w:sz w:val="18"/>
                      <w:szCs w:val="18"/>
                    </w:rPr>
                  </w:pPr>
                  <w:r w:rsidRPr="007C6EF0">
                    <w:rPr>
                      <w:rFonts w:ascii="Arial" w:hAnsi="Arial" w:cs="Arial"/>
                      <w:color w:val="000000"/>
                      <w:sz w:val="18"/>
                      <w:szCs w:val="18"/>
                    </w:rPr>
                    <w:t>49,50%</w:t>
                  </w:r>
                </w:p>
              </w:tc>
            </w:tr>
            <w:tr w:rsidR="001C44B1" w:rsidRPr="007C6EF0" w:rsidTr="001C79EB">
              <w:trPr>
                <w:trHeight w:val="284"/>
              </w:trPr>
              <w:tc>
                <w:tcPr>
                  <w:tcW w:w="1163" w:type="dxa"/>
                  <w:shd w:val="clear" w:color="auto" w:fill="auto"/>
                  <w:noWrap/>
                  <w:vAlign w:val="center"/>
                  <w:hideMark/>
                </w:tcPr>
                <w:p w:rsidR="001C44B1" w:rsidRPr="007C6EF0" w:rsidRDefault="001C44B1" w:rsidP="001C44B1">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2018</w:t>
                  </w:r>
                </w:p>
              </w:tc>
              <w:tc>
                <w:tcPr>
                  <w:tcW w:w="1701" w:type="dxa"/>
                  <w:shd w:val="clear" w:color="auto" w:fill="auto"/>
                  <w:noWrap/>
                  <w:vAlign w:val="center"/>
                  <w:hideMark/>
                </w:tcPr>
                <w:p w:rsidR="001C44B1" w:rsidRPr="007C6EF0" w:rsidRDefault="001C44B1" w:rsidP="001C44B1">
                  <w:pPr>
                    <w:spacing w:after="0"/>
                    <w:ind w:left="317"/>
                    <w:jc w:val="right"/>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4.702,74</w:t>
                  </w:r>
                </w:p>
              </w:tc>
              <w:tc>
                <w:tcPr>
                  <w:tcW w:w="1559" w:type="dxa"/>
                  <w:shd w:val="clear" w:color="auto" w:fill="auto"/>
                  <w:noWrap/>
                  <w:vAlign w:val="center"/>
                  <w:hideMark/>
                </w:tcPr>
                <w:p w:rsidR="001C44B1" w:rsidRPr="007C6EF0" w:rsidRDefault="001C44B1" w:rsidP="001C44B1">
                  <w:pPr>
                    <w:spacing w:after="0"/>
                    <w:jc w:val="right"/>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2.291,21</w:t>
                  </w:r>
                </w:p>
              </w:tc>
              <w:tc>
                <w:tcPr>
                  <w:tcW w:w="1539" w:type="dxa"/>
                  <w:shd w:val="clear" w:color="auto" w:fill="auto"/>
                  <w:vAlign w:val="center"/>
                </w:tcPr>
                <w:p w:rsidR="001C44B1" w:rsidRPr="007C6EF0" w:rsidRDefault="001C44B1" w:rsidP="001C44B1">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48,72%</w:t>
                  </w:r>
                </w:p>
              </w:tc>
              <w:tc>
                <w:tcPr>
                  <w:tcW w:w="1721" w:type="dxa"/>
                  <w:tcBorders>
                    <w:top w:val="nil"/>
                    <w:left w:val="nil"/>
                    <w:bottom w:val="single" w:sz="8" w:space="0" w:color="D5DCE4"/>
                    <w:right w:val="single" w:sz="8" w:space="0" w:color="D5DCE4"/>
                  </w:tcBorders>
                  <w:shd w:val="clear" w:color="auto" w:fill="auto"/>
                  <w:noWrap/>
                  <w:vAlign w:val="center"/>
                </w:tcPr>
                <w:p w:rsidR="001C44B1" w:rsidRPr="007C6EF0" w:rsidRDefault="001C44B1" w:rsidP="001C44B1">
                  <w:pPr>
                    <w:spacing w:after="0"/>
                    <w:jc w:val="right"/>
                    <w:rPr>
                      <w:rFonts w:ascii="Arial" w:hAnsi="Arial" w:cs="Arial"/>
                      <w:color w:val="000000"/>
                      <w:sz w:val="18"/>
                      <w:szCs w:val="18"/>
                    </w:rPr>
                  </w:pPr>
                  <w:r w:rsidRPr="007C6EF0">
                    <w:rPr>
                      <w:rFonts w:ascii="Arial" w:hAnsi="Arial" w:cs="Arial"/>
                      <w:color w:val="000000"/>
                      <w:sz w:val="18"/>
                      <w:szCs w:val="18"/>
                    </w:rPr>
                    <w:t>2.411,53</w:t>
                  </w:r>
                </w:p>
              </w:tc>
              <w:tc>
                <w:tcPr>
                  <w:tcW w:w="1276" w:type="dxa"/>
                  <w:tcBorders>
                    <w:top w:val="nil"/>
                    <w:left w:val="nil"/>
                    <w:bottom w:val="single" w:sz="8" w:space="0" w:color="D5DCE4"/>
                    <w:right w:val="single" w:sz="8" w:space="0" w:color="D5DCE4"/>
                  </w:tcBorders>
                  <w:shd w:val="clear" w:color="auto" w:fill="auto"/>
                  <w:vAlign w:val="center"/>
                </w:tcPr>
                <w:p w:rsidR="001C44B1" w:rsidRPr="007C6EF0" w:rsidRDefault="001C44B1" w:rsidP="001C44B1">
                  <w:pPr>
                    <w:spacing w:after="0"/>
                    <w:jc w:val="center"/>
                    <w:rPr>
                      <w:rFonts w:ascii="Arial" w:hAnsi="Arial" w:cs="Arial"/>
                      <w:color w:val="000000"/>
                      <w:sz w:val="18"/>
                      <w:szCs w:val="18"/>
                    </w:rPr>
                  </w:pPr>
                  <w:r w:rsidRPr="007C6EF0">
                    <w:rPr>
                      <w:rFonts w:ascii="Arial" w:hAnsi="Arial" w:cs="Arial"/>
                      <w:color w:val="000000"/>
                      <w:sz w:val="18"/>
                      <w:szCs w:val="18"/>
                    </w:rPr>
                    <w:t>51,28%</w:t>
                  </w:r>
                </w:p>
              </w:tc>
            </w:tr>
            <w:tr w:rsidR="001C44B1" w:rsidRPr="00010DC0" w:rsidTr="001C79EB">
              <w:trPr>
                <w:trHeight w:val="284"/>
              </w:trPr>
              <w:tc>
                <w:tcPr>
                  <w:tcW w:w="1163" w:type="dxa"/>
                  <w:shd w:val="clear" w:color="auto" w:fill="auto"/>
                  <w:noWrap/>
                  <w:vAlign w:val="center"/>
                </w:tcPr>
                <w:p w:rsidR="001C44B1" w:rsidRPr="007C6EF0" w:rsidRDefault="001C44B1" w:rsidP="00010DC0">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2019.</w:t>
                  </w:r>
                </w:p>
              </w:tc>
              <w:tc>
                <w:tcPr>
                  <w:tcW w:w="1701" w:type="dxa"/>
                  <w:shd w:val="clear" w:color="auto" w:fill="auto"/>
                  <w:noWrap/>
                  <w:vAlign w:val="center"/>
                </w:tcPr>
                <w:p w:rsidR="001C44B1" w:rsidRPr="007C6EF0" w:rsidRDefault="00010DC0" w:rsidP="001C44B1">
                  <w:pPr>
                    <w:spacing w:after="0"/>
                    <w:jc w:val="right"/>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 xml:space="preserve">               </w:t>
                  </w:r>
                  <w:r w:rsidR="001C44B1" w:rsidRPr="007C6EF0">
                    <w:rPr>
                      <w:rFonts w:ascii="Arial" w:eastAsia="Times New Roman" w:hAnsi="Arial" w:cs="Arial"/>
                      <w:color w:val="000000"/>
                      <w:sz w:val="18"/>
                      <w:szCs w:val="18"/>
                      <w:lang w:eastAsia="bs-Latn-BA"/>
                    </w:rPr>
                    <w:t>4.595,39</w:t>
                  </w:r>
                </w:p>
              </w:tc>
              <w:tc>
                <w:tcPr>
                  <w:tcW w:w="1559" w:type="dxa"/>
                  <w:shd w:val="clear" w:color="auto" w:fill="auto"/>
                  <w:noWrap/>
                  <w:vAlign w:val="center"/>
                </w:tcPr>
                <w:p w:rsidR="001C44B1" w:rsidRPr="007C6EF0" w:rsidRDefault="001C44B1" w:rsidP="001C44B1">
                  <w:pPr>
                    <w:spacing w:after="0"/>
                    <w:jc w:val="right"/>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2.080,62</w:t>
                  </w:r>
                </w:p>
              </w:tc>
              <w:tc>
                <w:tcPr>
                  <w:tcW w:w="1539" w:type="dxa"/>
                  <w:shd w:val="clear" w:color="auto" w:fill="auto"/>
                  <w:vAlign w:val="center"/>
                </w:tcPr>
                <w:p w:rsidR="001C44B1" w:rsidRPr="007C6EF0" w:rsidRDefault="001C44B1" w:rsidP="001C44B1">
                  <w:pPr>
                    <w:spacing w:after="0"/>
                    <w:jc w:val="center"/>
                    <w:rPr>
                      <w:rFonts w:ascii="Arial" w:eastAsia="Times New Roman" w:hAnsi="Arial" w:cs="Arial"/>
                      <w:color w:val="000000"/>
                      <w:sz w:val="18"/>
                      <w:szCs w:val="18"/>
                      <w:lang w:eastAsia="bs-Latn-BA"/>
                    </w:rPr>
                  </w:pPr>
                  <w:r w:rsidRPr="007C6EF0">
                    <w:rPr>
                      <w:rFonts w:ascii="Arial" w:eastAsia="Times New Roman" w:hAnsi="Arial" w:cs="Arial"/>
                      <w:color w:val="000000"/>
                      <w:sz w:val="18"/>
                      <w:szCs w:val="18"/>
                      <w:lang w:eastAsia="bs-Latn-BA"/>
                    </w:rPr>
                    <w:t>45,28%</w:t>
                  </w:r>
                </w:p>
              </w:tc>
              <w:tc>
                <w:tcPr>
                  <w:tcW w:w="1721" w:type="dxa"/>
                  <w:tcBorders>
                    <w:top w:val="single" w:sz="8" w:space="0" w:color="D5DCE4"/>
                    <w:left w:val="nil"/>
                    <w:bottom w:val="single" w:sz="8" w:space="0" w:color="D5DCE4"/>
                    <w:right w:val="single" w:sz="8" w:space="0" w:color="D5DCE4"/>
                  </w:tcBorders>
                  <w:shd w:val="clear" w:color="auto" w:fill="auto"/>
                  <w:noWrap/>
                  <w:vAlign w:val="center"/>
                </w:tcPr>
                <w:p w:rsidR="001C44B1" w:rsidRPr="007C6EF0" w:rsidRDefault="001C44B1" w:rsidP="001C44B1">
                  <w:pPr>
                    <w:spacing w:after="0"/>
                    <w:jc w:val="right"/>
                    <w:rPr>
                      <w:rFonts w:ascii="Arial" w:hAnsi="Arial" w:cs="Arial"/>
                      <w:color w:val="000000"/>
                      <w:sz w:val="18"/>
                      <w:szCs w:val="18"/>
                    </w:rPr>
                  </w:pPr>
                  <w:r w:rsidRPr="007C6EF0">
                    <w:rPr>
                      <w:rFonts w:ascii="Arial" w:hAnsi="Arial" w:cs="Arial"/>
                      <w:color w:val="000000"/>
                      <w:sz w:val="18"/>
                      <w:szCs w:val="18"/>
                    </w:rPr>
                    <w:t>2.514,77</w:t>
                  </w:r>
                </w:p>
              </w:tc>
              <w:tc>
                <w:tcPr>
                  <w:tcW w:w="1276" w:type="dxa"/>
                  <w:tcBorders>
                    <w:top w:val="single" w:sz="8" w:space="0" w:color="D5DCE4"/>
                    <w:left w:val="nil"/>
                    <w:bottom w:val="single" w:sz="8" w:space="0" w:color="D5DCE4"/>
                    <w:right w:val="single" w:sz="8" w:space="0" w:color="D5DCE4"/>
                  </w:tcBorders>
                  <w:shd w:val="clear" w:color="auto" w:fill="auto"/>
                  <w:vAlign w:val="center"/>
                </w:tcPr>
                <w:p w:rsidR="001C44B1" w:rsidRPr="007C6EF0" w:rsidRDefault="001C44B1" w:rsidP="001C44B1">
                  <w:pPr>
                    <w:spacing w:after="0"/>
                    <w:jc w:val="center"/>
                    <w:rPr>
                      <w:rFonts w:ascii="Arial" w:hAnsi="Arial" w:cs="Arial"/>
                      <w:color w:val="000000"/>
                      <w:sz w:val="18"/>
                      <w:szCs w:val="18"/>
                    </w:rPr>
                  </w:pPr>
                  <w:r w:rsidRPr="007C6EF0">
                    <w:rPr>
                      <w:rFonts w:ascii="Arial" w:hAnsi="Arial" w:cs="Arial"/>
                      <w:color w:val="000000"/>
                      <w:sz w:val="18"/>
                      <w:szCs w:val="18"/>
                    </w:rPr>
                    <w:t>54,72%</w:t>
                  </w:r>
                </w:p>
              </w:tc>
            </w:tr>
            <w:tr w:rsidR="00BC3C3D" w:rsidRPr="00010DC0" w:rsidTr="001C79EB">
              <w:trPr>
                <w:trHeight w:val="284"/>
              </w:trPr>
              <w:tc>
                <w:tcPr>
                  <w:tcW w:w="1163" w:type="dxa"/>
                  <w:shd w:val="clear" w:color="auto" w:fill="auto"/>
                  <w:noWrap/>
                  <w:vAlign w:val="center"/>
                </w:tcPr>
                <w:p w:rsidR="00BC3C3D" w:rsidRPr="00CD0D95" w:rsidRDefault="00BC3C3D" w:rsidP="00010DC0">
                  <w:pPr>
                    <w:spacing w:after="0"/>
                    <w:jc w:val="center"/>
                    <w:rPr>
                      <w:rFonts w:ascii="Arial" w:eastAsia="Times New Roman" w:hAnsi="Arial" w:cs="Arial"/>
                      <w:color w:val="000000"/>
                      <w:sz w:val="18"/>
                      <w:szCs w:val="18"/>
                      <w:lang w:eastAsia="bs-Latn-BA"/>
                    </w:rPr>
                  </w:pPr>
                  <w:r w:rsidRPr="00CD0D95">
                    <w:rPr>
                      <w:rFonts w:ascii="Arial" w:eastAsia="Times New Roman" w:hAnsi="Arial" w:cs="Arial"/>
                      <w:color w:val="000000"/>
                      <w:sz w:val="18"/>
                      <w:szCs w:val="18"/>
                      <w:lang w:eastAsia="bs-Latn-BA"/>
                    </w:rPr>
                    <w:t>2020.</w:t>
                  </w:r>
                </w:p>
              </w:tc>
              <w:tc>
                <w:tcPr>
                  <w:tcW w:w="1701" w:type="dxa"/>
                  <w:shd w:val="clear" w:color="auto" w:fill="auto"/>
                  <w:noWrap/>
                  <w:vAlign w:val="center"/>
                </w:tcPr>
                <w:p w:rsidR="00BC3C3D" w:rsidRPr="00CD0D95" w:rsidRDefault="00BC3C3D" w:rsidP="001C44B1">
                  <w:pPr>
                    <w:spacing w:after="0"/>
                    <w:jc w:val="right"/>
                    <w:rPr>
                      <w:rFonts w:ascii="Arial" w:eastAsia="Times New Roman" w:hAnsi="Arial" w:cs="Arial"/>
                      <w:color w:val="000000"/>
                      <w:sz w:val="18"/>
                      <w:szCs w:val="18"/>
                      <w:lang w:eastAsia="bs-Latn-BA"/>
                    </w:rPr>
                  </w:pPr>
                  <w:r w:rsidRPr="00CD0D95">
                    <w:rPr>
                      <w:rFonts w:ascii="Arial" w:eastAsia="Times New Roman" w:hAnsi="Arial" w:cs="Arial"/>
                      <w:color w:val="000000"/>
                      <w:sz w:val="18"/>
                      <w:szCs w:val="18"/>
                      <w:lang w:eastAsia="bs-Latn-BA"/>
                    </w:rPr>
                    <w:t>4.982,72</w:t>
                  </w:r>
                </w:p>
              </w:tc>
              <w:tc>
                <w:tcPr>
                  <w:tcW w:w="1559" w:type="dxa"/>
                  <w:shd w:val="clear" w:color="auto" w:fill="auto"/>
                  <w:noWrap/>
                  <w:vAlign w:val="center"/>
                </w:tcPr>
                <w:p w:rsidR="00BC3C3D" w:rsidRPr="00CD0D95" w:rsidRDefault="00CD0D95" w:rsidP="001C44B1">
                  <w:pPr>
                    <w:spacing w:after="0"/>
                    <w:jc w:val="right"/>
                    <w:rPr>
                      <w:rFonts w:ascii="Arial" w:eastAsia="Times New Roman" w:hAnsi="Arial" w:cs="Arial"/>
                      <w:color w:val="000000"/>
                      <w:sz w:val="18"/>
                      <w:szCs w:val="18"/>
                      <w:lang w:eastAsia="bs-Latn-BA"/>
                    </w:rPr>
                  </w:pPr>
                  <w:r w:rsidRPr="00CD0D95">
                    <w:rPr>
                      <w:rFonts w:ascii="Arial" w:hAnsi="Arial" w:cs="Arial"/>
                      <w:color w:val="000000"/>
                      <w:sz w:val="18"/>
                      <w:szCs w:val="18"/>
                    </w:rPr>
                    <w:t>2.321,66</w:t>
                  </w:r>
                </w:p>
              </w:tc>
              <w:tc>
                <w:tcPr>
                  <w:tcW w:w="1539" w:type="dxa"/>
                  <w:shd w:val="clear" w:color="auto" w:fill="auto"/>
                  <w:vAlign w:val="center"/>
                </w:tcPr>
                <w:p w:rsidR="00BC3C3D" w:rsidRPr="00CD0D95" w:rsidRDefault="00BC3C3D" w:rsidP="00CD0D95">
                  <w:pPr>
                    <w:spacing w:after="0"/>
                    <w:jc w:val="center"/>
                    <w:rPr>
                      <w:rFonts w:ascii="Arial" w:eastAsia="Times New Roman" w:hAnsi="Arial" w:cs="Arial"/>
                      <w:color w:val="000000"/>
                      <w:sz w:val="18"/>
                      <w:szCs w:val="18"/>
                      <w:lang w:eastAsia="bs-Latn-BA"/>
                    </w:rPr>
                  </w:pPr>
                  <w:r w:rsidRPr="00CD0D95">
                    <w:rPr>
                      <w:rFonts w:ascii="Arial" w:eastAsia="Times New Roman" w:hAnsi="Arial" w:cs="Arial"/>
                      <w:color w:val="000000"/>
                      <w:sz w:val="18"/>
                      <w:szCs w:val="18"/>
                      <w:lang w:eastAsia="bs-Latn-BA"/>
                    </w:rPr>
                    <w:t>4</w:t>
                  </w:r>
                  <w:r w:rsidR="00CD0D95" w:rsidRPr="00CD0D95">
                    <w:rPr>
                      <w:rFonts w:ascii="Arial" w:eastAsia="Times New Roman" w:hAnsi="Arial" w:cs="Arial"/>
                      <w:color w:val="000000"/>
                      <w:sz w:val="18"/>
                      <w:szCs w:val="18"/>
                      <w:lang w:eastAsia="bs-Latn-BA"/>
                    </w:rPr>
                    <w:t>6,59</w:t>
                  </w:r>
                  <w:r w:rsidRPr="00CD0D95">
                    <w:rPr>
                      <w:rFonts w:ascii="Arial" w:eastAsia="Times New Roman" w:hAnsi="Arial" w:cs="Arial"/>
                      <w:color w:val="000000"/>
                      <w:sz w:val="18"/>
                      <w:szCs w:val="18"/>
                      <w:lang w:eastAsia="bs-Latn-BA"/>
                    </w:rPr>
                    <w:t>%</w:t>
                  </w:r>
                </w:p>
              </w:tc>
              <w:tc>
                <w:tcPr>
                  <w:tcW w:w="1721" w:type="dxa"/>
                  <w:tcBorders>
                    <w:top w:val="single" w:sz="8" w:space="0" w:color="D5DCE4"/>
                    <w:left w:val="nil"/>
                    <w:bottom w:val="single" w:sz="8" w:space="0" w:color="D5DCE4"/>
                    <w:right w:val="single" w:sz="8" w:space="0" w:color="D5DCE4"/>
                  </w:tcBorders>
                  <w:shd w:val="clear" w:color="auto" w:fill="auto"/>
                  <w:noWrap/>
                  <w:vAlign w:val="center"/>
                </w:tcPr>
                <w:p w:rsidR="00BC3C3D" w:rsidRPr="00CD0D95" w:rsidRDefault="00BC3C3D" w:rsidP="00CD0D95">
                  <w:pPr>
                    <w:spacing w:after="0"/>
                    <w:jc w:val="right"/>
                    <w:rPr>
                      <w:rFonts w:ascii="Arial" w:hAnsi="Arial" w:cs="Arial"/>
                      <w:color w:val="000000"/>
                      <w:sz w:val="18"/>
                      <w:szCs w:val="18"/>
                    </w:rPr>
                  </w:pPr>
                  <w:r w:rsidRPr="00CD0D95">
                    <w:rPr>
                      <w:rFonts w:ascii="Arial" w:hAnsi="Arial" w:cs="Arial"/>
                      <w:color w:val="000000"/>
                      <w:sz w:val="18"/>
                      <w:szCs w:val="18"/>
                    </w:rPr>
                    <w:t>2.</w:t>
                  </w:r>
                  <w:r w:rsidR="00CD0D95" w:rsidRPr="00CD0D95">
                    <w:rPr>
                      <w:rFonts w:ascii="Arial" w:hAnsi="Arial" w:cs="Arial"/>
                      <w:color w:val="000000"/>
                      <w:sz w:val="18"/>
                      <w:szCs w:val="18"/>
                    </w:rPr>
                    <w:t>661,08</w:t>
                  </w:r>
                </w:p>
              </w:tc>
              <w:tc>
                <w:tcPr>
                  <w:tcW w:w="1276" w:type="dxa"/>
                  <w:tcBorders>
                    <w:top w:val="single" w:sz="8" w:space="0" w:color="D5DCE4"/>
                    <w:left w:val="nil"/>
                    <w:bottom w:val="single" w:sz="8" w:space="0" w:color="D5DCE4"/>
                    <w:right w:val="single" w:sz="8" w:space="0" w:color="D5DCE4"/>
                  </w:tcBorders>
                  <w:shd w:val="clear" w:color="auto" w:fill="auto"/>
                  <w:vAlign w:val="center"/>
                </w:tcPr>
                <w:p w:rsidR="00BC3C3D" w:rsidRPr="00CD0D95" w:rsidRDefault="00CD0D95" w:rsidP="001C44B1">
                  <w:pPr>
                    <w:spacing w:after="0"/>
                    <w:jc w:val="center"/>
                    <w:rPr>
                      <w:rFonts w:ascii="Arial" w:hAnsi="Arial" w:cs="Arial"/>
                      <w:color w:val="000000"/>
                      <w:sz w:val="18"/>
                      <w:szCs w:val="18"/>
                    </w:rPr>
                  </w:pPr>
                  <w:r w:rsidRPr="00CD0D95">
                    <w:rPr>
                      <w:rFonts w:ascii="Arial" w:hAnsi="Arial" w:cs="Arial"/>
                      <w:color w:val="000000"/>
                      <w:sz w:val="18"/>
                      <w:szCs w:val="18"/>
                    </w:rPr>
                    <w:t>53,41</w:t>
                  </w:r>
                  <w:r w:rsidR="00BC3C3D" w:rsidRPr="00CD0D95">
                    <w:rPr>
                      <w:rFonts w:ascii="Arial" w:hAnsi="Arial" w:cs="Arial"/>
                      <w:color w:val="000000"/>
                      <w:sz w:val="18"/>
                      <w:szCs w:val="18"/>
                    </w:rPr>
                    <w:t>%</w:t>
                  </w:r>
                </w:p>
              </w:tc>
            </w:tr>
          </w:tbl>
          <w:p w:rsidR="00DB7F95" w:rsidRPr="00F25C7E" w:rsidRDefault="00DB7F95" w:rsidP="00F82305">
            <w:pPr>
              <w:spacing w:after="0"/>
              <w:rPr>
                <w:color w:val="FF0000"/>
              </w:rPr>
            </w:pPr>
          </w:p>
        </w:tc>
        <w:tc>
          <w:tcPr>
            <w:tcW w:w="5582" w:type="dxa"/>
            <w:shd w:val="clear" w:color="auto" w:fill="auto"/>
          </w:tcPr>
          <w:p w:rsidR="00DB7F95" w:rsidRPr="00F25C7E" w:rsidRDefault="00DB7F95" w:rsidP="00F82305">
            <w:pPr>
              <w:spacing w:after="0"/>
              <w:rPr>
                <w:color w:val="FF0000"/>
              </w:rPr>
            </w:pPr>
          </w:p>
        </w:tc>
      </w:tr>
    </w:tbl>
    <w:p w:rsidR="007C6EF0" w:rsidRPr="00CF14A4" w:rsidRDefault="007C6EF0" w:rsidP="008314D5">
      <w:pPr>
        <w:rPr>
          <w:rFonts w:ascii="Arial" w:eastAsiaTheme="majorEastAsia" w:hAnsi="Arial" w:cs="Arial"/>
          <w:bCs/>
          <w:kern w:val="24"/>
          <w:sz w:val="18"/>
          <w:szCs w:val="20"/>
        </w:rPr>
      </w:pPr>
      <w:bookmarkStart w:id="79" w:name="_Toc349743910"/>
      <w:bookmarkStart w:id="80" w:name="_Toc353881220"/>
      <w:bookmarkStart w:id="81" w:name="_Toc353973926"/>
      <w:bookmarkStart w:id="82" w:name="_Toc358716527"/>
      <w:bookmarkStart w:id="83" w:name="_Toc358717396"/>
      <w:bookmarkStart w:id="84" w:name="_Toc358717831"/>
      <w:bookmarkStart w:id="85" w:name="_Toc358717952"/>
      <w:bookmarkStart w:id="86" w:name="_Toc358812476"/>
      <w:bookmarkStart w:id="87" w:name="_Toc358812528"/>
      <w:bookmarkStart w:id="88" w:name="_Toc358812566"/>
      <w:bookmarkStart w:id="89" w:name="_Toc427826372"/>
      <w:bookmarkStart w:id="90" w:name="_Toc427826464"/>
      <w:bookmarkStart w:id="91" w:name="_Toc427826661"/>
    </w:p>
    <w:p w:rsidR="008314D5" w:rsidRPr="006C3B3E" w:rsidRDefault="00F57573" w:rsidP="001C79EB">
      <w:pPr>
        <w:jc w:val="both"/>
        <w:rPr>
          <w:rFonts w:ascii="Arial" w:eastAsiaTheme="majorEastAsia" w:hAnsi="Arial" w:cs="Arial"/>
          <w:bCs/>
          <w:kern w:val="24"/>
          <w:sz w:val="20"/>
          <w:szCs w:val="20"/>
        </w:rPr>
      </w:pPr>
      <w:r w:rsidRPr="001C79EB">
        <w:rPr>
          <w:rFonts w:ascii="Arial" w:eastAsiaTheme="majorEastAsia" w:hAnsi="Arial" w:cs="Arial"/>
          <w:bCs/>
          <w:kern w:val="24"/>
          <w:sz w:val="24"/>
          <w:szCs w:val="20"/>
        </w:rPr>
        <w:t xml:space="preserve">Slika 12. </w:t>
      </w:r>
      <w:r w:rsidR="00586501" w:rsidRPr="001C79EB">
        <w:rPr>
          <w:rFonts w:ascii="Arial" w:eastAsiaTheme="majorEastAsia" w:hAnsi="Arial" w:cs="Arial"/>
          <w:bCs/>
          <w:kern w:val="24"/>
          <w:sz w:val="24"/>
          <w:szCs w:val="20"/>
        </w:rPr>
        <w:t>Kretanje vanjskog duga Vlade Federacije BiH i duga prenesenog krajnjim korisnicima, u mil. KM</w:t>
      </w:r>
    </w:p>
    <w:p w:rsidR="007A40E9" w:rsidRDefault="007A40E9" w:rsidP="008314D5">
      <w:pPr>
        <w:rPr>
          <w:rFonts w:ascii="Arial Narrow" w:eastAsiaTheme="majorEastAsia" w:hAnsi="Arial Narrow" w:cs="Arial"/>
          <w:bCs/>
          <w:color w:val="FF0000"/>
          <w:kern w:val="24"/>
        </w:rPr>
      </w:pPr>
      <w:r>
        <w:rPr>
          <w:noProof/>
          <w:lang w:val="hr-HR" w:eastAsia="hr-HR"/>
        </w:rPr>
        <w:drawing>
          <wp:inline distT="0" distB="0" distL="0" distR="0" wp14:anchorId="0E62605B" wp14:editId="6F1733FC">
            <wp:extent cx="5734050" cy="20002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82305" w:rsidRPr="00C65B9F" w:rsidRDefault="00F82305" w:rsidP="00F82305">
      <w:pPr>
        <w:pStyle w:val="Heading2"/>
        <w:rPr>
          <w:rFonts w:ascii="Arial" w:hAnsi="Arial" w:cs="Arial"/>
          <w:color w:val="auto"/>
          <w:sz w:val="24"/>
          <w:szCs w:val="24"/>
        </w:rPr>
      </w:pPr>
      <w:bookmarkStart w:id="92" w:name="_Toc68523443"/>
      <w:r w:rsidRPr="001C79EB">
        <w:rPr>
          <w:rFonts w:ascii="Arial" w:hAnsi="Arial" w:cs="Arial"/>
          <w:color w:val="auto"/>
          <w:sz w:val="28"/>
          <w:szCs w:val="24"/>
        </w:rPr>
        <w:t>Unutarnji dug Vlade Federacije Bosne i Hercegovine</w:t>
      </w:r>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F82305" w:rsidRPr="00C65B9F" w:rsidRDefault="00F82305" w:rsidP="00F82305">
      <w:pPr>
        <w:spacing w:after="0"/>
      </w:pPr>
    </w:p>
    <w:p w:rsidR="00F57573" w:rsidRPr="00851A2F" w:rsidRDefault="00F57573" w:rsidP="00F82305">
      <w:pPr>
        <w:spacing w:after="0"/>
      </w:pPr>
    </w:p>
    <w:p w:rsidR="00F82305" w:rsidRPr="001C79EB" w:rsidRDefault="00F82305" w:rsidP="001C79EB">
      <w:pPr>
        <w:spacing w:after="0"/>
        <w:ind w:firstLine="709"/>
        <w:jc w:val="both"/>
        <w:rPr>
          <w:rFonts w:ascii="Arial" w:hAnsi="Arial" w:cs="Arial"/>
          <w:sz w:val="24"/>
        </w:rPr>
      </w:pPr>
      <w:r w:rsidRPr="001C79EB">
        <w:rPr>
          <w:rFonts w:ascii="Arial" w:hAnsi="Arial" w:cs="Arial"/>
          <w:sz w:val="24"/>
        </w:rPr>
        <w:t xml:space="preserve">Unutarnji dug Vlade Federacije </w:t>
      </w:r>
      <w:r w:rsidR="00010DC0" w:rsidRPr="001C79EB">
        <w:rPr>
          <w:rFonts w:ascii="Arial" w:hAnsi="Arial" w:cs="Arial"/>
          <w:sz w:val="24"/>
        </w:rPr>
        <w:t>obuhvata</w:t>
      </w:r>
      <w:r w:rsidRPr="001C79EB">
        <w:rPr>
          <w:rFonts w:ascii="Arial" w:hAnsi="Arial" w:cs="Arial"/>
          <w:sz w:val="24"/>
        </w:rPr>
        <w:t xml:space="preserve"> dug nastao u skladu sa zakonom i dug nastao emisijom tržišnih vrijednos</w:t>
      </w:r>
      <w:r w:rsidR="00CF2172" w:rsidRPr="001C79EB">
        <w:rPr>
          <w:rFonts w:ascii="Arial" w:hAnsi="Arial" w:cs="Arial"/>
          <w:sz w:val="24"/>
        </w:rPr>
        <w:t xml:space="preserve">nih papira. </w:t>
      </w:r>
      <w:r w:rsidR="002D49F7" w:rsidRPr="001C79EB">
        <w:rPr>
          <w:rFonts w:ascii="Arial" w:hAnsi="Arial" w:cs="Arial"/>
          <w:sz w:val="24"/>
        </w:rPr>
        <w:t xml:space="preserve">Iznos duga </w:t>
      </w:r>
      <w:r w:rsidRPr="001C79EB">
        <w:rPr>
          <w:rFonts w:ascii="Arial" w:hAnsi="Arial" w:cs="Arial"/>
          <w:sz w:val="24"/>
        </w:rPr>
        <w:t>prema uposlenicima</w:t>
      </w:r>
      <w:r w:rsidR="00DB7F95" w:rsidRPr="001C79EB">
        <w:rPr>
          <w:rFonts w:ascii="Arial" w:hAnsi="Arial" w:cs="Arial"/>
          <w:sz w:val="24"/>
        </w:rPr>
        <w:t xml:space="preserve"> i dobavljačima</w:t>
      </w:r>
      <w:r w:rsidRPr="001C79EB">
        <w:rPr>
          <w:rFonts w:ascii="Arial" w:hAnsi="Arial" w:cs="Arial"/>
          <w:sz w:val="24"/>
        </w:rPr>
        <w:t xml:space="preserve"> bivšeg Federalnog ministarstva odbrane Vojske Federacije BiH</w:t>
      </w:r>
      <w:r w:rsidR="00DB7F95" w:rsidRPr="001C79EB">
        <w:rPr>
          <w:rFonts w:ascii="Arial" w:hAnsi="Arial" w:cs="Arial"/>
          <w:sz w:val="24"/>
        </w:rPr>
        <w:t xml:space="preserve"> </w:t>
      </w:r>
      <w:r w:rsidR="002D49F7" w:rsidRPr="001C79EB">
        <w:rPr>
          <w:rFonts w:ascii="Arial" w:hAnsi="Arial" w:cs="Arial"/>
          <w:sz w:val="24"/>
        </w:rPr>
        <w:t>utvrđen je zakonom,</w:t>
      </w:r>
      <w:r w:rsidR="002C13D3" w:rsidRPr="001C79EB">
        <w:rPr>
          <w:rFonts w:ascii="Arial" w:hAnsi="Arial" w:cs="Arial"/>
          <w:sz w:val="24"/>
        </w:rPr>
        <w:t xml:space="preserve"> dok</w:t>
      </w:r>
      <w:r w:rsidRPr="001C79EB">
        <w:rPr>
          <w:rFonts w:ascii="Arial" w:hAnsi="Arial" w:cs="Arial"/>
          <w:sz w:val="24"/>
        </w:rPr>
        <w:t xml:space="preserve"> </w:t>
      </w:r>
      <w:r w:rsidR="002D49F7" w:rsidRPr="001C79EB">
        <w:rPr>
          <w:rFonts w:ascii="Arial" w:hAnsi="Arial" w:cs="Arial"/>
          <w:sz w:val="24"/>
        </w:rPr>
        <w:t xml:space="preserve">zakonom utvrđene </w:t>
      </w:r>
      <w:r w:rsidRPr="001C79EB">
        <w:rPr>
          <w:rFonts w:ascii="Arial" w:hAnsi="Arial" w:cs="Arial"/>
          <w:sz w:val="24"/>
        </w:rPr>
        <w:t>obv</w:t>
      </w:r>
      <w:r w:rsidR="00CF2172" w:rsidRPr="001C79EB">
        <w:rPr>
          <w:rFonts w:ascii="Arial" w:hAnsi="Arial" w:cs="Arial"/>
          <w:sz w:val="24"/>
        </w:rPr>
        <w:t xml:space="preserve">eze </w:t>
      </w:r>
      <w:r w:rsidR="002D49F7" w:rsidRPr="001C79EB">
        <w:rPr>
          <w:rFonts w:ascii="Arial" w:hAnsi="Arial" w:cs="Arial"/>
          <w:sz w:val="24"/>
        </w:rPr>
        <w:t xml:space="preserve">iz osnova stare devizne štednje i ratnih </w:t>
      </w:r>
      <w:r w:rsidR="006F013F">
        <w:rPr>
          <w:rFonts w:ascii="Arial" w:hAnsi="Arial" w:cs="Arial"/>
          <w:sz w:val="24"/>
        </w:rPr>
        <w:t>tražbina</w:t>
      </w:r>
      <w:r w:rsidR="002D49F7" w:rsidRPr="001C79EB">
        <w:rPr>
          <w:rFonts w:ascii="Arial" w:hAnsi="Arial" w:cs="Arial"/>
          <w:sz w:val="24"/>
        </w:rPr>
        <w:t xml:space="preserve"> </w:t>
      </w:r>
      <w:r w:rsidR="00CF2172" w:rsidRPr="001C79EB">
        <w:rPr>
          <w:rFonts w:ascii="Arial" w:hAnsi="Arial" w:cs="Arial"/>
          <w:sz w:val="24"/>
        </w:rPr>
        <w:t>podliježu verifikaciji</w:t>
      </w:r>
      <w:r w:rsidRPr="001C79EB">
        <w:rPr>
          <w:rFonts w:ascii="Arial" w:hAnsi="Arial" w:cs="Arial"/>
          <w:sz w:val="24"/>
        </w:rPr>
        <w:t xml:space="preserve">. Dug koji se sastoji od tržišnih instrumenata odnosi se na trezorske zapise i obveznice koje je Federacija BiH počela izdavati 2011. godine, odnosno 2012. godine. </w:t>
      </w:r>
      <w:r w:rsidR="00944CB2" w:rsidRPr="001C79EB">
        <w:rPr>
          <w:rFonts w:ascii="Arial" w:hAnsi="Arial" w:cs="Arial"/>
          <w:sz w:val="24"/>
        </w:rPr>
        <w:t xml:space="preserve">Ukupan </w:t>
      </w:r>
      <w:r w:rsidR="009E19C2" w:rsidRPr="001C79EB">
        <w:rPr>
          <w:rFonts w:ascii="Arial" w:hAnsi="Arial" w:cs="Arial"/>
          <w:sz w:val="24"/>
        </w:rPr>
        <w:t>unutar</w:t>
      </w:r>
      <w:r w:rsidR="00944CB2" w:rsidRPr="001C79EB">
        <w:rPr>
          <w:rFonts w:ascii="Arial" w:hAnsi="Arial" w:cs="Arial"/>
          <w:sz w:val="24"/>
        </w:rPr>
        <w:t>nji dug Vlade Federacije BiH na dan 31.12.20</w:t>
      </w:r>
      <w:r w:rsidR="00135833" w:rsidRPr="001C79EB">
        <w:rPr>
          <w:rFonts w:ascii="Arial" w:hAnsi="Arial" w:cs="Arial"/>
          <w:sz w:val="24"/>
        </w:rPr>
        <w:t>20</w:t>
      </w:r>
      <w:r w:rsidR="00944CB2" w:rsidRPr="001C79EB">
        <w:rPr>
          <w:rFonts w:ascii="Arial" w:hAnsi="Arial" w:cs="Arial"/>
          <w:sz w:val="24"/>
        </w:rPr>
        <w:t xml:space="preserve">. godine iznosio je </w:t>
      </w:r>
      <w:r w:rsidR="00307A2A" w:rsidRPr="001C79EB">
        <w:rPr>
          <w:rFonts w:ascii="Arial" w:hAnsi="Arial" w:cs="Arial"/>
          <w:sz w:val="24"/>
        </w:rPr>
        <w:t>860</w:t>
      </w:r>
      <w:r w:rsidR="00944CB2" w:rsidRPr="001C79EB">
        <w:rPr>
          <w:rFonts w:ascii="Arial" w:hAnsi="Arial" w:cs="Arial"/>
          <w:sz w:val="24"/>
        </w:rPr>
        <w:t>.</w:t>
      </w:r>
      <w:r w:rsidR="00307A2A" w:rsidRPr="001C79EB">
        <w:rPr>
          <w:rFonts w:ascii="Arial" w:hAnsi="Arial" w:cs="Arial"/>
          <w:sz w:val="24"/>
        </w:rPr>
        <w:t>514.621</w:t>
      </w:r>
      <w:r w:rsidR="00944CB2" w:rsidRPr="001C79EB">
        <w:rPr>
          <w:rFonts w:ascii="Arial" w:hAnsi="Arial" w:cs="Arial"/>
          <w:sz w:val="24"/>
        </w:rPr>
        <w:t xml:space="preserve"> KM.</w:t>
      </w:r>
      <w:r w:rsidR="007053D0" w:rsidRPr="001C79EB">
        <w:rPr>
          <w:rFonts w:ascii="Arial" w:hAnsi="Arial" w:cs="Arial"/>
          <w:sz w:val="24"/>
        </w:rPr>
        <w:t xml:space="preserve"> </w:t>
      </w:r>
    </w:p>
    <w:p w:rsidR="006C3B3E" w:rsidRPr="001C79EB" w:rsidRDefault="006C3B3E" w:rsidP="001C79EB">
      <w:pPr>
        <w:spacing w:after="0"/>
        <w:ind w:firstLine="709"/>
        <w:jc w:val="both"/>
        <w:rPr>
          <w:rFonts w:ascii="Arial" w:hAnsi="Arial" w:cs="Arial"/>
          <w:sz w:val="24"/>
        </w:rPr>
      </w:pPr>
    </w:p>
    <w:p w:rsidR="007053D0" w:rsidRPr="001C79EB" w:rsidRDefault="007053D0" w:rsidP="001C79EB">
      <w:pPr>
        <w:spacing w:after="0"/>
        <w:ind w:firstLine="709"/>
        <w:jc w:val="both"/>
        <w:rPr>
          <w:rFonts w:ascii="Arial" w:hAnsi="Arial" w:cs="Arial"/>
          <w:sz w:val="24"/>
        </w:rPr>
      </w:pPr>
      <w:r w:rsidRPr="001C79EB">
        <w:rPr>
          <w:rFonts w:ascii="Arial" w:hAnsi="Arial" w:cs="Arial"/>
          <w:sz w:val="24"/>
        </w:rPr>
        <w:t xml:space="preserve">Unutarnji dug se sastoji od duga koji je nastao u skladu sa zakonom (obveze prema uposlenicima i dobavljačima bivšeg Federalnog ministarstva odbrane i Vojske Federacije BiH, obveze po osnovu stare devizne štednje i ratnih </w:t>
      </w:r>
      <w:r w:rsidR="006F013F" w:rsidRPr="006F013F">
        <w:rPr>
          <w:rFonts w:ascii="Arial" w:hAnsi="Arial" w:cs="Arial"/>
          <w:sz w:val="24"/>
        </w:rPr>
        <w:t>tražbin</w:t>
      </w:r>
      <w:r w:rsidR="006F013F">
        <w:rPr>
          <w:rFonts w:ascii="Arial" w:hAnsi="Arial" w:cs="Arial"/>
          <w:sz w:val="24"/>
        </w:rPr>
        <w:t>a</w:t>
      </w:r>
      <w:r w:rsidRPr="001C79EB">
        <w:rPr>
          <w:rFonts w:ascii="Arial" w:hAnsi="Arial" w:cs="Arial"/>
          <w:sz w:val="24"/>
        </w:rPr>
        <w:t>) i duga nastalog zaduživanjem na domaćem tržištu izdavanjem vrijednosnih papira Federacije BiH.</w:t>
      </w:r>
    </w:p>
    <w:p w:rsidR="007053D0" w:rsidRPr="001C79EB" w:rsidRDefault="007053D0" w:rsidP="001C79EB">
      <w:pPr>
        <w:spacing w:after="0"/>
        <w:ind w:firstLine="709"/>
        <w:jc w:val="both"/>
        <w:rPr>
          <w:rFonts w:ascii="Arial" w:hAnsi="Arial" w:cs="Arial"/>
          <w:sz w:val="24"/>
        </w:rPr>
      </w:pPr>
    </w:p>
    <w:p w:rsidR="007053D0" w:rsidRPr="001C79EB" w:rsidRDefault="007053D0" w:rsidP="001C79EB">
      <w:pPr>
        <w:spacing w:after="0"/>
        <w:ind w:firstLine="709"/>
        <w:jc w:val="both"/>
        <w:rPr>
          <w:rFonts w:ascii="Arial" w:hAnsi="Arial" w:cs="Arial"/>
          <w:sz w:val="24"/>
        </w:rPr>
      </w:pPr>
      <w:r w:rsidRPr="001C79EB">
        <w:rPr>
          <w:rFonts w:ascii="Arial" w:hAnsi="Arial" w:cs="Arial"/>
          <w:sz w:val="24"/>
        </w:rPr>
        <w:t xml:space="preserve">Dug iz osnova stare devizne štednje i ratnih </w:t>
      </w:r>
      <w:r w:rsidR="006F013F" w:rsidRPr="006F013F">
        <w:rPr>
          <w:rFonts w:ascii="Arial" w:hAnsi="Arial" w:cs="Arial"/>
          <w:sz w:val="24"/>
        </w:rPr>
        <w:t>tražbin</w:t>
      </w:r>
      <w:r w:rsidR="006F013F">
        <w:rPr>
          <w:rFonts w:ascii="Arial" w:hAnsi="Arial" w:cs="Arial"/>
          <w:sz w:val="24"/>
        </w:rPr>
        <w:t>a</w:t>
      </w:r>
      <w:r w:rsidR="006F013F" w:rsidRPr="001C79EB">
        <w:rPr>
          <w:rFonts w:ascii="Arial" w:hAnsi="Arial" w:cs="Arial"/>
          <w:sz w:val="24"/>
        </w:rPr>
        <w:t xml:space="preserve"> </w:t>
      </w:r>
      <w:r w:rsidRPr="001C79EB">
        <w:rPr>
          <w:rFonts w:ascii="Arial" w:hAnsi="Arial" w:cs="Arial"/>
          <w:sz w:val="24"/>
        </w:rPr>
        <w:t>izmiruje se gotovinskim isplatama i emisijom netržišnih vrijednosnih papira. Ukupan unutarnji dug Federacije BiH u obliku vrijednosnih papira (tržišnih i netržišnih) na dan 31.12.20</w:t>
      </w:r>
      <w:r w:rsidR="00135833" w:rsidRPr="001C79EB">
        <w:rPr>
          <w:rFonts w:ascii="Arial" w:hAnsi="Arial" w:cs="Arial"/>
          <w:sz w:val="24"/>
        </w:rPr>
        <w:t>20</w:t>
      </w:r>
      <w:r w:rsidRPr="001C79EB">
        <w:rPr>
          <w:rFonts w:ascii="Arial" w:hAnsi="Arial" w:cs="Arial"/>
          <w:sz w:val="24"/>
        </w:rPr>
        <w:t>. godine iznosi</w:t>
      </w:r>
      <w:r w:rsidR="00042AF0" w:rsidRPr="001C79EB">
        <w:rPr>
          <w:rFonts w:ascii="Arial" w:hAnsi="Arial" w:cs="Arial"/>
          <w:sz w:val="24"/>
        </w:rPr>
        <w:t xml:space="preserve"> 849.862.824</w:t>
      </w:r>
      <w:r w:rsidRPr="001C79EB">
        <w:rPr>
          <w:rFonts w:ascii="Arial" w:hAnsi="Arial" w:cs="Arial"/>
          <w:sz w:val="24"/>
        </w:rPr>
        <w:t xml:space="preserve">  KM i sastoji se od:</w:t>
      </w:r>
    </w:p>
    <w:p w:rsidR="00F57573" w:rsidRPr="001C79EB" w:rsidRDefault="00F57573" w:rsidP="001C79EB">
      <w:pPr>
        <w:spacing w:after="0"/>
        <w:ind w:firstLine="709"/>
        <w:jc w:val="both"/>
        <w:rPr>
          <w:rFonts w:ascii="Arial" w:hAnsi="Arial" w:cs="Arial"/>
          <w:sz w:val="24"/>
        </w:rPr>
      </w:pPr>
    </w:p>
    <w:p w:rsidR="007053D0" w:rsidRPr="001C79EB" w:rsidRDefault="007053D0" w:rsidP="001C79EB">
      <w:pPr>
        <w:spacing w:after="0"/>
        <w:ind w:firstLine="709"/>
        <w:jc w:val="both"/>
        <w:rPr>
          <w:rFonts w:ascii="Arial" w:hAnsi="Arial" w:cs="Arial"/>
          <w:sz w:val="24"/>
        </w:rPr>
      </w:pPr>
      <w:r w:rsidRPr="001C79EB">
        <w:rPr>
          <w:rFonts w:ascii="Arial" w:hAnsi="Arial" w:cs="Arial"/>
          <w:sz w:val="24"/>
        </w:rPr>
        <w:t>•</w:t>
      </w:r>
      <w:r w:rsidRPr="001C79EB">
        <w:rPr>
          <w:rFonts w:ascii="Arial" w:hAnsi="Arial" w:cs="Arial"/>
          <w:sz w:val="24"/>
        </w:rPr>
        <w:tab/>
        <w:t xml:space="preserve">Duga u obliku vrijednosnih papira izdanih na primarnom tržištu u iznosu od </w:t>
      </w:r>
      <w:r w:rsidR="00307A2A" w:rsidRPr="001C79EB">
        <w:rPr>
          <w:rFonts w:ascii="Arial" w:hAnsi="Arial" w:cs="Arial"/>
          <w:sz w:val="24"/>
        </w:rPr>
        <w:t>7</w:t>
      </w:r>
      <w:r w:rsidR="00042AF0" w:rsidRPr="001C79EB">
        <w:rPr>
          <w:rFonts w:ascii="Arial" w:hAnsi="Arial" w:cs="Arial"/>
          <w:sz w:val="24"/>
        </w:rPr>
        <w:t>40</w:t>
      </w:r>
      <w:r w:rsidRPr="001C79EB">
        <w:rPr>
          <w:rFonts w:ascii="Arial" w:hAnsi="Arial" w:cs="Arial"/>
          <w:sz w:val="24"/>
        </w:rPr>
        <w:t xml:space="preserve">,0 mil. KM ili </w:t>
      </w:r>
      <w:r w:rsidR="00307A2A" w:rsidRPr="001C79EB">
        <w:rPr>
          <w:rFonts w:ascii="Arial" w:hAnsi="Arial" w:cs="Arial"/>
          <w:sz w:val="24"/>
        </w:rPr>
        <w:t>87,07</w:t>
      </w:r>
      <w:r w:rsidRPr="001C79EB">
        <w:rPr>
          <w:rFonts w:ascii="Arial" w:hAnsi="Arial" w:cs="Arial"/>
          <w:sz w:val="24"/>
        </w:rPr>
        <w:t xml:space="preserve">% </w:t>
      </w:r>
      <w:r w:rsidR="009E19C2" w:rsidRPr="001C79EB">
        <w:rPr>
          <w:rFonts w:ascii="Arial" w:hAnsi="Arial" w:cs="Arial"/>
          <w:sz w:val="24"/>
        </w:rPr>
        <w:t>unutarnjeg</w:t>
      </w:r>
      <w:r w:rsidRPr="001C79EB">
        <w:rPr>
          <w:rFonts w:ascii="Arial" w:hAnsi="Arial" w:cs="Arial"/>
          <w:sz w:val="24"/>
        </w:rPr>
        <w:t xml:space="preserve"> duga (trezorski zapisi </w:t>
      </w:r>
      <w:r w:rsidR="00042AF0" w:rsidRPr="001C79EB">
        <w:rPr>
          <w:rFonts w:ascii="Arial" w:hAnsi="Arial" w:cs="Arial"/>
          <w:sz w:val="24"/>
        </w:rPr>
        <w:t>100</w:t>
      </w:r>
      <w:r w:rsidRPr="001C79EB">
        <w:rPr>
          <w:rFonts w:ascii="Arial" w:hAnsi="Arial" w:cs="Arial"/>
          <w:sz w:val="24"/>
        </w:rPr>
        <w:t xml:space="preserve">,00 mil. KM i tržišne obveznice </w:t>
      </w:r>
      <w:r w:rsidR="00042AF0" w:rsidRPr="001C79EB">
        <w:rPr>
          <w:rFonts w:ascii="Arial" w:hAnsi="Arial" w:cs="Arial"/>
          <w:sz w:val="24"/>
        </w:rPr>
        <w:t>6</w:t>
      </w:r>
      <w:r w:rsidRPr="001C79EB">
        <w:rPr>
          <w:rFonts w:ascii="Arial" w:hAnsi="Arial" w:cs="Arial"/>
          <w:sz w:val="24"/>
        </w:rPr>
        <w:t xml:space="preserve">40,00 mil. KM) i </w:t>
      </w:r>
    </w:p>
    <w:p w:rsidR="007053D0" w:rsidRPr="001C79EB" w:rsidRDefault="007053D0" w:rsidP="001C79EB">
      <w:pPr>
        <w:spacing w:after="0"/>
        <w:ind w:firstLine="709"/>
        <w:jc w:val="both"/>
        <w:rPr>
          <w:rFonts w:ascii="Arial" w:hAnsi="Arial" w:cs="Arial"/>
          <w:sz w:val="24"/>
        </w:rPr>
      </w:pPr>
      <w:r w:rsidRPr="001C79EB">
        <w:rPr>
          <w:rFonts w:ascii="Arial" w:hAnsi="Arial" w:cs="Arial"/>
          <w:sz w:val="24"/>
        </w:rPr>
        <w:t>•</w:t>
      </w:r>
      <w:r w:rsidRPr="001C79EB">
        <w:rPr>
          <w:rFonts w:ascii="Arial" w:hAnsi="Arial" w:cs="Arial"/>
          <w:sz w:val="24"/>
        </w:rPr>
        <w:tab/>
        <w:t xml:space="preserve">Duga u obliku vrijednosnih papira izdanih za izmirenje </w:t>
      </w:r>
      <w:r w:rsidR="009E19C2" w:rsidRPr="001C79EB">
        <w:rPr>
          <w:rFonts w:ascii="Arial" w:hAnsi="Arial" w:cs="Arial"/>
          <w:sz w:val="24"/>
        </w:rPr>
        <w:t>unutarnjih</w:t>
      </w:r>
      <w:r w:rsidR="00F81CF3">
        <w:rPr>
          <w:rFonts w:ascii="Arial" w:hAnsi="Arial" w:cs="Arial"/>
          <w:sz w:val="24"/>
        </w:rPr>
        <w:t xml:space="preserve"> ob</w:t>
      </w:r>
      <w:r w:rsidRPr="001C79EB">
        <w:rPr>
          <w:rFonts w:ascii="Arial" w:hAnsi="Arial" w:cs="Arial"/>
          <w:sz w:val="24"/>
        </w:rPr>
        <w:t xml:space="preserve">veza nastalih u skladu sa zakonom u iznosu od </w:t>
      </w:r>
      <w:r w:rsidR="00042AF0" w:rsidRPr="001C79EB">
        <w:rPr>
          <w:rFonts w:ascii="Arial" w:hAnsi="Arial" w:cs="Arial"/>
          <w:sz w:val="24"/>
        </w:rPr>
        <w:t>109,86</w:t>
      </w:r>
      <w:r w:rsidRPr="001C79EB">
        <w:rPr>
          <w:rFonts w:ascii="Arial" w:hAnsi="Arial" w:cs="Arial"/>
          <w:sz w:val="24"/>
        </w:rPr>
        <w:t xml:space="preserve"> mil.KM ili </w:t>
      </w:r>
      <w:r w:rsidR="00042AF0" w:rsidRPr="001C79EB">
        <w:rPr>
          <w:rFonts w:ascii="Arial" w:hAnsi="Arial" w:cs="Arial"/>
          <w:sz w:val="24"/>
        </w:rPr>
        <w:t>12,</w:t>
      </w:r>
      <w:r w:rsidR="002972C8" w:rsidRPr="001C79EB">
        <w:rPr>
          <w:rFonts w:ascii="Arial" w:hAnsi="Arial" w:cs="Arial"/>
          <w:sz w:val="24"/>
        </w:rPr>
        <w:t>93</w:t>
      </w:r>
      <w:r w:rsidRPr="001C79EB">
        <w:rPr>
          <w:rFonts w:ascii="Arial" w:hAnsi="Arial" w:cs="Arial"/>
          <w:sz w:val="24"/>
        </w:rPr>
        <w:t>% unut</w:t>
      </w:r>
      <w:r w:rsidR="009E19C2" w:rsidRPr="001C79EB">
        <w:rPr>
          <w:rFonts w:ascii="Arial" w:hAnsi="Arial" w:cs="Arial"/>
          <w:sz w:val="24"/>
        </w:rPr>
        <w:t>arnjeg</w:t>
      </w:r>
      <w:r w:rsidRPr="001C79EB">
        <w:rPr>
          <w:rFonts w:ascii="Arial" w:hAnsi="Arial" w:cs="Arial"/>
          <w:sz w:val="24"/>
        </w:rPr>
        <w:t xml:space="preserve"> duga (stara devizna štednja </w:t>
      </w:r>
      <w:r w:rsidR="00042AF0" w:rsidRPr="001C79EB">
        <w:rPr>
          <w:rFonts w:ascii="Arial" w:hAnsi="Arial" w:cs="Arial"/>
          <w:sz w:val="24"/>
        </w:rPr>
        <w:t xml:space="preserve">0 </w:t>
      </w:r>
      <w:r w:rsidRPr="001C79EB">
        <w:rPr>
          <w:rFonts w:ascii="Arial" w:hAnsi="Arial" w:cs="Arial"/>
          <w:sz w:val="24"/>
        </w:rPr>
        <w:t>KM, ratn</w:t>
      </w:r>
      <w:r w:rsidR="006F013F">
        <w:rPr>
          <w:rFonts w:ascii="Arial" w:hAnsi="Arial" w:cs="Arial"/>
          <w:sz w:val="24"/>
        </w:rPr>
        <w:t>e</w:t>
      </w:r>
      <w:r w:rsidRPr="001C79EB">
        <w:rPr>
          <w:rFonts w:ascii="Arial" w:hAnsi="Arial" w:cs="Arial"/>
          <w:sz w:val="24"/>
        </w:rPr>
        <w:t xml:space="preserve"> </w:t>
      </w:r>
      <w:r w:rsidR="006F013F" w:rsidRPr="006F013F">
        <w:rPr>
          <w:rFonts w:ascii="Arial" w:hAnsi="Arial" w:cs="Arial"/>
          <w:sz w:val="24"/>
        </w:rPr>
        <w:t>tražbin</w:t>
      </w:r>
      <w:r w:rsidR="006F013F">
        <w:rPr>
          <w:rFonts w:ascii="Arial" w:hAnsi="Arial" w:cs="Arial"/>
          <w:sz w:val="24"/>
        </w:rPr>
        <w:t>e</w:t>
      </w:r>
      <w:r w:rsidR="006F013F" w:rsidRPr="001C79EB">
        <w:rPr>
          <w:rFonts w:ascii="Arial" w:hAnsi="Arial" w:cs="Arial"/>
          <w:sz w:val="24"/>
        </w:rPr>
        <w:t xml:space="preserve"> </w:t>
      </w:r>
      <w:r w:rsidR="00042AF0" w:rsidRPr="001C79EB">
        <w:rPr>
          <w:rFonts w:ascii="Arial" w:hAnsi="Arial" w:cs="Arial"/>
          <w:sz w:val="24"/>
        </w:rPr>
        <w:t>109</w:t>
      </w:r>
      <w:r w:rsidRPr="001C79EB">
        <w:rPr>
          <w:rFonts w:ascii="Arial" w:hAnsi="Arial" w:cs="Arial"/>
          <w:sz w:val="24"/>
        </w:rPr>
        <w:t>,</w:t>
      </w:r>
      <w:r w:rsidR="00042AF0" w:rsidRPr="001C79EB">
        <w:rPr>
          <w:rFonts w:ascii="Arial" w:hAnsi="Arial" w:cs="Arial"/>
          <w:sz w:val="24"/>
        </w:rPr>
        <w:t>86</w:t>
      </w:r>
      <w:r w:rsidRPr="001C79EB">
        <w:rPr>
          <w:rFonts w:ascii="Arial" w:hAnsi="Arial" w:cs="Arial"/>
          <w:sz w:val="24"/>
        </w:rPr>
        <w:t xml:space="preserve"> mil.KM). </w:t>
      </w:r>
    </w:p>
    <w:p w:rsidR="007053D0" w:rsidRPr="001C79EB" w:rsidRDefault="007053D0" w:rsidP="001C79EB">
      <w:pPr>
        <w:spacing w:after="0"/>
        <w:ind w:firstLine="709"/>
        <w:jc w:val="both"/>
        <w:rPr>
          <w:rFonts w:ascii="Arial" w:hAnsi="Arial" w:cs="Arial"/>
          <w:sz w:val="24"/>
        </w:rPr>
      </w:pPr>
    </w:p>
    <w:p w:rsidR="007053D0" w:rsidRPr="001C79EB" w:rsidRDefault="007053D0" w:rsidP="001C79EB">
      <w:pPr>
        <w:spacing w:after="0"/>
        <w:ind w:firstLine="709"/>
        <w:jc w:val="both"/>
        <w:rPr>
          <w:rFonts w:ascii="Arial" w:hAnsi="Arial" w:cs="Arial"/>
          <w:sz w:val="24"/>
        </w:rPr>
      </w:pPr>
      <w:r w:rsidRPr="001C79EB">
        <w:rPr>
          <w:rFonts w:ascii="Arial" w:hAnsi="Arial" w:cs="Arial"/>
          <w:sz w:val="24"/>
        </w:rPr>
        <w:t>Dugoročni unutarnji dug u obliku vrijednosnih papira iznosi</w:t>
      </w:r>
      <w:r w:rsidR="002F558F" w:rsidRPr="001C79EB">
        <w:rPr>
          <w:rFonts w:ascii="Arial" w:hAnsi="Arial" w:cs="Arial"/>
          <w:sz w:val="24"/>
        </w:rPr>
        <w:t xml:space="preserve"> 749,86</w:t>
      </w:r>
      <w:r w:rsidRPr="001C79EB">
        <w:rPr>
          <w:rFonts w:ascii="Arial" w:hAnsi="Arial" w:cs="Arial"/>
          <w:sz w:val="24"/>
        </w:rPr>
        <w:t xml:space="preserve"> mil. KM ili </w:t>
      </w:r>
      <w:r w:rsidR="002972C8" w:rsidRPr="001C79EB">
        <w:rPr>
          <w:rFonts w:ascii="Arial" w:hAnsi="Arial" w:cs="Arial"/>
          <w:sz w:val="24"/>
        </w:rPr>
        <w:t>88,24</w:t>
      </w:r>
      <w:r w:rsidR="00B55098" w:rsidRPr="001C79EB">
        <w:rPr>
          <w:rFonts w:ascii="Arial" w:hAnsi="Arial" w:cs="Arial"/>
          <w:sz w:val="24"/>
        </w:rPr>
        <w:t xml:space="preserve">%, a </w:t>
      </w:r>
      <w:r w:rsidRPr="001C79EB">
        <w:rPr>
          <w:rFonts w:ascii="Arial" w:hAnsi="Arial" w:cs="Arial"/>
          <w:sz w:val="24"/>
        </w:rPr>
        <w:t>kratkoročni unutarnji dug (trezorski zapisi) iznosi</w:t>
      </w:r>
      <w:r w:rsidR="002F558F" w:rsidRPr="001C79EB">
        <w:rPr>
          <w:rFonts w:ascii="Arial" w:hAnsi="Arial" w:cs="Arial"/>
          <w:sz w:val="24"/>
        </w:rPr>
        <w:t xml:space="preserve"> 100,00</w:t>
      </w:r>
      <w:r w:rsidRPr="001C79EB">
        <w:rPr>
          <w:rFonts w:ascii="Arial" w:hAnsi="Arial" w:cs="Arial"/>
          <w:sz w:val="24"/>
        </w:rPr>
        <w:t xml:space="preserve"> mil. KM ili</w:t>
      </w:r>
      <w:r w:rsidR="00B55098" w:rsidRPr="001C79EB">
        <w:rPr>
          <w:rFonts w:ascii="Arial" w:hAnsi="Arial" w:cs="Arial"/>
          <w:sz w:val="24"/>
        </w:rPr>
        <w:t xml:space="preserve"> 11,76</w:t>
      </w:r>
      <w:r w:rsidRPr="001C79EB">
        <w:rPr>
          <w:rFonts w:ascii="Arial" w:hAnsi="Arial" w:cs="Arial"/>
          <w:sz w:val="24"/>
        </w:rPr>
        <w:t>%.</w:t>
      </w:r>
    </w:p>
    <w:p w:rsidR="00BA1091" w:rsidRPr="001C79EB" w:rsidRDefault="00BA1091" w:rsidP="001C79EB">
      <w:pPr>
        <w:spacing w:after="0"/>
        <w:ind w:firstLine="709"/>
        <w:jc w:val="both"/>
        <w:rPr>
          <w:rFonts w:ascii="Arial" w:hAnsi="Arial" w:cs="Arial"/>
          <w:sz w:val="24"/>
        </w:rPr>
      </w:pPr>
    </w:p>
    <w:p w:rsidR="007053D0" w:rsidRPr="001C79EB" w:rsidRDefault="007053D0" w:rsidP="001C79EB">
      <w:pPr>
        <w:spacing w:after="0"/>
        <w:ind w:firstLine="709"/>
        <w:jc w:val="both"/>
        <w:rPr>
          <w:rFonts w:ascii="Arial" w:hAnsi="Arial" w:cs="Arial"/>
          <w:sz w:val="24"/>
        </w:rPr>
      </w:pPr>
      <w:r w:rsidRPr="001C79EB">
        <w:rPr>
          <w:rFonts w:ascii="Arial" w:hAnsi="Arial" w:cs="Arial"/>
          <w:sz w:val="24"/>
        </w:rPr>
        <w:t>Dug u obliku dugoročnih vrijednosnih papira čine:</w:t>
      </w:r>
    </w:p>
    <w:p w:rsidR="007053D0" w:rsidRPr="001C79EB" w:rsidRDefault="007053D0" w:rsidP="001C79EB">
      <w:pPr>
        <w:spacing w:after="0"/>
        <w:ind w:firstLine="709"/>
        <w:jc w:val="both"/>
        <w:rPr>
          <w:rFonts w:ascii="Arial" w:hAnsi="Arial" w:cs="Arial"/>
          <w:sz w:val="24"/>
        </w:rPr>
      </w:pPr>
      <w:r w:rsidRPr="001C79EB">
        <w:rPr>
          <w:rFonts w:ascii="Arial" w:hAnsi="Arial" w:cs="Arial"/>
          <w:sz w:val="24"/>
        </w:rPr>
        <w:t>•</w:t>
      </w:r>
      <w:r w:rsidRPr="001C79EB">
        <w:rPr>
          <w:rFonts w:ascii="Arial" w:hAnsi="Arial" w:cs="Arial"/>
          <w:sz w:val="24"/>
        </w:rPr>
        <w:tab/>
        <w:t xml:space="preserve">Tržišne obveznice u iznosu od </w:t>
      </w:r>
      <w:r w:rsidR="00B55098" w:rsidRPr="001C79EB">
        <w:rPr>
          <w:rFonts w:ascii="Arial" w:hAnsi="Arial" w:cs="Arial"/>
          <w:sz w:val="24"/>
        </w:rPr>
        <w:t>6</w:t>
      </w:r>
      <w:r w:rsidRPr="001C79EB">
        <w:rPr>
          <w:rFonts w:ascii="Arial" w:hAnsi="Arial" w:cs="Arial"/>
          <w:sz w:val="24"/>
        </w:rPr>
        <w:t>40,00 mil. KM</w:t>
      </w:r>
    </w:p>
    <w:p w:rsidR="007053D0" w:rsidRPr="001C79EB" w:rsidRDefault="007053D0" w:rsidP="001C79EB">
      <w:pPr>
        <w:spacing w:after="0"/>
        <w:ind w:firstLine="709"/>
        <w:jc w:val="both"/>
        <w:rPr>
          <w:rFonts w:ascii="Arial" w:hAnsi="Arial" w:cs="Arial"/>
          <w:sz w:val="24"/>
        </w:rPr>
      </w:pPr>
      <w:r w:rsidRPr="001C79EB">
        <w:rPr>
          <w:rFonts w:ascii="Arial" w:hAnsi="Arial" w:cs="Arial"/>
          <w:sz w:val="24"/>
        </w:rPr>
        <w:t>•</w:t>
      </w:r>
      <w:r w:rsidRPr="001C79EB">
        <w:rPr>
          <w:rFonts w:ascii="Arial" w:hAnsi="Arial" w:cs="Arial"/>
          <w:sz w:val="24"/>
        </w:rPr>
        <w:tab/>
        <w:t xml:space="preserve">Obveznice po osnovu stare devizne štednje u iznosu od </w:t>
      </w:r>
      <w:r w:rsidR="00B55098" w:rsidRPr="001C79EB">
        <w:rPr>
          <w:rFonts w:ascii="Arial" w:hAnsi="Arial" w:cs="Arial"/>
          <w:sz w:val="24"/>
        </w:rPr>
        <w:t>0</w:t>
      </w:r>
      <w:r w:rsidRPr="001C79EB">
        <w:rPr>
          <w:rFonts w:ascii="Arial" w:hAnsi="Arial" w:cs="Arial"/>
          <w:sz w:val="24"/>
        </w:rPr>
        <w:t xml:space="preserve"> KM i</w:t>
      </w:r>
    </w:p>
    <w:p w:rsidR="007053D0" w:rsidRDefault="007053D0" w:rsidP="001C79EB">
      <w:pPr>
        <w:spacing w:after="0"/>
        <w:ind w:firstLine="709"/>
        <w:jc w:val="both"/>
        <w:rPr>
          <w:rFonts w:ascii="Arial" w:eastAsia="Times New Roman" w:hAnsi="Arial" w:cs="Arial"/>
        </w:rPr>
      </w:pPr>
      <w:r w:rsidRPr="001C79EB">
        <w:rPr>
          <w:rFonts w:ascii="Arial" w:hAnsi="Arial" w:cs="Arial"/>
          <w:sz w:val="24"/>
        </w:rPr>
        <w:t>•</w:t>
      </w:r>
      <w:r w:rsidRPr="001C79EB">
        <w:rPr>
          <w:rFonts w:ascii="Arial" w:hAnsi="Arial" w:cs="Arial"/>
          <w:sz w:val="24"/>
        </w:rPr>
        <w:tab/>
        <w:t xml:space="preserve">Obveznice po osnovu ratnih </w:t>
      </w:r>
      <w:r w:rsidR="006F013F" w:rsidRPr="006F013F">
        <w:rPr>
          <w:rFonts w:ascii="Arial" w:hAnsi="Arial" w:cs="Arial"/>
          <w:sz w:val="24"/>
        </w:rPr>
        <w:t>tražbin</w:t>
      </w:r>
      <w:r w:rsidR="006F013F">
        <w:rPr>
          <w:rFonts w:ascii="Arial" w:hAnsi="Arial" w:cs="Arial"/>
          <w:sz w:val="24"/>
        </w:rPr>
        <w:t>a</w:t>
      </w:r>
      <w:r w:rsidR="006F013F" w:rsidRPr="001C79EB">
        <w:rPr>
          <w:rFonts w:ascii="Arial" w:hAnsi="Arial" w:cs="Arial"/>
          <w:sz w:val="24"/>
        </w:rPr>
        <w:t xml:space="preserve"> </w:t>
      </w:r>
      <w:r w:rsidRPr="001C79EB">
        <w:rPr>
          <w:rFonts w:ascii="Arial" w:hAnsi="Arial" w:cs="Arial"/>
          <w:sz w:val="24"/>
        </w:rPr>
        <w:t xml:space="preserve">u iznosu od </w:t>
      </w:r>
      <w:r w:rsidR="00B55098" w:rsidRPr="001C79EB">
        <w:rPr>
          <w:rFonts w:ascii="Arial" w:hAnsi="Arial" w:cs="Arial"/>
          <w:sz w:val="24"/>
        </w:rPr>
        <w:t>109</w:t>
      </w:r>
      <w:r w:rsidRPr="001C79EB">
        <w:rPr>
          <w:rFonts w:ascii="Arial" w:hAnsi="Arial" w:cs="Arial"/>
          <w:sz w:val="24"/>
        </w:rPr>
        <w:t>,</w:t>
      </w:r>
      <w:r w:rsidR="00B55098" w:rsidRPr="001C79EB">
        <w:rPr>
          <w:rFonts w:ascii="Arial" w:hAnsi="Arial" w:cs="Arial"/>
          <w:sz w:val="24"/>
        </w:rPr>
        <w:t>86</w:t>
      </w:r>
      <w:r w:rsidRPr="001C79EB">
        <w:rPr>
          <w:rFonts w:ascii="Arial" w:hAnsi="Arial" w:cs="Arial"/>
          <w:sz w:val="24"/>
        </w:rPr>
        <w:t xml:space="preserve"> mil.KM.</w:t>
      </w:r>
    </w:p>
    <w:p w:rsidR="007053D0" w:rsidRDefault="007053D0" w:rsidP="00C443F8">
      <w:pPr>
        <w:spacing w:after="0" w:line="276" w:lineRule="auto"/>
        <w:ind w:firstLine="567"/>
        <w:jc w:val="both"/>
        <w:rPr>
          <w:rFonts w:ascii="Arial" w:eastAsia="Times New Roman" w:hAnsi="Arial" w:cs="Arial"/>
        </w:rPr>
      </w:pPr>
    </w:p>
    <w:p w:rsidR="006C3B3E" w:rsidRDefault="00F57573" w:rsidP="00F57573">
      <w:pPr>
        <w:spacing w:after="0"/>
        <w:jc w:val="both"/>
        <w:rPr>
          <w:rFonts w:ascii="Arial" w:hAnsi="Arial" w:cs="Arial"/>
          <w:szCs w:val="20"/>
        </w:rPr>
      </w:pPr>
      <w:r w:rsidRPr="00F57573">
        <w:rPr>
          <w:rFonts w:ascii="Arial" w:hAnsi="Arial" w:cs="Arial"/>
          <w:szCs w:val="20"/>
        </w:rPr>
        <w:t>Tabela 8.  Struktura i kretanje unutarnjeg duga Vlade Federacije po godinama, u mil. KM</w:t>
      </w:r>
      <w:r w:rsidR="002972C8">
        <w:rPr>
          <w:rFonts w:ascii="Arial" w:hAnsi="Arial" w:cs="Arial"/>
          <w:szCs w:val="20"/>
        </w:rPr>
        <w:t>,</w:t>
      </w:r>
    </w:p>
    <w:p w:rsidR="002972C8" w:rsidRDefault="002972C8" w:rsidP="00F57573">
      <w:pPr>
        <w:spacing w:after="0"/>
        <w:jc w:val="both"/>
        <w:rPr>
          <w:rFonts w:ascii="Arial" w:eastAsia="Times New Roman" w:hAnsi="Arial" w:cs="Arial"/>
        </w:rPr>
      </w:pPr>
    </w:p>
    <w:tbl>
      <w:tblPr>
        <w:tblW w:w="9067" w:type="dxa"/>
        <w:jc w:val="center"/>
        <w:tbl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insideH w:val="single" w:sz="4" w:space="0" w:color="D5DCE4" w:themeColor="text2" w:themeTint="33"/>
          <w:insideV w:val="single" w:sz="4" w:space="0" w:color="D5DCE4" w:themeColor="text2" w:themeTint="33"/>
        </w:tblBorders>
        <w:tblLayout w:type="fixed"/>
        <w:tblCellMar>
          <w:left w:w="85" w:type="dxa"/>
          <w:right w:w="57" w:type="dxa"/>
        </w:tblCellMar>
        <w:tblLook w:val="04A0" w:firstRow="1" w:lastRow="0" w:firstColumn="1" w:lastColumn="0" w:noHBand="0" w:noVBand="1"/>
      </w:tblPr>
      <w:tblGrid>
        <w:gridCol w:w="2972"/>
        <w:gridCol w:w="992"/>
        <w:gridCol w:w="992"/>
        <w:gridCol w:w="992"/>
        <w:gridCol w:w="992"/>
        <w:gridCol w:w="1134"/>
        <w:gridCol w:w="993"/>
      </w:tblGrid>
      <w:tr w:rsidR="005515F5" w:rsidRPr="001C79EB" w:rsidTr="00CF14A4">
        <w:trPr>
          <w:trHeight w:val="340"/>
          <w:jc w:val="center"/>
        </w:trPr>
        <w:tc>
          <w:tcPr>
            <w:tcW w:w="2972" w:type="dxa"/>
            <w:shd w:val="clear" w:color="auto" w:fill="F2F2F2" w:themeFill="background1" w:themeFillShade="F2"/>
            <w:noWrap/>
            <w:vAlign w:val="center"/>
            <w:hideMark/>
          </w:tcPr>
          <w:p w:rsidR="005515F5" w:rsidRPr="001C79EB" w:rsidRDefault="005515F5" w:rsidP="00F57573">
            <w:pPr>
              <w:spacing w:after="0"/>
              <w:ind w:left="52" w:hanging="52"/>
              <w:jc w:val="center"/>
              <w:rPr>
                <w:rFonts w:ascii="Arial Narrow" w:eastAsia="Times New Roman" w:hAnsi="Arial Narrow" w:cs="Arial"/>
                <w:sz w:val="20"/>
                <w:szCs w:val="20"/>
              </w:rPr>
            </w:pPr>
          </w:p>
        </w:tc>
        <w:tc>
          <w:tcPr>
            <w:tcW w:w="992" w:type="dxa"/>
            <w:shd w:val="clear" w:color="auto" w:fill="F2F2F2" w:themeFill="background1" w:themeFillShade="F2"/>
            <w:vAlign w:val="center"/>
          </w:tcPr>
          <w:p w:rsidR="005515F5" w:rsidRPr="001C79EB" w:rsidRDefault="005515F5" w:rsidP="006331E1">
            <w:pPr>
              <w:spacing w:after="0"/>
              <w:jc w:val="center"/>
              <w:rPr>
                <w:rFonts w:ascii="Arial Narrow" w:eastAsia="Times New Roman" w:hAnsi="Arial Narrow" w:cs="Arial"/>
                <w:sz w:val="20"/>
                <w:szCs w:val="20"/>
              </w:rPr>
            </w:pPr>
            <w:r w:rsidRPr="001C79EB">
              <w:rPr>
                <w:rFonts w:ascii="Arial Narrow" w:eastAsia="Times New Roman" w:hAnsi="Arial Narrow" w:cs="Arial"/>
                <w:sz w:val="20"/>
                <w:szCs w:val="20"/>
              </w:rPr>
              <w:t>2015</w:t>
            </w:r>
          </w:p>
        </w:tc>
        <w:tc>
          <w:tcPr>
            <w:tcW w:w="992" w:type="dxa"/>
            <w:shd w:val="clear" w:color="auto" w:fill="F2F2F2" w:themeFill="background1" w:themeFillShade="F2"/>
            <w:vAlign w:val="center"/>
          </w:tcPr>
          <w:p w:rsidR="005515F5" w:rsidRPr="001C79EB" w:rsidRDefault="005515F5" w:rsidP="006331E1">
            <w:pPr>
              <w:spacing w:after="0"/>
              <w:jc w:val="center"/>
              <w:rPr>
                <w:rFonts w:ascii="Arial Narrow" w:eastAsia="Times New Roman" w:hAnsi="Arial Narrow" w:cs="Arial"/>
                <w:sz w:val="20"/>
                <w:szCs w:val="20"/>
              </w:rPr>
            </w:pPr>
            <w:r w:rsidRPr="001C79EB">
              <w:rPr>
                <w:rFonts w:ascii="Arial Narrow" w:eastAsia="Times New Roman" w:hAnsi="Arial Narrow" w:cs="Arial"/>
                <w:sz w:val="20"/>
                <w:szCs w:val="20"/>
              </w:rPr>
              <w:t>2016</w:t>
            </w:r>
          </w:p>
        </w:tc>
        <w:tc>
          <w:tcPr>
            <w:tcW w:w="992" w:type="dxa"/>
            <w:shd w:val="clear" w:color="auto" w:fill="F2F2F2" w:themeFill="background1" w:themeFillShade="F2"/>
            <w:vAlign w:val="center"/>
          </w:tcPr>
          <w:p w:rsidR="005515F5" w:rsidRPr="001C79EB" w:rsidRDefault="005515F5" w:rsidP="006331E1">
            <w:pPr>
              <w:spacing w:after="0"/>
              <w:jc w:val="center"/>
              <w:rPr>
                <w:rFonts w:ascii="Arial Narrow" w:eastAsia="Times New Roman" w:hAnsi="Arial Narrow" w:cs="Arial"/>
                <w:sz w:val="20"/>
                <w:szCs w:val="20"/>
              </w:rPr>
            </w:pPr>
            <w:r w:rsidRPr="001C79EB">
              <w:rPr>
                <w:rFonts w:ascii="Arial Narrow" w:eastAsia="Times New Roman" w:hAnsi="Arial Narrow" w:cs="Arial"/>
                <w:sz w:val="20"/>
                <w:szCs w:val="20"/>
              </w:rPr>
              <w:t>2017</w:t>
            </w:r>
          </w:p>
        </w:tc>
        <w:tc>
          <w:tcPr>
            <w:tcW w:w="992" w:type="dxa"/>
            <w:shd w:val="clear" w:color="auto" w:fill="F2F2F2" w:themeFill="background1" w:themeFillShade="F2"/>
            <w:vAlign w:val="center"/>
          </w:tcPr>
          <w:p w:rsidR="005515F5" w:rsidRPr="001C79EB" w:rsidRDefault="005515F5" w:rsidP="006331E1">
            <w:pPr>
              <w:spacing w:after="0"/>
              <w:jc w:val="center"/>
              <w:rPr>
                <w:rFonts w:ascii="Arial Narrow" w:eastAsia="Times New Roman" w:hAnsi="Arial Narrow" w:cs="Arial"/>
                <w:sz w:val="20"/>
                <w:szCs w:val="20"/>
              </w:rPr>
            </w:pPr>
            <w:r w:rsidRPr="001C79EB">
              <w:rPr>
                <w:rFonts w:ascii="Arial Narrow" w:eastAsia="Times New Roman" w:hAnsi="Arial Narrow" w:cs="Arial"/>
                <w:sz w:val="20"/>
                <w:szCs w:val="20"/>
              </w:rPr>
              <w:t>2018</w:t>
            </w:r>
          </w:p>
        </w:tc>
        <w:tc>
          <w:tcPr>
            <w:tcW w:w="1134" w:type="dxa"/>
            <w:shd w:val="clear" w:color="auto" w:fill="F2F2F2" w:themeFill="background1" w:themeFillShade="F2"/>
            <w:noWrap/>
            <w:vAlign w:val="center"/>
          </w:tcPr>
          <w:p w:rsidR="005515F5" w:rsidRPr="001C79EB" w:rsidRDefault="005515F5" w:rsidP="006331E1">
            <w:pPr>
              <w:spacing w:after="0"/>
              <w:jc w:val="center"/>
              <w:rPr>
                <w:rFonts w:ascii="Arial Narrow" w:eastAsia="Times New Roman" w:hAnsi="Arial Narrow" w:cs="Arial"/>
                <w:sz w:val="20"/>
                <w:szCs w:val="20"/>
              </w:rPr>
            </w:pPr>
            <w:r w:rsidRPr="001C79EB">
              <w:rPr>
                <w:rFonts w:ascii="Arial Narrow" w:eastAsia="Times New Roman" w:hAnsi="Arial Narrow" w:cs="Arial"/>
                <w:sz w:val="20"/>
                <w:szCs w:val="20"/>
              </w:rPr>
              <w:t>2019</w:t>
            </w:r>
          </w:p>
        </w:tc>
        <w:tc>
          <w:tcPr>
            <w:tcW w:w="993" w:type="dxa"/>
            <w:shd w:val="clear" w:color="auto" w:fill="F2F2F2" w:themeFill="background1" w:themeFillShade="F2"/>
            <w:vAlign w:val="center"/>
          </w:tcPr>
          <w:p w:rsidR="005515F5" w:rsidRPr="001C79EB" w:rsidRDefault="005515F5" w:rsidP="006331E1">
            <w:pPr>
              <w:spacing w:after="0"/>
              <w:jc w:val="center"/>
              <w:rPr>
                <w:rFonts w:ascii="Arial Narrow" w:eastAsia="Times New Roman" w:hAnsi="Arial Narrow" w:cs="Arial"/>
                <w:sz w:val="20"/>
                <w:szCs w:val="20"/>
              </w:rPr>
            </w:pPr>
            <w:r w:rsidRPr="001C79EB">
              <w:rPr>
                <w:rFonts w:ascii="Arial Narrow" w:eastAsia="Times New Roman" w:hAnsi="Arial Narrow" w:cs="Arial"/>
                <w:sz w:val="20"/>
                <w:szCs w:val="20"/>
              </w:rPr>
              <w:t>2020</w:t>
            </w:r>
          </w:p>
        </w:tc>
      </w:tr>
      <w:tr w:rsidR="005515F5" w:rsidRPr="001C79EB" w:rsidTr="00CF14A4">
        <w:trPr>
          <w:trHeight w:val="340"/>
          <w:jc w:val="center"/>
        </w:trPr>
        <w:tc>
          <w:tcPr>
            <w:tcW w:w="2972" w:type="dxa"/>
            <w:shd w:val="clear" w:color="auto" w:fill="auto"/>
            <w:noWrap/>
            <w:vAlign w:val="center"/>
            <w:hideMark/>
          </w:tcPr>
          <w:p w:rsidR="005515F5" w:rsidRPr="001C79EB" w:rsidRDefault="005515F5" w:rsidP="006331E1">
            <w:pPr>
              <w:spacing w:after="0"/>
              <w:rPr>
                <w:rFonts w:ascii="Arial Narrow" w:eastAsia="Times New Roman" w:hAnsi="Arial Narrow" w:cs="Arial"/>
                <w:sz w:val="20"/>
                <w:szCs w:val="20"/>
              </w:rPr>
            </w:pPr>
            <w:r w:rsidRPr="001C79EB">
              <w:rPr>
                <w:rFonts w:ascii="Arial Narrow" w:eastAsia="Times New Roman" w:hAnsi="Arial Narrow" w:cs="Arial"/>
                <w:sz w:val="20"/>
                <w:szCs w:val="20"/>
              </w:rPr>
              <w:t>Obveznice SDŠ</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179,47</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51,81</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40,8</w:t>
            </w:r>
            <w:r w:rsidR="002972C8" w:rsidRPr="001C79EB">
              <w:rPr>
                <w:rFonts w:ascii="Arial Narrow" w:hAnsi="Arial Narrow" w:cs="Arial"/>
                <w:sz w:val="20"/>
                <w:szCs w:val="20"/>
              </w:rPr>
              <w:t>0</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7,99</w:t>
            </w:r>
          </w:p>
        </w:tc>
        <w:tc>
          <w:tcPr>
            <w:tcW w:w="1134" w:type="dxa"/>
            <w:shd w:val="clear" w:color="auto" w:fill="auto"/>
            <w:noWrap/>
            <w:vAlign w:val="center"/>
          </w:tcPr>
          <w:p w:rsidR="005515F5" w:rsidRPr="001C79EB" w:rsidRDefault="005515F5" w:rsidP="006331E1">
            <w:pPr>
              <w:spacing w:after="0"/>
              <w:ind w:right="-2"/>
              <w:jc w:val="right"/>
              <w:rPr>
                <w:rFonts w:ascii="Arial Narrow" w:hAnsi="Arial Narrow" w:cs="Arial"/>
                <w:sz w:val="20"/>
                <w:szCs w:val="20"/>
              </w:rPr>
            </w:pPr>
            <w:r w:rsidRPr="001C79EB">
              <w:rPr>
                <w:rFonts w:ascii="Arial Narrow" w:hAnsi="Arial Narrow" w:cs="Arial"/>
                <w:sz w:val="20"/>
                <w:szCs w:val="20"/>
              </w:rPr>
              <w:t>1,87</w:t>
            </w:r>
          </w:p>
        </w:tc>
        <w:tc>
          <w:tcPr>
            <w:tcW w:w="993" w:type="dxa"/>
            <w:vAlign w:val="center"/>
          </w:tcPr>
          <w:p w:rsidR="005515F5" w:rsidRPr="001C79EB" w:rsidRDefault="005515F5" w:rsidP="006331E1">
            <w:pPr>
              <w:spacing w:after="0"/>
              <w:ind w:right="-2"/>
              <w:jc w:val="right"/>
              <w:rPr>
                <w:rFonts w:ascii="Arial Narrow" w:hAnsi="Arial Narrow" w:cs="Arial"/>
                <w:sz w:val="20"/>
                <w:szCs w:val="20"/>
              </w:rPr>
            </w:pPr>
            <w:r w:rsidRPr="001C79EB">
              <w:rPr>
                <w:rFonts w:ascii="Arial Narrow" w:hAnsi="Arial Narrow" w:cs="Arial"/>
                <w:sz w:val="20"/>
                <w:szCs w:val="20"/>
              </w:rPr>
              <w:t>0,00</w:t>
            </w:r>
          </w:p>
        </w:tc>
      </w:tr>
      <w:tr w:rsidR="005515F5" w:rsidRPr="001C79EB" w:rsidTr="00CF14A4">
        <w:trPr>
          <w:trHeight w:val="340"/>
          <w:jc w:val="center"/>
        </w:trPr>
        <w:tc>
          <w:tcPr>
            <w:tcW w:w="2972" w:type="dxa"/>
            <w:shd w:val="clear" w:color="auto" w:fill="auto"/>
            <w:noWrap/>
            <w:vAlign w:val="center"/>
            <w:hideMark/>
          </w:tcPr>
          <w:p w:rsidR="005515F5" w:rsidRPr="001C79EB" w:rsidRDefault="005515F5" w:rsidP="006331E1">
            <w:pPr>
              <w:spacing w:after="0"/>
              <w:rPr>
                <w:rFonts w:ascii="Arial Narrow" w:eastAsia="Times New Roman" w:hAnsi="Arial Narrow" w:cs="Arial"/>
                <w:sz w:val="20"/>
                <w:szCs w:val="20"/>
              </w:rPr>
            </w:pPr>
            <w:r w:rsidRPr="001C79EB">
              <w:rPr>
                <w:rFonts w:ascii="Arial Narrow" w:eastAsia="Times New Roman" w:hAnsi="Arial Narrow" w:cs="Arial"/>
                <w:sz w:val="20"/>
                <w:szCs w:val="20"/>
              </w:rPr>
              <w:t>Obveznice RP</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195,42</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195,42</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195,42</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195,42</w:t>
            </w:r>
          </w:p>
        </w:tc>
        <w:tc>
          <w:tcPr>
            <w:tcW w:w="1134" w:type="dxa"/>
            <w:shd w:val="clear" w:color="auto" w:fill="auto"/>
            <w:noWrap/>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149,67</w:t>
            </w:r>
          </w:p>
        </w:tc>
        <w:tc>
          <w:tcPr>
            <w:tcW w:w="993"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109,86</w:t>
            </w:r>
          </w:p>
        </w:tc>
      </w:tr>
      <w:tr w:rsidR="005515F5" w:rsidRPr="001C79EB" w:rsidTr="00CF14A4">
        <w:trPr>
          <w:trHeight w:val="340"/>
          <w:jc w:val="center"/>
        </w:trPr>
        <w:tc>
          <w:tcPr>
            <w:tcW w:w="2972" w:type="dxa"/>
            <w:shd w:val="clear" w:color="auto" w:fill="auto"/>
            <w:noWrap/>
            <w:vAlign w:val="center"/>
            <w:hideMark/>
          </w:tcPr>
          <w:p w:rsidR="005515F5" w:rsidRPr="001C79EB" w:rsidRDefault="005515F5" w:rsidP="006331E1">
            <w:pPr>
              <w:spacing w:after="0"/>
              <w:rPr>
                <w:rFonts w:ascii="Arial Narrow" w:eastAsia="Times New Roman" w:hAnsi="Arial Narrow" w:cs="Arial"/>
                <w:sz w:val="20"/>
                <w:szCs w:val="20"/>
              </w:rPr>
            </w:pPr>
            <w:r w:rsidRPr="001C79EB">
              <w:rPr>
                <w:rFonts w:ascii="Arial Narrow" w:eastAsia="Times New Roman" w:hAnsi="Arial Narrow" w:cs="Arial"/>
                <w:sz w:val="20"/>
                <w:szCs w:val="20"/>
              </w:rPr>
              <w:t>Trezorski zapisi</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100</w:t>
            </w:r>
            <w:r w:rsidR="002972C8" w:rsidRPr="001C79EB">
              <w:rPr>
                <w:rFonts w:ascii="Arial Narrow" w:hAnsi="Arial Narrow" w:cs="Arial"/>
                <w:sz w:val="20"/>
                <w:szCs w:val="20"/>
              </w:rPr>
              <w:t>,00</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120,8</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100</w:t>
            </w:r>
            <w:r w:rsidR="002972C8" w:rsidRPr="001C79EB">
              <w:rPr>
                <w:rFonts w:ascii="Arial Narrow" w:hAnsi="Arial Narrow" w:cs="Arial"/>
                <w:sz w:val="20"/>
                <w:szCs w:val="20"/>
              </w:rPr>
              <w:t>,00</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40,00</w:t>
            </w:r>
          </w:p>
        </w:tc>
        <w:tc>
          <w:tcPr>
            <w:tcW w:w="1134" w:type="dxa"/>
            <w:shd w:val="clear" w:color="auto" w:fill="auto"/>
            <w:noWrap/>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20,00</w:t>
            </w:r>
          </w:p>
        </w:tc>
        <w:tc>
          <w:tcPr>
            <w:tcW w:w="993"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100</w:t>
            </w:r>
            <w:r w:rsidR="002972C8" w:rsidRPr="001C79EB">
              <w:rPr>
                <w:rFonts w:ascii="Arial Narrow" w:hAnsi="Arial Narrow" w:cs="Arial"/>
                <w:sz w:val="20"/>
                <w:szCs w:val="20"/>
              </w:rPr>
              <w:t>,00</w:t>
            </w:r>
          </w:p>
        </w:tc>
      </w:tr>
      <w:tr w:rsidR="005515F5" w:rsidRPr="001C79EB" w:rsidTr="00CF14A4">
        <w:trPr>
          <w:trHeight w:val="340"/>
          <w:jc w:val="center"/>
        </w:trPr>
        <w:tc>
          <w:tcPr>
            <w:tcW w:w="2972" w:type="dxa"/>
            <w:shd w:val="clear" w:color="auto" w:fill="auto"/>
            <w:noWrap/>
            <w:vAlign w:val="center"/>
            <w:hideMark/>
          </w:tcPr>
          <w:p w:rsidR="005515F5" w:rsidRPr="001C79EB" w:rsidRDefault="005515F5" w:rsidP="006331E1">
            <w:pPr>
              <w:spacing w:after="0"/>
              <w:ind w:right="-249"/>
              <w:rPr>
                <w:rFonts w:ascii="Arial Narrow" w:eastAsia="Times New Roman" w:hAnsi="Arial Narrow" w:cs="Arial"/>
                <w:sz w:val="20"/>
                <w:szCs w:val="20"/>
              </w:rPr>
            </w:pPr>
            <w:r w:rsidRPr="001C79EB">
              <w:rPr>
                <w:rFonts w:ascii="Arial Narrow" w:eastAsia="Times New Roman" w:hAnsi="Arial Narrow" w:cs="Arial"/>
                <w:sz w:val="20"/>
                <w:szCs w:val="20"/>
              </w:rPr>
              <w:t>Obveznice (tržišne)</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520</w:t>
            </w:r>
            <w:r w:rsidR="002972C8" w:rsidRPr="001C79EB">
              <w:rPr>
                <w:rFonts w:ascii="Arial Narrow" w:hAnsi="Arial Narrow" w:cs="Arial"/>
                <w:sz w:val="20"/>
                <w:szCs w:val="20"/>
              </w:rPr>
              <w:t>,00</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620</w:t>
            </w:r>
            <w:r w:rsidR="002972C8" w:rsidRPr="001C79EB">
              <w:rPr>
                <w:rFonts w:ascii="Arial Narrow" w:hAnsi="Arial Narrow" w:cs="Arial"/>
                <w:sz w:val="20"/>
                <w:szCs w:val="20"/>
              </w:rPr>
              <w:t>,00</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530</w:t>
            </w:r>
            <w:r w:rsidR="002972C8" w:rsidRPr="001C79EB">
              <w:rPr>
                <w:rFonts w:ascii="Arial Narrow" w:hAnsi="Arial Narrow" w:cs="Arial"/>
                <w:sz w:val="20"/>
                <w:szCs w:val="20"/>
              </w:rPr>
              <w:t>,00</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430,00</w:t>
            </w:r>
          </w:p>
        </w:tc>
        <w:tc>
          <w:tcPr>
            <w:tcW w:w="1134" w:type="dxa"/>
            <w:shd w:val="clear" w:color="auto" w:fill="auto"/>
            <w:noWrap/>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540,00</w:t>
            </w:r>
          </w:p>
        </w:tc>
        <w:tc>
          <w:tcPr>
            <w:tcW w:w="993"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640</w:t>
            </w:r>
            <w:r w:rsidR="002972C8" w:rsidRPr="001C79EB">
              <w:rPr>
                <w:rFonts w:ascii="Arial Narrow" w:hAnsi="Arial Narrow" w:cs="Arial"/>
                <w:sz w:val="20"/>
                <w:szCs w:val="20"/>
              </w:rPr>
              <w:t>,00</w:t>
            </w:r>
          </w:p>
        </w:tc>
      </w:tr>
      <w:tr w:rsidR="005515F5" w:rsidRPr="001C79EB" w:rsidTr="00CF14A4">
        <w:trPr>
          <w:trHeight w:val="340"/>
          <w:jc w:val="center"/>
        </w:trPr>
        <w:tc>
          <w:tcPr>
            <w:tcW w:w="2972" w:type="dxa"/>
            <w:shd w:val="clear" w:color="auto" w:fill="auto"/>
            <w:noWrap/>
            <w:vAlign w:val="center"/>
            <w:hideMark/>
          </w:tcPr>
          <w:p w:rsidR="005515F5" w:rsidRPr="001C79EB" w:rsidRDefault="005515F5" w:rsidP="006331E1">
            <w:pPr>
              <w:spacing w:after="0"/>
              <w:rPr>
                <w:rFonts w:ascii="Arial Narrow" w:eastAsia="Times New Roman" w:hAnsi="Arial Narrow" w:cs="Arial"/>
                <w:sz w:val="20"/>
                <w:szCs w:val="20"/>
              </w:rPr>
            </w:pPr>
            <w:r w:rsidRPr="001C79EB">
              <w:rPr>
                <w:rFonts w:ascii="Arial Narrow" w:eastAsia="Times New Roman" w:hAnsi="Arial Narrow" w:cs="Arial"/>
                <w:sz w:val="20"/>
                <w:szCs w:val="20"/>
              </w:rPr>
              <w:t>Dobavljači bivšeg FMO i VFBiH</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7,28</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7,28</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7,25</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7,25</w:t>
            </w:r>
          </w:p>
        </w:tc>
        <w:tc>
          <w:tcPr>
            <w:tcW w:w="1134" w:type="dxa"/>
            <w:shd w:val="clear" w:color="auto" w:fill="auto"/>
            <w:noWrap/>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7,25</w:t>
            </w:r>
          </w:p>
        </w:tc>
        <w:tc>
          <w:tcPr>
            <w:tcW w:w="993" w:type="dxa"/>
            <w:vAlign w:val="center"/>
          </w:tcPr>
          <w:p w:rsidR="005515F5" w:rsidRPr="001C79EB" w:rsidRDefault="0088343C" w:rsidP="0088343C">
            <w:pPr>
              <w:spacing w:after="0"/>
              <w:jc w:val="right"/>
              <w:rPr>
                <w:rFonts w:ascii="Arial Narrow" w:hAnsi="Arial Narrow" w:cs="Arial"/>
                <w:sz w:val="20"/>
                <w:szCs w:val="20"/>
              </w:rPr>
            </w:pPr>
            <w:r w:rsidRPr="001C79EB">
              <w:rPr>
                <w:rFonts w:ascii="Arial Narrow" w:hAnsi="Arial Narrow" w:cs="Arial"/>
                <w:sz w:val="20"/>
                <w:szCs w:val="20"/>
              </w:rPr>
              <w:t>0,00</w:t>
            </w:r>
          </w:p>
        </w:tc>
      </w:tr>
      <w:tr w:rsidR="005515F5" w:rsidRPr="001C79EB" w:rsidTr="00CF14A4">
        <w:trPr>
          <w:trHeight w:val="340"/>
          <w:jc w:val="center"/>
        </w:trPr>
        <w:tc>
          <w:tcPr>
            <w:tcW w:w="2972" w:type="dxa"/>
            <w:shd w:val="clear" w:color="auto" w:fill="auto"/>
            <w:noWrap/>
            <w:vAlign w:val="center"/>
            <w:hideMark/>
          </w:tcPr>
          <w:p w:rsidR="005515F5" w:rsidRPr="001C79EB" w:rsidRDefault="005515F5" w:rsidP="006331E1">
            <w:pPr>
              <w:spacing w:after="0"/>
              <w:rPr>
                <w:rFonts w:ascii="Arial Narrow" w:eastAsia="Times New Roman" w:hAnsi="Arial Narrow" w:cs="Arial"/>
                <w:sz w:val="20"/>
                <w:szCs w:val="20"/>
              </w:rPr>
            </w:pPr>
            <w:r w:rsidRPr="001C79EB">
              <w:rPr>
                <w:rFonts w:ascii="Arial Narrow" w:eastAsia="Times New Roman" w:hAnsi="Arial Narrow" w:cs="Arial"/>
                <w:sz w:val="20"/>
                <w:szCs w:val="20"/>
              </w:rPr>
              <w:t>Plaće uposlenika FMO i VFBiH</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4,89</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4,88</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4,84</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4,83</w:t>
            </w:r>
          </w:p>
        </w:tc>
        <w:tc>
          <w:tcPr>
            <w:tcW w:w="1134" w:type="dxa"/>
            <w:shd w:val="clear" w:color="auto" w:fill="auto"/>
            <w:noWrap/>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4,83</w:t>
            </w:r>
          </w:p>
        </w:tc>
        <w:tc>
          <w:tcPr>
            <w:tcW w:w="993" w:type="dxa"/>
            <w:vAlign w:val="center"/>
          </w:tcPr>
          <w:p w:rsidR="005515F5" w:rsidRPr="001C79EB" w:rsidRDefault="0088343C" w:rsidP="0088343C">
            <w:pPr>
              <w:spacing w:after="0"/>
              <w:jc w:val="right"/>
              <w:rPr>
                <w:rFonts w:ascii="Arial Narrow" w:hAnsi="Arial Narrow" w:cs="Arial"/>
                <w:sz w:val="20"/>
                <w:szCs w:val="20"/>
              </w:rPr>
            </w:pPr>
            <w:r w:rsidRPr="001C79EB">
              <w:rPr>
                <w:rFonts w:ascii="Arial Narrow" w:hAnsi="Arial Narrow" w:cs="Arial"/>
                <w:sz w:val="20"/>
                <w:szCs w:val="20"/>
              </w:rPr>
              <w:t>0,00</w:t>
            </w:r>
          </w:p>
        </w:tc>
      </w:tr>
      <w:tr w:rsidR="005515F5" w:rsidRPr="001C79EB" w:rsidTr="00CF14A4">
        <w:trPr>
          <w:trHeight w:val="340"/>
          <w:jc w:val="center"/>
        </w:trPr>
        <w:tc>
          <w:tcPr>
            <w:tcW w:w="2972" w:type="dxa"/>
            <w:shd w:val="clear" w:color="auto" w:fill="auto"/>
            <w:noWrap/>
            <w:vAlign w:val="center"/>
            <w:hideMark/>
          </w:tcPr>
          <w:p w:rsidR="005515F5" w:rsidRPr="001C79EB" w:rsidRDefault="005515F5" w:rsidP="006331E1">
            <w:pPr>
              <w:spacing w:after="0"/>
              <w:rPr>
                <w:rFonts w:ascii="Arial Narrow" w:eastAsia="Times New Roman" w:hAnsi="Arial Narrow" w:cs="Arial"/>
                <w:sz w:val="20"/>
                <w:szCs w:val="20"/>
              </w:rPr>
            </w:pPr>
            <w:r w:rsidRPr="001C79EB">
              <w:rPr>
                <w:rFonts w:ascii="Arial Narrow" w:eastAsia="Times New Roman" w:hAnsi="Arial Narrow" w:cs="Arial"/>
                <w:sz w:val="20"/>
                <w:szCs w:val="20"/>
              </w:rPr>
              <w:t>Presude za RT i verifikovana SDŠ</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20,52</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16,8</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16,38</w:t>
            </w:r>
          </w:p>
        </w:tc>
        <w:tc>
          <w:tcPr>
            <w:tcW w:w="992"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19,18</w:t>
            </w:r>
          </w:p>
        </w:tc>
        <w:tc>
          <w:tcPr>
            <w:tcW w:w="1134" w:type="dxa"/>
            <w:shd w:val="clear" w:color="auto" w:fill="auto"/>
            <w:noWrap/>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2,60</w:t>
            </w:r>
          </w:p>
        </w:tc>
        <w:tc>
          <w:tcPr>
            <w:tcW w:w="993" w:type="dxa"/>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10,65</w:t>
            </w:r>
          </w:p>
        </w:tc>
      </w:tr>
      <w:tr w:rsidR="005515F5" w:rsidRPr="001C79EB" w:rsidTr="00CF14A4">
        <w:trPr>
          <w:trHeight w:val="340"/>
          <w:jc w:val="center"/>
        </w:trPr>
        <w:tc>
          <w:tcPr>
            <w:tcW w:w="2972" w:type="dxa"/>
            <w:shd w:val="clear" w:color="auto" w:fill="F2F2F2" w:themeFill="background1" w:themeFillShade="F2"/>
            <w:noWrap/>
            <w:vAlign w:val="center"/>
            <w:hideMark/>
          </w:tcPr>
          <w:p w:rsidR="005515F5" w:rsidRPr="001C79EB" w:rsidRDefault="005515F5" w:rsidP="00F57573">
            <w:pPr>
              <w:spacing w:after="0"/>
              <w:rPr>
                <w:rFonts w:ascii="Arial Narrow" w:eastAsia="Times New Roman" w:hAnsi="Arial Narrow" w:cs="Arial"/>
                <w:sz w:val="20"/>
                <w:szCs w:val="20"/>
              </w:rPr>
            </w:pPr>
            <w:r w:rsidRPr="001C79EB">
              <w:rPr>
                <w:rFonts w:ascii="Arial Narrow" w:eastAsia="Times New Roman" w:hAnsi="Arial Narrow" w:cs="Arial"/>
                <w:sz w:val="20"/>
                <w:szCs w:val="20"/>
              </w:rPr>
              <w:t>UKUPNO</w:t>
            </w:r>
          </w:p>
        </w:tc>
        <w:tc>
          <w:tcPr>
            <w:tcW w:w="992" w:type="dxa"/>
            <w:shd w:val="clear" w:color="auto" w:fill="F2F2F2" w:themeFill="background1" w:themeFillShade="F2"/>
            <w:vAlign w:val="center"/>
          </w:tcPr>
          <w:p w:rsidR="005515F5" w:rsidRPr="001C79EB" w:rsidRDefault="005515F5" w:rsidP="006331E1">
            <w:pPr>
              <w:spacing w:after="0"/>
              <w:ind w:left="-30"/>
              <w:jc w:val="right"/>
              <w:rPr>
                <w:rFonts w:ascii="Arial Narrow" w:hAnsi="Arial Narrow" w:cs="Arial"/>
                <w:sz w:val="20"/>
                <w:szCs w:val="20"/>
              </w:rPr>
            </w:pPr>
            <w:r w:rsidRPr="001C79EB">
              <w:rPr>
                <w:rFonts w:ascii="Arial Narrow" w:hAnsi="Arial Narrow" w:cs="Arial"/>
                <w:sz w:val="20"/>
                <w:szCs w:val="20"/>
              </w:rPr>
              <w:t>1.027,58</w:t>
            </w:r>
          </w:p>
        </w:tc>
        <w:tc>
          <w:tcPr>
            <w:tcW w:w="992" w:type="dxa"/>
            <w:shd w:val="clear" w:color="auto" w:fill="F2F2F2" w:themeFill="background1" w:themeFillShade="F2"/>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1.016,99</w:t>
            </w:r>
          </w:p>
        </w:tc>
        <w:tc>
          <w:tcPr>
            <w:tcW w:w="992" w:type="dxa"/>
            <w:shd w:val="clear" w:color="auto" w:fill="F2F2F2" w:themeFill="background1" w:themeFillShade="F2"/>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894,69</w:t>
            </w:r>
          </w:p>
        </w:tc>
        <w:tc>
          <w:tcPr>
            <w:tcW w:w="992" w:type="dxa"/>
            <w:shd w:val="clear" w:color="auto" w:fill="F2F2F2" w:themeFill="background1" w:themeFillShade="F2"/>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704,67</w:t>
            </w:r>
          </w:p>
        </w:tc>
        <w:tc>
          <w:tcPr>
            <w:tcW w:w="1134" w:type="dxa"/>
            <w:shd w:val="clear" w:color="auto" w:fill="F2F2F2" w:themeFill="background1" w:themeFillShade="F2"/>
            <w:noWrap/>
            <w:vAlign w:val="center"/>
          </w:tcPr>
          <w:p w:rsidR="005515F5" w:rsidRPr="001C79EB" w:rsidRDefault="005515F5" w:rsidP="006331E1">
            <w:pPr>
              <w:spacing w:after="0"/>
              <w:jc w:val="right"/>
              <w:rPr>
                <w:rFonts w:ascii="Arial Narrow" w:hAnsi="Arial Narrow" w:cs="Arial"/>
                <w:sz w:val="20"/>
                <w:szCs w:val="20"/>
              </w:rPr>
            </w:pPr>
            <w:r w:rsidRPr="001C79EB">
              <w:rPr>
                <w:rFonts w:ascii="Arial Narrow" w:hAnsi="Arial Narrow" w:cs="Arial"/>
                <w:sz w:val="20"/>
                <w:szCs w:val="20"/>
              </w:rPr>
              <w:t>726,22</w:t>
            </w:r>
          </w:p>
        </w:tc>
        <w:tc>
          <w:tcPr>
            <w:tcW w:w="993" w:type="dxa"/>
            <w:shd w:val="clear" w:color="auto" w:fill="F2F2F2" w:themeFill="background1" w:themeFillShade="F2"/>
            <w:vAlign w:val="center"/>
          </w:tcPr>
          <w:p w:rsidR="005515F5" w:rsidRPr="001C79EB" w:rsidRDefault="002545F3" w:rsidP="006331E1">
            <w:pPr>
              <w:spacing w:after="0"/>
              <w:jc w:val="right"/>
              <w:rPr>
                <w:rFonts w:ascii="Arial Narrow" w:hAnsi="Arial Narrow" w:cs="Arial"/>
                <w:sz w:val="20"/>
                <w:szCs w:val="20"/>
              </w:rPr>
            </w:pPr>
            <w:r w:rsidRPr="001C79EB">
              <w:rPr>
                <w:rFonts w:ascii="Arial Narrow" w:hAnsi="Arial Narrow" w:cs="Arial"/>
                <w:sz w:val="20"/>
                <w:szCs w:val="20"/>
              </w:rPr>
              <w:t>860,51</w:t>
            </w:r>
          </w:p>
        </w:tc>
      </w:tr>
    </w:tbl>
    <w:p w:rsidR="00851A2F" w:rsidRDefault="00F57573" w:rsidP="00F57573">
      <w:pPr>
        <w:spacing w:after="0"/>
        <w:jc w:val="both"/>
        <w:rPr>
          <w:rFonts w:ascii="Arial" w:hAnsi="Arial" w:cs="Arial"/>
          <w:szCs w:val="20"/>
        </w:rPr>
      </w:pPr>
      <w:r w:rsidRPr="001C79EB">
        <w:rPr>
          <w:rFonts w:ascii="Arial" w:hAnsi="Arial" w:cs="Arial"/>
          <w:sz w:val="24"/>
          <w:szCs w:val="20"/>
        </w:rPr>
        <w:t>Slika 13. Kretanje unutarnjeg duga Federacije BiH u periodu 2015 – 20</w:t>
      </w:r>
      <w:r w:rsidR="005515F5" w:rsidRPr="001C79EB">
        <w:rPr>
          <w:rFonts w:ascii="Arial" w:hAnsi="Arial" w:cs="Arial"/>
          <w:sz w:val="24"/>
          <w:szCs w:val="20"/>
        </w:rPr>
        <w:t>20</w:t>
      </w:r>
      <w:r w:rsidRPr="001C79EB">
        <w:rPr>
          <w:rFonts w:ascii="Arial" w:hAnsi="Arial" w:cs="Arial"/>
          <w:sz w:val="24"/>
          <w:szCs w:val="20"/>
        </w:rPr>
        <w:t xml:space="preserve">. </w:t>
      </w:r>
    </w:p>
    <w:p w:rsidR="00BC4454" w:rsidRPr="00F57573" w:rsidRDefault="00BC4454" w:rsidP="00F57573">
      <w:pPr>
        <w:spacing w:after="0"/>
        <w:jc w:val="both"/>
        <w:rPr>
          <w:rFonts w:ascii="Arial" w:eastAsia="Times New Roman" w:hAnsi="Arial" w:cs="Arial"/>
        </w:rPr>
      </w:pPr>
    </w:p>
    <w:p w:rsidR="00851A2F" w:rsidRDefault="00331FB8" w:rsidP="001C79EB">
      <w:pPr>
        <w:tabs>
          <w:tab w:val="left" w:pos="0"/>
          <w:tab w:val="left" w:pos="284"/>
        </w:tabs>
        <w:jc w:val="center"/>
        <w:rPr>
          <w:rFonts w:ascii="Arial" w:eastAsia="Times New Roman" w:hAnsi="Arial" w:cs="Arial"/>
          <w:color w:val="FF0000"/>
        </w:rPr>
      </w:pPr>
      <w:r>
        <w:rPr>
          <w:noProof/>
          <w:lang w:val="hr-HR" w:eastAsia="hr-HR"/>
        </w:rPr>
        <w:drawing>
          <wp:inline distT="0" distB="0" distL="0" distR="0" wp14:anchorId="4E899273" wp14:editId="0EC422EB">
            <wp:extent cx="5743575" cy="203835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C13D3" w:rsidRPr="0011612C" w:rsidRDefault="002C13D3" w:rsidP="00611CA9">
      <w:pPr>
        <w:pStyle w:val="NoSpacing"/>
        <w:ind w:firstLine="360"/>
        <w:jc w:val="both"/>
        <w:rPr>
          <w:rFonts w:ascii="Arial" w:eastAsia="Times New Roman" w:hAnsi="Arial" w:cs="Arial"/>
          <w:color w:val="FF0000"/>
          <w:lang w:val="hr-BA" w:eastAsia="ar-SA"/>
        </w:rPr>
      </w:pPr>
    </w:p>
    <w:tbl>
      <w:tblPr>
        <w:tblW w:w="9919" w:type="dxa"/>
        <w:tblBorders>
          <w:left w:val="single" w:sz="4" w:space="0" w:color="D9D9D9" w:themeColor="background1" w:themeShade="D9"/>
        </w:tblBorders>
        <w:tblLook w:val="04A0" w:firstRow="1" w:lastRow="0" w:firstColumn="1" w:lastColumn="0" w:noHBand="0" w:noVBand="1"/>
      </w:tblPr>
      <w:tblGrid>
        <w:gridCol w:w="3055"/>
        <w:gridCol w:w="1429"/>
        <w:gridCol w:w="4866"/>
        <w:gridCol w:w="569"/>
      </w:tblGrid>
      <w:tr w:rsidR="00B110A8" w:rsidRPr="0011612C" w:rsidTr="001C79EB">
        <w:trPr>
          <w:trHeight w:val="381"/>
        </w:trPr>
        <w:tc>
          <w:tcPr>
            <w:tcW w:w="9919" w:type="dxa"/>
            <w:gridSpan w:val="4"/>
            <w:tcBorders>
              <w:left w:val="nil"/>
            </w:tcBorders>
            <w:shd w:val="clear" w:color="auto" w:fill="auto"/>
            <w:vAlign w:val="center"/>
          </w:tcPr>
          <w:p w:rsidR="00B110A8" w:rsidRDefault="00F57573" w:rsidP="001C79EB">
            <w:pPr>
              <w:spacing w:after="0"/>
              <w:jc w:val="both"/>
              <w:rPr>
                <w:rFonts w:ascii="Arial" w:hAnsi="Arial" w:cs="Arial"/>
                <w:sz w:val="24"/>
                <w:szCs w:val="20"/>
              </w:rPr>
            </w:pPr>
            <w:r w:rsidRPr="001C79EB">
              <w:rPr>
                <w:rFonts w:ascii="Arial" w:hAnsi="Arial" w:cs="Arial"/>
                <w:sz w:val="24"/>
                <w:szCs w:val="20"/>
              </w:rPr>
              <w:t xml:space="preserve">Tabela 9. </w:t>
            </w:r>
            <w:r w:rsidR="00B110A8" w:rsidRPr="001C79EB">
              <w:rPr>
                <w:rFonts w:ascii="Arial" w:hAnsi="Arial" w:cs="Arial"/>
                <w:sz w:val="24"/>
                <w:szCs w:val="20"/>
              </w:rPr>
              <w:t>Nedospjeli dug Vlade Federacije u obliku vrijednosnih papira, u KM</w:t>
            </w:r>
          </w:p>
          <w:p w:rsidR="00CF14A4" w:rsidRPr="0011612C" w:rsidRDefault="00CF14A4" w:rsidP="001C79EB">
            <w:pPr>
              <w:spacing w:after="0"/>
              <w:jc w:val="both"/>
              <w:rPr>
                <w:rFonts w:ascii="Arial" w:hAnsi="Arial" w:cs="Arial"/>
                <w:color w:val="FF0000"/>
                <w:sz w:val="20"/>
                <w:szCs w:val="20"/>
              </w:rPr>
            </w:pPr>
          </w:p>
        </w:tc>
      </w:tr>
      <w:tr w:rsidR="001C79EB" w:rsidRPr="0011612C" w:rsidTr="001C79EB">
        <w:trPr>
          <w:gridAfter w:val="1"/>
          <w:wAfter w:w="569" w:type="dxa"/>
          <w:trHeight w:val="536"/>
        </w:trPr>
        <w:tc>
          <w:tcPr>
            <w:tcW w:w="305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1C79EB" w:rsidRPr="0011509D" w:rsidRDefault="001C79EB" w:rsidP="00FD607F">
            <w:pPr>
              <w:spacing w:after="0"/>
              <w:jc w:val="center"/>
              <w:rPr>
                <w:rFonts w:ascii="Arial" w:eastAsia="Times New Roman" w:hAnsi="Arial" w:cs="Arial"/>
                <w:sz w:val="20"/>
                <w:szCs w:val="18"/>
                <w:lang w:eastAsia="bs-Latn-BA"/>
              </w:rPr>
            </w:pPr>
            <w:bookmarkStart w:id="93" w:name="OLE_LINK1"/>
            <w:r w:rsidRPr="0011509D">
              <w:rPr>
                <w:rFonts w:ascii="Arial" w:eastAsia="Times New Roman" w:hAnsi="Arial" w:cs="Arial"/>
                <w:sz w:val="20"/>
                <w:szCs w:val="18"/>
                <w:lang w:eastAsia="bs-Latn-BA"/>
              </w:rPr>
              <w:t>Vrsta vrijednosnih papira</w:t>
            </w:r>
          </w:p>
        </w:tc>
        <w:tc>
          <w:tcPr>
            <w:tcW w:w="14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noWrap/>
            <w:vAlign w:val="center"/>
            <w:hideMark/>
          </w:tcPr>
          <w:p w:rsidR="001C79EB" w:rsidRPr="0011509D" w:rsidRDefault="001C79EB" w:rsidP="00B55098">
            <w:pPr>
              <w:spacing w:after="0"/>
              <w:jc w:val="center"/>
              <w:rPr>
                <w:rFonts w:ascii="Arial" w:hAnsi="Arial" w:cs="Arial"/>
                <w:sz w:val="20"/>
                <w:szCs w:val="18"/>
              </w:rPr>
            </w:pPr>
            <w:r w:rsidRPr="0011509D">
              <w:rPr>
                <w:rFonts w:ascii="Arial" w:hAnsi="Arial" w:cs="Arial"/>
                <w:sz w:val="20"/>
                <w:szCs w:val="18"/>
              </w:rPr>
              <w:t>Stanje 31.12.2020.</w:t>
            </w:r>
          </w:p>
        </w:tc>
        <w:tc>
          <w:tcPr>
            <w:tcW w:w="4866" w:type="dxa"/>
            <w:vMerge w:val="restart"/>
            <w:tcBorders>
              <w:left w:val="single" w:sz="4" w:space="0" w:color="D9D9D9" w:themeColor="background1" w:themeShade="D9"/>
            </w:tcBorders>
            <w:shd w:val="clear" w:color="auto" w:fill="auto"/>
          </w:tcPr>
          <w:p w:rsidR="001C79EB" w:rsidRPr="0011612C" w:rsidRDefault="001C79EB" w:rsidP="001335B6">
            <w:pPr>
              <w:spacing w:after="0"/>
              <w:ind w:right="-116"/>
              <w:rPr>
                <w:rFonts w:ascii="Arial Narrow" w:hAnsi="Arial Narrow" w:cs="Arial"/>
                <w:color w:val="FF0000"/>
                <w:sz w:val="20"/>
                <w:szCs w:val="20"/>
              </w:rPr>
            </w:pPr>
            <w:r>
              <w:rPr>
                <w:rFonts w:ascii="Arial" w:hAnsi="Arial" w:cs="Arial"/>
                <w:noProof/>
                <w:color w:val="FF0000"/>
                <w:sz w:val="20"/>
                <w:szCs w:val="20"/>
                <w:lang w:val="hr-HR" w:eastAsia="hr-HR"/>
              </w:rPr>
              <w:drawing>
                <wp:inline distT="0" distB="0" distL="0" distR="0" wp14:anchorId="36EB41B9" wp14:editId="7A45142B">
                  <wp:extent cx="2867025" cy="2335530"/>
                  <wp:effectExtent l="0" t="0" r="9525" b="762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1C79EB" w:rsidRPr="0011612C" w:rsidTr="001C79EB">
        <w:trPr>
          <w:gridAfter w:val="1"/>
          <w:wAfter w:w="569" w:type="dxa"/>
          <w:trHeight w:val="318"/>
        </w:trPr>
        <w:tc>
          <w:tcPr>
            <w:tcW w:w="305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rsidR="001C79EB" w:rsidRPr="0011509D" w:rsidRDefault="001C79EB" w:rsidP="00CC5765">
            <w:pPr>
              <w:spacing w:after="0"/>
              <w:rPr>
                <w:rFonts w:ascii="Arial" w:eastAsia="Times New Roman" w:hAnsi="Arial" w:cs="Arial"/>
                <w:sz w:val="20"/>
                <w:szCs w:val="18"/>
                <w:lang w:eastAsia="bs-Latn-BA"/>
              </w:rPr>
            </w:pPr>
            <w:r w:rsidRPr="0011509D">
              <w:rPr>
                <w:rFonts w:ascii="Arial" w:eastAsia="Times New Roman" w:hAnsi="Arial" w:cs="Arial"/>
                <w:sz w:val="20"/>
                <w:szCs w:val="18"/>
                <w:lang w:eastAsia="bs-Latn-BA"/>
              </w:rPr>
              <w:t>Dugoročni</w:t>
            </w:r>
            <w:r w:rsidRPr="0011509D">
              <w:rPr>
                <w:rStyle w:val="FootnoteReference"/>
                <w:rFonts w:ascii="Arial" w:eastAsia="Times New Roman" w:hAnsi="Arial" w:cs="Arial"/>
                <w:sz w:val="20"/>
                <w:szCs w:val="18"/>
                <w:lang w:eastAsia="bs-Latn-BA"/>
              </w:rPr>
              <w:footnoteReference w:id="11"/>
            </w:r>
          </w:p>
        </w:tc>
        <w:tc>
          <w:tcPr>
            <w:tcW w:w="14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rsidR="001C79EB" w:rsidRPr="0011509D" w:rsidRDefault="001C79EB" w:rsidP="00871F3D">
            <w:pPr>
              <w:spacing w:after="0"/>
              <w:jc w:val="right"/>
              <w:rPr>
                <w:rFonts w:ascii="Arial" w:hAnsi="Arial" w:cs="Arial"/>
                <w:sz w:val="20"/>
                <w:szCs w:val="18"/>
              </w:rPr>
            </w:pPr>
            <w:r w:rsidRPr="0011509D">
              <w:rPr>
                <w:rFonts w:ascii="Arial" w:hAnsi="Arial" w:cs="Arial"/>
                <w:sz w:val="20"/>
                <w:szCs w:val="18"/>
              </w:rPr>
              <w:t>749,86</w:t>
            </w:r>
          </w:p>
        </w:tc>
        <w:tc>
          <w:tcPr>
            <w:tcW w:w="4866" w:type="dxa"/>
            <w:vMerge/>
            <w:tcBorders>
              <w:left w:val="single" w:sz="4" w:space="0" w:color="D9D9D9" w:themeColor="background1" w:themeShade="D9"/>
            </w:tcBorders>
            <w:shd w:val="clear" w:color="auto" w:fill="auto"/>
          </w:tcPr>
          <w:p w:rsidR="001C79EB" w:rsidRPr="0011612C" w:rsidRDefault="001C79EB" w:rsidP="00871F3D">
            <w:pPr>
              <w:spacing w:after="0"/>
              <w:jc w:val="right"/>
              <w:rPr>
                <w:rFonts w:ascii="Arial Narrow" w:hAnsi="Arial Narrow" w:cs="Arial"/>
                <w:color w:val="FF0000"/>
                <w:sz w:val="20"/>
                <w:szCs w:val="20"/>
              </w:rPr>
            </w:pPr>
          </w:p>
        </w:tc>
      </w:tr>
      <w:tr w:rsidR="001C79EB" w:rsidRPr="0011612C" w:rsidTr="001C79EB">
        <w:trPr>
          <w:gridAfter w:val="1"/>
          <w:wAfter w:w="569" w:type="dxa"/>
          <w:trHeight w:val="459"/>
        </w:trPr>
        <w:tc>
          <w:tcPr>
            <w:tcW w:w="305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rsidR="001C79EB" w:rsidRPr="0011509D" w:rsidRDefault="001C79EB" w:rsidP="00871F3D">
            <w:pPr>
              <w:spacing w:after="0"/>
              <w:jc w:val="right"/>
              <w:rPr>
                <w:rFonts w:ascii="Arial" w:eastAsia="Times New Roman" w:hAnsi="Arial" w:cs="Arial"/>
                <w:sz w:val="20"/>
                <w:szCs w:val="18"/>
                <w:lang w:eastAsia="bs-Latn-BA"/>
              </w:rPr>
            </w:pPr>
            <w:r w:rsidRPr="0011509D">
              <w:rPr>
                <w:rFonts w:ascii="Arial" w:eastAsia="Times New Roman" w:hAnsi="Arial" w:cs="Arial"/>
                <w:sz w:val="20"/>
                <w:szCs w:val="18"/>
                <w:lang w:eastAsia="bs-Latn-BA"/>
              </w:rPr>
              <w:t xml:space="preserve">           Stara devizna štednja</w:t>
            </w:r>
          </w:p>
        </w:tc>
        <w:tc>
          <w:tcPr>
            <w:tcW w:w="14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rsidR="001C79EB" w:rsidRPr="0011509D" w:rsidRDefault="001C79EB" w:rsidP="00871F3D">
            <w:pPr>
              <w:spacing w:after="0"/>
              <w:jc w:val="right"/>
              <w:rPr>
                <w:rFonts w:ascii="Arial" w:hAnsi="Arial" w:cs="Arial"/>
                <w:sz w:val="20"/>
                <w:szCs w:val="18"/>
              </w:rPr>
            </w:pPr>
            <w:r w:rsidRPr="0011509D">
              <w:rPr>
                <w:rFonts w:ascii="Arial" w:hAnsi="Arial" w:cs="Arial"/>
                <w:sz w:val="20"/>
                <w:szCs w:val="18"/>
              </w:rPr>
              <w:t>0</w:t>
            </w:r>
          </w:p>
        </w:tc>
        <w:tc>
          <w:tcPr>
            <w:tcW w:w="4866" w:type="dxa"/>
            <w:vMerge/>
            <w:tcBorders>
              <w:left w:val="single" w:sz="4" w:space="0" w:color="D9D9D9" w:themeColor="background1" w:themeShade="D9"/>
            </w:tcBorders>
            <w:shd w:val="clear" w:color="auto" w:fill="auto"/>
          </w:tcPr>
          <w:p w:rsidR="001C79EB" w:rsidRPr="0011612C" w:rsidRDefault="001C79EB" w:rsidP="00871F3D">
            <w:pPr>
              <w:spacing w:after="0"/>
              <w:jc w:val="right"/>
              <w:rPr>
                <w:rFonts w:ascii="Arial Narrow" w:hAnsi="Arial Narrow" w:cs="Arial"/>
                <w:color w:val="FF0000"/>
                <w:sz w:val="20"/>
                <w:szCs w:val="20"/>
              </w:rPr>
            </w:pPr>
          </w:p>
        </w:tc>
      </w:tr>
      <w:tr w:rsidR="001C79EB" w:rsidRPr="0011612C" w:rsidTr="001C79EB">
        <w:trPr>
          <w:gridAfter w:val="1"/>
          <w:wAfter w:w="569" w:type="dxa"/>
          <w:trHeight w:val="459"/>
        </w:trPr>
        <w:tc>
          <w:tcPr>
            <w:tcW w:w="305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rsidR="001C79EB" w:rsidRPr="0011509D" w:rsidRDefault="006F013F" w:rsidP="00871F3D">
            <w:pPr>
              <w:spacing w:after="0"/>
              <w:jc w:val="right"/>
              <w:rPr>
                <w:rFonts w:ascii="Arial" w:eastAsia="Times New Roman" w:hAnsi="Arial" w:cs="Arial"/>
                <w:sz w:val="20"/>
                <w:szCs w:val="18"/>
                <w:lang w:eastAsia="bs-Latn-BA"/>
              </w:rPr>
            </w:pPr>
            <w:r w:rsidRPr="006F013F">
              <w:rPr>
                <w:rFonts w:ascii="Arial" w:eastAsia="Times New Roman" w:hAnsi="Arial" w:cs="Arial"/>
                <w:sz w:val="20"/>
                <w:szCs w:val="18"/>
                <w:lang w:eastAsia="bs-Latn-BA"/>
              </w:rPr>
              <w:t>Ratne tražbine</w:t>
            </w:r>
          </w:p>
        </w:tc>
        <w:tc>
          <w:tcPr>
            <w:tcW w:w="14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rsidR="001C79EB" w:rsidRPr="0011509D" w:rsidRDefault="001C79EB" w:rsidP="00871F3D">
            <w:pPr>
              <w:spacing w:after="0"/>
              <w:jc w:val="right"/>
              <w:rPr>
                <w:rFonts w:ascii="Arial" w:hAnsi="Arial" w:cs="Arial"/>
                <w:sz w:val="20"/>
                <w:szCs w:val="18"/>
              </w:rPr>
            </w:pPr>
            <w:r w:rsidRPr="0011509D">
              <w:rPr>
                <w:rFonts w:ascii="Arial" w:hAnsi="Arial" w:cs="Arial"/>
                <w:sz w:val="20"/>
                <w:szCs w:val="18"/>
              </w:rPr>
              <w:t>109,86</w:t>
            </w:r>
          </w:p>
        </w:tc>
        <w:tc>
          <w:tcPr>
            <w:tcW w:w="4866" w:type="dxa"/>
            <w:vMerge/>
            <w:tcBorders>
              <w:left w:val="single" w:sz="4" w:space="0" w:color="D9D9D9" w:themeColor="background1" w:themeShade="D9"/>
            </w:tcBorders>
            <w:shd w:val="clear" w:color="auto" w:fill="auto"/>
          </w:tcPr>
          <w:p w:rsidR="001C79EB" w:rsidRPr="0011612C" w:rsidRDefault="001C79EB" w:rsidP="00871F3D">
            <w:pPr>
              <w:spacing w:after="0"/>
              <w:jc w:val="right"/>
              <w:rPr>
                <w:rFonts w:ascii="Arial Narrow" w:hAnsi="Arial Narrow" w:cs="Arial"/>
                <w:color w:val="FF0000"/>
                <w:sz w:val="20"/>
                <w:szCs w:val="20"/>
              </w:rPr>
            </w:pPr>
          </w:p>
        </w:tc>
      </w:tr>
      <w:tr w:rsidR="001C79EB" w:rsidRPr="0011612C" w:rsidTr="001C79EB">
        <w:trPr>
          <w:gridAfter w:val="1"/>
          <w:wAfter w:w="569" w:type="dxa"/>
          <w:trHeight w:val="459"/>
        </w:trPr>
        <w:tc>
          <w:tcPr>
            <w:tcW w:w="305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rsidR="001C79EB" w:rsidRPr="0011509D" w:rsidRDefault="001C79EB" w:rsidP="000215B5">
            <w:pPr>
              <w:spacing w:after="0"/>
              <w:jc w:val="right"/>
              <w:rPr>
                <w:rFonts w:ascii="Arial" w:eastAsia="Times New Roman" w:hAnsi="Arial" w:cs="Arial"/>
                <w:sz w:val="20"/>
                <w:szCs w:val="18"/>
                <w:lang w:eastAsia="bs-Latn-BA"/>
              </w:rPr>
            </w:pPr>
            <w:r w:rsidRPr="0011509D">
              <w:rPr>
                <w:rFonts w:ascii="Arial" w:eastAsia="Times New Roman" w:hAnsi="Arial" w:cs="Arial"/>
                <w:sz w:val="20"/>
                <w:szCs w:val="18"/>
                <w:lang w:eastAsia="bs-Latn-BA"/>
              </w:rPr>
              <w:t xml:space="preserve">           Obveznice FBiH</w:t>
            </w:r>
          </w:p>
        </w:tc>
        <w:tc>
          <w:tcPr>
            <w:tcW w:w="14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rsidR="001C79EB" w:rsidRPr="0011509D" w:rsidRDefault="001C79EB" w:rsidP="00871F3D">
            <w:pPr>
              <w:spacing w:after="0"/>
              <w:jc w:val="right"/>
              <w:rPr>
                <w:rFonts w:ascii="Arial" w:hAnsi="Arial" w:cs="Arial"/>
                <w:sz w:val="20"/>
                <w:szCs w:val="18"/>
              </w:rPr>
            </w:pPr>
            <w:r w:rsidRPr="0011509D">
              <w:rPr>
                <w:rFonts w:ascii="Arial" w:hAnsi="Arial" w:cs="Arial"/>
                <w:sz w:val="20"/>
                <w:szCs w:val="18"/>
              </w:rPr>
              <w:t>640,00</w:t>
            </w:r>
          </w:p>
        </w:tc>
        <w:tc>
          <w:tcPr>
            <w:tcW w:w="4866" w:type="dxa"/>
            <w:vMerge/>
            <w:tcBorders>
              <w:left w:val="single" w:sz="4" w:space="0" w:color="D9D9D9" w:themeColor="background1" w:themeShade="D9"/>
            </w:tcBorders>
            <w:shd w:val="clear" w:color="auto" w:fill="auto"/>
          </w:tcPr>
          <w:p w:rsidR="001C79EB" w:rsidRPr="0011612C" w:rsidRDefault="001C79EB" w:rsidP="00871F3D">
            <w:pPr>
              <w:spacing w:after="0"/>
              <w:jc w:val="right"/>
              <w:rPr>
                <w:rFonts w:ascii="Arial Narrow" w:hAnsi="Arial Narrow" w:cs="Arial"/>
                <w:color w:val="FF0000"/>
                <w:sz w:val="20"/>
                <w:szCs w:val="20"/>
              </w:rPr>
            </w:pPr>
          </w:p>
        </w:tc>
      </w:tr>
      <w:tr w:rsidR="001C79EB" w:rsidRPr="0011612C" w:rsidTr="001C79EB">
        <w:trPr>
          <w:gridAfter w:val="1"/>
          <w:wAfter w:w="569" w:type="dxa"/>
          <w:trHeight w:val="459"/>
        </w:trPr>
        <w:tc>
          <w:tcPr>
            <w:tcW w:w="305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rsidR="001C79EB" w:rsidRPr="0011509D" w:rsidRDefault="001C79EB" w:rsidP="00CC5765">
            <w:pPr>
              <w:spacing w:after="0"/>
              <w:rPr>
                <w:rFonts w:ascii="Arial" w:eastAsia="Times New Roman" w:hAnsi="Arial" w:cs="Arial"/>
                <w:sz w:val="20"/>
                <w:szCs w:val="18"/>
                <w:lang w:eastAsia="bs-Latn-BA"/>
              </w:rPr>
            </w:pPr>
            <w:r w:rsidRPr="0011509D">
              <w:rPr>
                <w:rFonts w:ascii="Arial" w:eastAsia="Times New Roman" w:hAnsi="Arial" w:cs="Arial"/>
                <w:sz w:val="20"/>
                <w:szCs w:val="18"/>
                <w:lang w:eastAsia="bs-Latn-BA"/>
              </w:rPr>
              <w:t>Kratkoročni (trezorski zapisi)</w:t>
            </w:r>
          </w:p>
        </w:tc>
        <w:tc>
          <w:tcPr>
            <w:tcW w:w="14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rsidR="001C79EB" w:rsidRPr="0011509D" w:rsidRDefault="001C79EB" w:rsidP="00871F3D">
            <w:pPr>
              <w:spacing w:after="0"/>
              <w:jc w:val="right"/>
              <w:rPr>
                <w:rFonts w:ascii="Arial" w:hAnsi="Arial" w:cs="Arial"/>
                <w:sz w:val="20"/>
                <w:szCs w:val="18"/>
              </w:rPr>
            </w:pPr>
            <w:r w:rsidRPr="0011509D">
              <w:rPr>
                <w:rFonts w:ascii="Arial" w:hAnsi="Arial" w:cs="Arial"/>
                <w:sz w:val="20"/>
                <w:szCs w:val="18"/>
              </w:rPr>
              <w:t>100,00</w:t>
            </w:r>
          </w:p>
        </w:tc>
        <w:tc>
          <w:tcPr>
            <w:tcW w:w="4866" w:type="dxa"/>
            <w:vMerge/>
            <w:tcBorders>
              <w:left w:val="single" w:sz="4" w:space="0" w:color="D9D9D9" w:themeColor="background1" w:themeShade="D9"/>
            </w:tcBorders>
            <w:shd w:val="clear" w:color="auto" w:fill="auto"/>
          </w:tcPr>
          <w:p w:rsidR="001C79EB" w:rsidRPr="0011612C" w:rsidRDefault="001C79EB" w:rsidP="00871F3D">
            <w:pPr>
              <w:spacing w:after="0"/>
              <w:jc w:val="right"/>
              <w:rPr>
                <w:rFonts w:ascii="Arial Narrow" w:hAnsi="Arial Narrow" w:cs="Arial"/>
                <w:color w:val="FF0000"/>
                <w:sz w:val="20"/>
                <w:szCs w:val="20"/>
              </w:rPr>
            </w:pPr>
          </w:p>
        </w:tc>
      </w:tr>
      <w:tr w:rsidR="001C79EB" w:rsidRPr="0011612C" w:rsidTr="001C79EB">
        <w:trPr>
          <w:gridAfter w:val="1"/>
          <w:wAfter w:w="569" w:type="dxa"/>
          <w:trHeight w:val="377"/>
        </w:trPr>
        <w:tc>
          <w:tcPr>
            <w:tcW w:w="305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1C79EB" w:rsidRPr="0011509D" w:rsidRDefault="001C79EB" w:rsidP="00007ABE">
            <w:pPr>
              <w:spacing w:after="0"/>
              <w:rPr>
                <w:rFonts w:ascii="Arial" w:eastAsia="Times New Roman" w:hAnsi="Arial" w:cs="Arial"/>
                <w:sz w:val="20"/>
                <w:szCs w:val="20"/>
                <w:lang w:eastAsia="bs-Latn-BA"/>
              </w:rPr>
            </w:pPr>
            <w:r w:rsidRPr="0011509D">
              <w:rPr>
                <w:rFonts w:ascii="Arial" w:eastAsia="Times New Roman" w:hAnsi="Arial" w:cs="Arial"/>
                <w:sz w:val="20"/>
                <w:szCs w:val="20"/>
                <w:lang w:eastAsia="bs-Latn-BA"/>
              </w:rPr>
              <w:t>UKUPNO</w:t>
            </w:r>
          </w:p>
        </w:tc>
        <w:tc>
          <w:tcPr>
            <w:tcW w:w="14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noWrap/>
            <w:vAlign w:val="center"/>
          </w:tcPr>
          <w:p w:rsidR="001C79EB" w:rsidRPr="0011509D" w:rsidRDefault="001C79EB" w:rsidP="00C45661">
            <w:pPr>
              <w:spacing w:after="0"/>
              <w:jc w:val="right"/>
              <w:rPr>
                <w:rFonts w:ascii="Arial" w:hAnsi="Arial" w:cs="Arial"/>
                <w:sz w:val="20"/>
                <w:szCs w:val="18"/>
              </w:rPr>
            </w:pPr>
            <w:r w:rsidRPr="0011509D">
              <w:rPr>
                <w:rFonts w:ascii="Arial" w:hAnsi="Arial" w:cs="Arial"/>
                <w:sz w:val="20"/>
                <w:szCs w:val="18"/>
              </w:rPr>
              <w:t>849,86</w:t>
            </w:r>
          </w:p>
        </w:tc>
        <w:tc>
          <w:tcPr>
            <w:tcW w:w="4866" w:type="dxa"/>
            <w:vMerge/>
            <w:tcBorders>
              <w:left w:val="single" w:sz="4" w:space="0" w:color="D9D9D9" w:themeColor="background1" w:themeShade="D9"/>
            </w:tcBorders>
            <w:shd w:val="clear" w:color="auto" w:fill="auto"/>
          </w:tcPr>
          <w:p w:rsidR="001C79EB" w:rsidRPr="0011612C" w:rsidRDefault="001C79EB" w:rsidP="00871F3D">
            <w:pPr>
              <w:spacing w:after="0"/>
              <w:jc w:val="right"/>
              <w:rPr>
                <w:rFonts w:ascii="Arial Narrow" w:hAnsi="Arial Narrow" w:cs="Arial"/>
                <w:color w:val="FF0000"/>
                <w:sz w:val="20"/>
                <w:szCs w:val="20"/>
              </w:rPr>
            </w:pPr>
          </w:p>
        </w:tc>
      </w:tr>
      <w:bookmarkEnd w:id="93"/>
    </w:tbl>
    <w:p w:rsidR="005E50F1" w:rsidRPr="0011612C" w:rsidRDefault="005E50F1" w:rsidP="005E50F1">
      <w:pPr>
        <w:tabs>
          <w:tab w:val="left" w:pos="284"/>
        </w:tabs>
        <w:spacing w:after="0"/>
        <w:jc w:val="center"/>
        <w:rPr>
          <w:rFonts w:ascii="Arial" w:hAnsi="Arial" w:cs="Arial"/>
          <w:color w:val="FF0000"/>
          <w:sz w:val="20"/>
          <w:szCs w:val="20"/>
        </w:rPr>
      </w:pPr>
    </w:p>
    <w:p w:rsidR="007E6E2D" w:rsidRDefault="007E6E2D" w:rsidP="005E50F1">
      <w:pPr>
        <w:tabs>
          <w:tab w:val="left" w:pos="284"/>
        </w:tabs>
        <w:spacing w:after="0"/>
        <w:jc w:val="center"/>
        <w:rPr>
          <w:rFonts w:ascii="Arial" w:hAnsi="Arial" w:cs="Arial"/>
          <w:color w:val="FF0000"/>
          <w:sz w:val="20"/>
          <w:szCs w:val="20"/>
        </w:rPr>
      </w:pPr>
    </w:p>
    <w:p w:rsidR="007053D0" w:rsidRDefault="007053D0" w:rsidP="005E50F1">
      <w:pPr>
        <w:tabs>
          <w:tab w:val="left" w:pos="284"/>
        </w:tabs>
        <w:spacing w:after="0"/>
        <w:jc w:val="center"/>
        <w:rPr>
          <w:rFonts w:ascii="Arial" w:hAnsi="Arial" w:cs="Arial"/>
          <w:color w:val="FF0000"/>
          <w:sz w:val="20"/>
          <w:szCs w:val="20"/>
        </w:rPr>
      </w:pPr>
    </w:p>
    <w:p w:rsidR="00001A37" w:rsidRDefault="00F57573" w:rsidP="001C79EB">
      <w:pPr>
        <w:tabs>
          <w:tab w:val="left" w:pos="284"/>
        </w:tabs>
        <w:spacing w:after="0"/>
        <w:jc w:val="both"/>
        <w:rPr>
          <w:rFonts w:ascii="Arial" w:hAnsi="Arial" w:cs="Arial"/>
          <w:szCs w:val="20"/>
        </w:rPr>
      </w:pPr>
      <w:r w:rsidRPr="001C79EB">
        <w:rPr>
          <w:rFonts w:ascii="Arial" w:hAnsi="Arial" w:cs="Arial"/>
          <w:sz w:val="24"/>
          <w:szCs w:val="20"/>
        </w:rPr>
        <w:t>Slika 15</w:t>
      </w:r>
      <w:r w:rsidRPr="0010101B">
        <w:rPr>
          <w:rFonts w:ascii="Arial" w:hAnsi="Arial" w:cs="Arial"/>
          <w:sz w:val="24"/>
          <w:szCs w:val="20"/>
        </w:rPr>
        <w:t xml:space="preserve">. </w:t>
      </w:r>
      <w:r w:rsidR="00001A37" w:rsidRPr="0010101B">
        <w:rPr>
          <w:rFonts w:ascii="Arial" w:hAnsi="Arial" w:cs="Arial"/>
          <w:sz w:val="24"/>
          <w:szCs w:val="20"/>
        </w:rPr>
        <w:t>Otplatni profil unutarnjeg duga</w:t>
      </w:r>
      <w:r w:rsidR="00055CB0" w:rsidRPr="0010101B">
        <w:rPr>
          <w:rFonts w:ascii="Arial" w:hAnsi="Arial" w:cs="Arial"/>
          <w:sz w:val="24"/>
          <w:szCs w:val="20"/>
        </w:rPr>
        <w:t xml:space="preserve"> Vlade </w:t>
      </w:r>
      <w:r w:rsidR="00001A37" w:rsidRPr="0010101B">
        <w:rPr>
          <w:rFonts w:ascii="Arial" w:hAnsi="Arial" w:cs="Arial"/>
          <w:sz w:val="24"/>
          <w:szCs w:val="20"/>
        </w:rPr>
        <w:t>Federacije</w:t>
      </w:r>
      <w:r w:rsidR="005E50F1" w:rsidRPr="0010101B">
        <w:rPr>
          <w:rFonts w:ascii="Arial" w:hAnsi="Arial" w:cs="Arial"/>
          <w:sz w:val="24"/>
          <w:szCs w:val="20"/>
        </w:rPr>
        <w:t xml:space="preserve"> u obliku vrijedn</w:t>
      </w:r>
      <w:r w:rsidRPr="0010101B">
        <w:rPr>
          <w:rFonts w:ascii="Arial" w:hAnsi="Arial" w:cs="Arial"/>
          <w:sz w:val="24"/>
          <w:szCs w:val="20"/>
        </w:rPr>
        <w:t xml:space="preserve">osnih papira </w:t>
      </w:r>
      <w:r w:rsidR="00001A37" w:rsidRPr="0010101B">
        <w:rPr>
          <w:rFonts w:ascii="Arial" w:hAnsi="Arial" w:cs="Arial"/>
          <w:sz w:val="24"/>
          <w:szCs w:val="20"/>
        </w:rPr>
        <w:t xml:space="preserve">na bazi </w:t>
      </w:r>
      <w:r w:rsidR="00317C32" w:rsidRPr="0010101B">
        <w:rPr>
          <w:rFonts w:ascii="Arial" w:hAnsi="Arial" w:cs="Arial"/>
          <w:sz w:val="24"/>
          <w:szCs w:val="20"/>
        </w:rPr>
        <w:t>portfelja</w:t>
      </w:r>
      <w:r w:rsidR="00001A37" w:rsidRPr="0010101B">
        <w:rPr>
          <w:rFonts w:ascii="Arial" w:hAnsi="Arial" w:cs="Arial"/>
          <w:sz w:val="24"/>
          <w:szCs w:val="20"/>
        </w:rPr>
        <w:t xml:space="preserve"> na dan</w:t>
      </w:r>
      <w:r w:rsidR="00001A37" w:rsidRPr="001C79EB">
        <w:rPr>
          <w:rFonts w:ascii="Arial" w:hAnsi="Arial" w:cs="Arial"/>
          <w:sz w:val="24"/>
          <w:szCs w:val="20"/>
        </w:rPr>
        <w:t xml:space="preserve">  31.12.20</w:t>
      </w:r>
      <w:r w:rsidR="00E73F2B" w:rsidRPr="001C79EB">
        <w:rPr>
          <w:rFonts w:ascii="Arial" w:hAnsi="Arial" w:cs="Arial"/>
          <w:sz w:val="24"/>
          <w:szCs w:val="20"/>
        </w:rPr>
        <w:t>20</w:t>
      </w:r>
      <w:r w:rsidR="00001A37" w:rsidRPr="001C79EB">
        <w:rPr>
          <w:rFonts w:ascii="Arial" w:hAnsi="Arial" w:cs="Arial"/>
          <w:sz w:val="24"/>
          <w:szCs w:val="20"/>
        </w:rPr>
        <w:t>. godine, u mil. KM</w:t>
      </w:r>
    </w:p>
    <w:p w:rsidR="002972C8" w:rsidRPr="007E6E2D" w:rsidRDefault="002972C8" w:rsidP="00F57573">
      <w:pPr>
        <w:tabs>
          <w:tab w:val="left" w:pos="284"/>
        </w:tabs>
        <w:spacing w:after="0"/>
        <w:rPr>
          <w:rFonts w:ascii="Arial" w:hAnsi="Arial" w:cs="Arial"/>
          <w:sz w:val="20"/>
          <w:szCs w:val="20"/>
        </w:rPr>
      </w:pPr>
    </w:p>
    <w:p w:rsidR="007E6E2D" w:rsidRDefault="002972C8" w:rsidP="005E50F1">
      <w:pPr>
        <w:tabs>
          <w:tab w:val="left" w:pos="284"/>
        </w:tabs>
        <w:spacing w:after="0"/>
        <w:jc w:val="center"/>
        <w:rPr>
          <w:rFonts w:ascii="Arial" w:hAnsi="Arial" w:cs="Arial"/>
          <w:color w:val="FF0000"/>
          <w:sz w:val="20"/>
          <w:szCs w:val="20"/>
        </w:rPr>
      </w:pPr>
      <w:r>
        <w:rPr>
          <w:noProof/>
          <w:lang w:val="hr-HR" w:eastAsia="hr-HR"/>
        </w:rPr>
        <w:drawing>
          <wp:inline distT="0" distB="0" distL="0" distR="0" wp14:anchorId="610D129B" wp14:editId="4D8FB4ED">
            <wp:extent cx="5743575" cy="2377440"/>
            <wp:effectExtent l="0" t="0" r="9525" b="381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E6E2D" w:rsidRDefault="007E6E2D" w:rsidP="005E50F1">
      <w:pPr>
        <w:tabs>
          <w:tab w:val="left" w:pos="284"/>
        </w:tabs>
        <w:spacing w:after="0"/>
        <w:jc w:val="center"/>
        <w:rPr>
          <w:rFonts w:ascii="Arial" w:hAnsi="Arial" w:cs="Arial"/>
          <w:color w:val="FF0000"/>
          <w:sz w:val="20"/>
          <w:szCs w:val="20"/>
        </w:rPr>
      </w:pPr>
    </w:p>
    <w:p w:rsidR="00F82305" w:rsidRPr="0010101B" w:rsidRDefault="00F82305" w:rsidP="00F82305">
      <w:pPr>
        <w:pStyle w:val="Heading1"/>
        <w:rPr>
          <w:rFonts w:ascii="Arial" w:hAnsi="Arial" w:cs="Arial"/>
          <w:color w:val="auto"/>
          <w:sz w:val="28"/>
          <w:szCs w:val="28"/>
        </w:rPr>
      </w:pPr>
      <w:bookmarkStart w:id="94" w:name="_Toc427826377"/>
      <w:bookmarkStart w:id="95" w:name="_Toc427826469"/>
      <w:bookmarkStart w:id="96" w:name="_Toc427826666"/>
      <w:bookmarkStart w:id="97" w:name="_Toc68523444"/>
      <w:r w:rsidRPr="0010101B">
        <w:rPr>
          <w:rFonts w:ascii="Arial" w:hAnsi="Arial" w:cs="Arial"/>
          <w:color w:val="auto"/>
          <w:sz w:val="28"/>
          <w:szCs w:val="28"/>
        </w:rPr>
        <w:t>DUG KANTONA, GRADOVA, OPĆINA I DRUGIH KORISNIKA</w:t>
      </w:r>
      <w:bookmarkEnd w:id="94"/>
      <w:bookmarkEnd w:id="95"/>
      <w:bookmarkEnd w:id="96"/>
      <w:bookmarkEnd w:id="97"/>
    </w:p>
    <w:p w:rsidR="008314D5" w:rsidRPr="0010101B" w:rsidRDefault="008314D5" w:rsidP="008314D5">
      <w:pPr>
        <w:rPr>
          <w:sz w:val="16"/>
          <w:szCs w:val="16"/>
        </w:rPr>
      </w:pPr>
    </w:p>
    <w:p w:rsidR="00F82305" w:rsidRDefault="00F82305" w:rsidP="001C79EB">
      <w:pPr>
        <w:spacing w:after="0"/>
        <w:ind w:firstLine="709"/>
        <w:jc w:val="both"/>
        <w:rPr>
          <w:rFonts w:ascii="Arial" w:eastAsia="Times New Roman" w:hAnsi="Arial" w:cs="Arial"/>
          <w:sz w:val="24"/>
          <w:szCs w:val="24"/>
        </w:rPr>
      </w:pPr>
      <w:r w:rsidRPr="0010101B">
        <w:rPr>
          <w:rFonts w:ascii="Arial" w:hAnsi="Arial" w:cs="Arial"/>
          <w:sz w:val="24"/>
        </w:rPr>
        <w:t>U skladu sa odredbama Zakona o dugu, a u cilju upravljanja dugom u Federaciji BiH, na o</w:t>
      </w:r>
      <w:r w:rsidR="003E5FCF" w:rsidRPr="0010101B">
        <w:rPr>
          <w:rFonts w:ascii="Arial" w:hAnsi="Arial" w:cs="Arial"/>
          <w:sz w:val="24"/>
        </w:rPr>
        <w:t>snovu podataka kojima raspolaže</w:t>
      </w:r>
      <w:r w:rsidRPr="0010101B">
        <w:rPr>
          <w:rFonts w:ascii="Arial" w:hAnsi="Arial" w:cs="Arial"/>
          <w:sz w:val="24"/>
        </w:rPr>
        <w:t>, dokumentacije i podataka dostavljenih od drugih nadležnih federalnih institucija, kao i od kantona, gradova, općina i javnih preduzeća, u Ministarstvu finan</w:t>
      </w:r>
      <w:r w:rsidR="00317C32" w:rsidRPr="0010101B">
        <w:rPr>
          <w:rFonts w:ascii="Arial" w:hAnsi="Arial" w:cs="Arial"/>
          <w:sz w:val="24"/>
        </w:rPr>
        <w:t>c</w:t>
      </w:r>
      <w:r w:rsidRPr="0010101B">
        <w:rPr>
          <w:rFonts w:ascii="Arial" w:hAnsi="Arial" w:cs="Arial"/>
          <w:sz w:val="24"/>
        </w:rPr>
        <w:t>ija je uspostavljena evidencija o dugu i izdanim garancijama. Da bi odražavala aktuelno stanje, uspostavljena evidencija se ažurira kvartalno na osnovu podataka</w:t>
      </w:r>
      <w:r w:rsidR="003E5FCF" w:rsidRPr="0010101B">
        <w:rPr>
          <w:rFonts w:ascii="Arial" w:hAnsi="Arial" w:cs="Arial"/>
          <w:sz w:val="24"/>
        </w:rPr>
        <w:t xml:space="preserve"> koji se Ministarstvu dostavljaju</w:t>
      </w:r>
      <w:r w:rsidR="003E5FCF" w:rsidRPr="0010101B">
        <w:rPr>
          <w:sz w:val="24"/>
          <w:vertAlign w:val="superscript"/>
        </w:rPr>
        <w:footnoteReference w:id="12"/>
      </w:r>
      <w:r w:rsidR="002872E1" w:rsidRPr="0010101B">
        <w:rPr>
          <w:rFonts w:ascii="Arial" w:hAnsi="Arial" w:cs="Arial"/>
          <w:sz w:val="24"/>
        </w:rPr>
        <w:t xml:space="preserve"> na propisanim o</w:t>
      </w:r>
      <w:r w:rsidR="003E5FCF" w:rsidRPr="0010101B">
        <w:rPr>
          <w:rFonts w:ascii="Arial" w:hAnsi="Arial" w:cs="Arial"/>
          <w:sz w:val="24"/>
        </w:rPr>
        <w:t>brascima</w:t>
      </w:r>
      <w:r w:rsidRPr="0010101B">
        <w:rPr>
          <w:rFonts w:ascii="Arial" w:hAnsi="Arial" w:cs="Arial"/>
          <w:sz w:val="24"/>
        </w:rPr>
        <w:t>.</w:t>
      </w:r>
      <w:r w:rsidRPr="00F25C7E">
        <w:rPr>
          <w:rFonts w:ascii="Arial" w:eastAsia="Times New Roman" w:hAnsi="Arial" w:cs="Arial"/>
          <w:sz w:val="24"/>
          <w:szCs w:val="24"/>
        </w:rPr>
        <w:t xml:space="preserve"> </w:t>
      </w:r>
    </w:p>
    <w:p w:rsidR="00836E19" w:rsidRPr="008314D5" w:rsidRDefault="00836E19" w:rsidP="005E50F1">
      <w:pPr>
        <w:spacing w:after="0"/>
        <w:ind w:firstLine="708"/>
        <w:jc w:val="both"/>
        <w:rPr>
          <w:rFonts w:ascii="Arial" w:eastAsia="Times New Roman" w:hAnsi="Arial" w:cs="Arial"/>
          <w:sz w:val="14"/>
          <w:szCs w:val="14"/>
        </w:rPr>
      </w:pPr>
    </w:p>
    <w:p w:rsidR="004D3706" w:rsidRPr="00C65B9F" w:rsidRDefault="004D3706" w:rsidP="004D3706">
      <w:pPr>
        <w:pStyle w:val="Heading2"/>
        <w:rPr>
          <w:rFonts w:ascii="Arial" w:hAnsi="Arial" w:cs="Arial"/>
          <w:color w:val="auto"/>
          <w:sz w:val="24"/>
          <w:szCs w:val="24"/>
        </w:rPr>
      </w:pPr>
      <w:bookmarkStart w:id="98" w:name="_Toc68523445"/>
      <w:r w:rsidRPr="001C79EB">
        <w:rPr>
          <w:rFonts w:ascii="Arial" w:hAnsi="Arial" w:cs="Arial"/>
          <w:color w:val="auto"/>
          <w:sz w:val="28"/>
          <w:szCs w:val="24"/>
        </w:rPr>
        <w:t>Stanje duga kantona</w:t>
      </w:r>
      <w:bookmarkEnd w:id="98"/>
    </w:p>
    <w:p w:rsidR="009E19C2" w:rsidRPr="009E19C2" w:rsidRDefault="009E19C2" w:rsidP="009E19C2"/>
    <w:tbl>
      <w:tblPr>
        <w:tblStyle w:val="TableGrid"/>
        <w:tblW w:w="9504"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504"/>
      </w:tblGrid>
      <w:tr w:rsidR="00F82305" w:rsidRPr="00F25C7E" w:rsidTr="00BA1091">
        <w:trPr>
          <w:trHeight w:val="284"/>
        </w:trPr>
        <w:tc>
          <w:tcPr>
            <w:tcW w:w="9504" w:type="dxa"/>
            <w:vAlign w:val="center"/>
          </w:tcPr>
          <w:tbl>
            <w:tblPr>
              <w:tblStyle w:val="TableGrid"/>
              <w:tblpPr w:leftFromText="180" w:rightFromText="180" w:vertAnchor="text" w:tblpXSpec="center" w:tblpY="1"/>
              <w:tblOverlap w:val="never"/>
              <w:tblW w:w="9830" w:type="dxa"/>
              <w:jc w:val="center"/>
              <w:tblLayout w:type="fixed"/>
              <w:tblLook w:val="04A0" w:firstRow="1" w:lastRow="0" w:firstColumn="1" w:lastColumn="0" w:noHBand="0" w:noVBand="1"/>
            </w:tblPr>
            <w:tblGrid>
              <w:gridCol w:w="2014"/>
              <w:gridCol w:w="829"/>
              <w:gridCol w:w="828"/>
              <w:gridCol w:w="833"/>
              <w:gridCol w:w="5326"/>
            </w:tblGrid>
            <w:tr w:rsidR="001553C5" w:rsidRPr="00F25C7E" w:rsidTr="00F91165">
              <w:trPr>
                <w:trHeight w:val="260"/>
                <w:jc w:val="center"/>
              </w:trPr>
              <w:tc>
                <w:tcPr>
                  <w:tcW w:w="9830" w:type="dxa"/>
                  <w:gridSpan w:val="5"/>
                  <w:tcBorders>
                    <w:top w:val="nil"/>
                    <w:left w:val="nil"/>
                    <w:bottom w:val="nil"/>
                    <w:right w:val="nil"/>
                  </w:tcBorders>
                </w:tcPr>
                <w:p w:rsidR="001553C5" w:rsidRPr="00F25C7E" w:rsidRDefault="009E19C2" w:rsidP="00135833">
                  <w:pPr>
                    <w:rPr>
                      <w:rFonts w:ascii="Arial" w:hAnsi="Arial" w:cs="Arial"/>
                      <w:color w:val="FF0000"/>
                    </w:rPr>
                  </w:pPr>
                  <w:r>
                    <w:rPr>
                      <w:rFonts w:ascii="Arial" w:hAnsi="Arial" w:cs="Arial"/>
                    </w:rPr>
                    <w:t xml:space="preserve">Tabela 10. </w:t>
                  </w:r>
                  <w:r w:rsidR="001C67DA" w:rsidRPr="00BB1672">
                    <w:rPr>
                      <w:rFonts w:ascii="Arial" w:hAnsi="Arial" w:cs="Arial"/>
                    </w:rPr>
                    <w:t>Nedospjeli d</w:t>
                  </w:r>
                  <w:r w:rsidR="001553C5" w:rsidRPr="00BB1672">
                    <w:rPr>
                      <w:rFonts w:ascii="Arial" w:hAnsi="Arial" w:cs="Arial"/>
                    </w:rPr>
                    <w:t xml:space="preserve">ug kantona u Federaciji BiH na </w:t>
                  </w:r>
                  <w:r w:rsidR="001553C5" w:rsidRPr="002972C8">
                    <w:rPr>
                      <w:rFonts w:ascii="Arial" w:hAnsi="Arial" w:cs="Arial"/>
                    </w:rPr>
                    <w:t>dan 31.12.20</w:t>
                  </w:r>
                  <w:r w:rsidR="00135833" w:rsidRPr="002972C8">
                    <w:rPr>
                      <w:rFonts w:ascii="Arial" w:hAnsi="Arial" w:cs="Arial"/>
                    </w:rPr>
                    <w:t>20</w:t>
                  </w:r>
                  <w:r w:rsidR="001553C5" w:rsidRPr="002972C8">
                    <w:rPr>
                      <w:rFonts w:ascii="Arial" w:hAnsi="Arial" w:cs="Arial"/>
                    </w:rPr>
                    <w:t>. godine, u</w:t>
                  </w:r>
                  <w:r w:rsidR="001553C5" w:rsidRPr="00F25C7E">
                    <w:rPr>
                      <w:rFonts w:ascii="Arial" w:hAnsi="Arial" w:cs="Arial"/>
                    </w:rPr>
                    <w:t xml:space="preserve"> mil. KM</w:t>
                  </w:r>
                </w:p>
              </w:tc>
            </w:tr>
            <w:tr w:rsidR="002972C8" w:rsidRPr="00F25C7E" w:rsidTr="004C358F">
              <w:trPr>
                <w:trHeight w:val="239"/>
                <w:jc w:val="center"/>
              </w:trPr>
              <w:tc>
                <w:tcPr>
                  <w:tcW w:w="20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2972C8" w:rsidRPr="002972C8" w:rsidRDefault="002972C8" w:rsidP="002972C8">
                  <w:pPr>
                    <w:spacing w:after="0"/>
                    <w:rPr>
                      <w:rFonts w:ascii="Arial Narrow" w:eastAsia="Times New Roman" w:hAnsi="Arial Narrow"/>
                      <w:color w:val="000000"/>
                      <w:sz w:val="16"/>
                      <w:szCs w:val="18"/>
                    </w:rPr>
                  </w:pPr>
                  <w:r w:rsidRPr="002972C8">
                    <w:rPr>
                      <w:rFonts w:ascii="Arial Narrow" w:hAnsi="Arial Narrow"/>
                      <w:color w:val="000000"/>
                      <w:sz w:val="16"/>
                      <w:szCs w:val="18"/>
                    </w:rPr>
                    <w:t>Kanton</w:t>
                  </w:r>
                </w:p>
              </w:tc>
              <w:tc>
                <w:tcPr>
                  <w:tcW w:w="8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2972C8" w:rsidRPr="002972C8" w:rsidRDefault="002972C8" w:rsidP="002972C8">
                  <w:pPr>
                    <w:jc w:val="center"/>
                    <w:rPr>
                      <w:rFonts w:ascii="Arial Narrow" w:hAnsi="Arial Narrow"/>
                      <w:color w:val="000000"/>
                      <w:sz w:val="16"/>
                      <w:szCs w:val="18"/>
                    </w:rPr>
                  </w:pPr>
                  <w:r w:rsidRPr="002972C8">
                    <w:rPr>
                      <w:rFonts w:ascii="Arial Narrow" w:hAnsi="Arial Narrow"/>
                      <w:color w:val="000000"/>
                      <w:sz w:val="16"/>
                      <w:szCs w:val="18"/>
                    </w:rPr>
                    <w:t>Vanjski dug</w:t>
                  </w:r>
                </w:p>
              </w:tc>
              <w:tc>
                <w:tcPr>
                  <w:tcW w:w="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2972C8" w:rsidRPr="002972C8" w:rsidRDefault="002972C8" w:rsidP="002972C8">
                  <w:pPr>
                    <w:jc w:val="center"/>
                    <w:rPr>
                      <w:rFonts w:ascii="Arial Narrow" w:hAnsi="Arial Narrow"/>
                      <w:color w:val="000000"/>
                      <w:sz w:val="16"/>
                      <w:szCs w:val="18"/>
                    </w:rPr>
                  </w:pPr>
                  <w:r w:rsidRPr="002972C8">
                    <w:rPr>
                      <w:rFonts w:ascii="Arial Narrow" w:hAnsi="Arial Narrow"/>
                      <w:color w:val="000000"/>
                      <w:sz w:val="16"/>
                      <w:szCs w:val="18"/>
                    </w:rPr>
                    <w:t>Unutarnji dug</w:t>
                  </w:r>
                </w:p>
              </w:tc>
              <w:tc>
                <w:tcPr>
                  <w:tcW w:w="8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2972C8" w:rsidRPr="002972C8" w:rsidRDefault="002972C8" w:rsidP="002972C8">
                  <w:pPr>
                    <w:jc w:val="center"/>
                    <w:rPr>
                      <w:rFonts w:ascii="Arial Narrow" w:hAnsi="Arial Narrow"/>
                      <w:color w:val="000000"/>
                      <w:sz w:val="16"/>
                      <w:szCs w:val="18"/>
                    </w:rPr>
                  </w:pPr>
                  <w:r w:rsidRPr="002972C8">
                    <w:rPr>
                      <w:rFonts w:ascii="Arial Narrow" w:hAnsi="Arial Narrow"/>
                      <w:color w:val="000000"/>
                      <w:sz w:val="16"/>
                      <w:szCs w:val="18"/>
                    </w:rPr>
                    <w:t>Ukupno dug</w:t>
                  </w:r>
                </w:p>
              </w:tc>
              <w:tc>
                <w:tcPr>
                  <w:tcW w:w="5325" w:type="dxa"/>
                  <w:vMerge w:val="restart"/>
                  <w:tcBorders>
                    <w:top w:val="nil"/>
                    <w:left w:val="single" w:sz="4" w:space="0" w:color="D9D9D9" w:themeColor="background1" w:themeShade="D9"/>
                    <w:bottom w:val="nil"/>
                    <w:right w:val="nil"/>
                  </w:tcBorders>
                </w:tcPr>
                <w:p w:rsidR="002972C8" w:rsidRPr="00F25C7E" w:rsidRDefault="002972C8" w:rsidP="002972C8">
                  <w:pPr>
                    <w:spacing w:after="0"/>
                    <w:rPr>
                      <w:rFonts w:ascii="Arial" w:hAnsi="Arial" w:cs="Arial"/>
                      <w:color w:val="FF0000"/>
                    </w:rPr>
                  </w:pPr>
                  <w:r>
                    <w:rPr>
                      <w:noProof/>
                      <w:lang w:val="hr-HR" w:eastAsia="hr-HR"/>
                    </w:rPr>
                    <w:drawing>
                      <wp:inline distT="0" distB="0" distL="0" distR="0" wp14:anchorId="1D1CC22A" wp14:editId="73518578">
                        <wp:extent cx="2790825" cy="2400300"/>
                        <wp:effectExtent l="0" t="0" r="952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2972C8" w:rsidRPr="00F25C7E" w:rsidTr="004C358F">
              <w:trPr>
                <w:trHeight w:val="284"/>
                <w:jc w:val="center"/>
              </w:trPr>
              <w:tc>
                <w:tcPr>
                  <w:tcW w:w="20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rsidR="002972C8" w:rsidRPr="002972C8" w:rsidRDefault="002972C8" w:rsidP="002972C8">
                  <w:pPr>
                    <w:rPr>
                      <w:rFonts w:ascii="Arial Narrow" w:hAnsi="Arial Narrow"/>
                      <w:color w:val="000000"/>
                      <w:sz w:val="16"/>
                      <w:szCs w:val="16"/>
                    </w:rPr>
                  </w:pPr>
                  <w:r w:rsidRPr="002972C8">
                    <w:rPr>
                      <w:rFonts w:ascii="Arial Narrow" w:hAnsi="Arial Narrow"/>
                      <w:color w:val="000000"/>
                      <w:sz w:val="16"/>
                      <w:szCs w:val="16"/>
                    </w:rPr>
                    <w:t>Bosansko-podrinjski kanton</w:t>
                  </w:r>
                </w:p>
              </w:tc>
              <w:tc>
                <w:tcPr>
                  <w:tcW w:w="8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8,7</w:t>
                  </w:r>
                </w:p>
              </w:tc>
              <w:tc>
                <w:tcPr>
                  <w:tcW w:w="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0,46</w:t>
                  </w:r>
                </w:p>
              </w:tc>
              <w:tc>
                <w:tcPr>
                  <w:tcW w:w="8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9,16</w:t>
                  </w:r>
                </w:p>
              </w:tc>
              <w:tc>
                <w:tcPr>
                  <w:tcW w:w="5325" w:type="dxa"/>
                  <w:vMerge/>
                  <w:tcBorders>
                    <w:top w:val="nil"/>
                    <w:left w:val="single" w:sz="4" w:space="0" w:color="D9D9D9" w:themeColor="background1" w:themeShade="D9"/>
                    <w:bottom w:val="nil"/>
                    <w:right w:val="nil"/>
                  </w:tcBorders>
                </w:tcPr>
                <w:p w:rsidR="002972C8" w:rsidRPr="00F25C7E" w:rsidRDefault="002972C8" w:rsidP="002972C8">
                  <w:pPr>
                    <w:spacing w:after="0"/>
                    <w:rPr>
                      <w:rFonts w:ascii="Arial" w:hAnsi="Arial" w:cs="Arial"/>
                      <w:color w:val="FF0000"/>
                    </w:rPr>
                  </w:pPr>
                </w:p>
              </w:tc>
            </w:tr>
            <w:tr w:rsidR="002972C8" w:rsidRPr="00F25C7E" w:rsidTr="004C358F">
              <w:trPr>
                <w:trHeight w:val="284"/>
                <w:jc w:val="center"/>
              </w:trPr>
              <w:tc>
                <w:tcPr>
                  <w:tcW w:w="20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rsidR="002972C8" w:rsidRPr="002972C8" w:rsidRDefault="002972C8" w:rsidP="002972C8">
                  <w:pPr>
                    <w:rPr>
                      <w:rFonts w:ascii="Arial Narrow" w:hAnsi="Arial Narrow"/>
                      <w:color w:val="000000"/>
                      <w:sz w:val="16"/>
                      <w:szCs w:val="16"/>
                    </w:rPr>
                  </w:pPr>
                  <w:r w:rsidRPr="002972C8">
                    <w:rPr>
                      <w:rFonts w:ascii="Arial Narrow" w:hAnsi="Arial Narrow"/>
                      <w:color w:val="000000"/>
                      <w:sz w:val="16"/>
                      <w:szCs w:val="16"/>
                    </w:rPr>
                    <w:t>Kanton Sarajevo</w:t>
                  </w:r>
                </w:p>
              </w:tc>
              <w:tc>
                <w:tcPr>
                  <w:tcW w:w="8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88,14</w:t>
                  </w:r>
                </w:p>
              </w:tc>
              <w:tc>
                <w:tcPr>
                  <w:tcW w:w="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DD53D5" w:rsidRDefault="002972C8" w:rsidP="002972C8">
                  <w:pPr>
                    <w:jc w:val="right"/>
                    <w:rPr>
                      <w:rFonts w:ascii="Arial Narrow" w:hAnsi="Arial Narrow"/>
                      <w:color w:val="000000"/>
                      <w:sz w:val="16"/>
                      <w:szCs w:val="18"/>
                    </w:rPr>
                  </w:pPr>
                  <w:r w:rsidRPr="00DD53D5">
                    <w:rPr>
                      <w:rFonts w:ascii="Arial Narrow" w:hAnsi="Arial Narrow"/>
                      <w:color w:val="000000"/>
                      <w:sz w:val="16"/>
                      <w:szCs w:val="18"/>
                    </w:rPr>
                    <w:t>71,33</w:t>
                  </w:r>
                </w:p>
              </w:tc>
              <w:tc>
                <w:tcPr>
                  <w:tcW w:w="8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DD53D5" w:rsidRDefault="002972C8" w:rsidP="002972C8">
                  <w:pPr>
                    <w:jc w:val="right"/>
                    <w:rPr>
                      <w:rFonts w:ascii="Arial Narrow" w:hAnsi="Arial Narrow"/>
                      <w:color w:val="000000"/>
                      <w:sz w:val="16"/>
                      <w:szCs w:val="18"/>
                    </w:rPr>
                  </w:pPr>
                  <w:r w:rsidRPr="00DD53D5">
                    <w:rPr>
                      <w:rFonts w:ascii="Arial Narrow" w:hAnsi="Arial Narrow"/>
                      <w:color w:val="000000"/>
                      <w:sz w:val="16"/>
                      <w:szCs w:val="18"/>
                    </w:rPr>
                    <w:t>159,47</w:t>
                  </w:r>
                </w:p>
              </w:tc>
              <w:tc>
                <w:tcPr>
                  <w:tcW w:w="5325" w:type="dxa"/>
                  <w:vMerge/>
                  <w:tcBorders>
                    <w:top w:val="nil"/>
                    <w:left w:val="single" w:sz="4" w:space="0" w:color="D9D9D9" w:themeColor="background1" w:themeShade="D9"/>
                    <w:bottom w:val="nil"/>
                    <w:right w:val="nil"/>
                  </w:tcBorders>
                </w:tcPr>
                <w:p w:rsidR="002972C8" w:rsidRPr="00F25C7E" w:rsidRDefault="002972C8" w:rsidP="002972C8">
                  <w:pPr>
                    <w:spacing w:after="0"/>
                    <w:rPr>
                      <w:rFonts w:ascii="Arial" w:hAnsi="Arial" w:cs="Arial"/>
                      <w:color w:val="FF0000"/>
                    </w:rPr>
                  </w:pPr>
                </w:p>
              </w:tc>
            </w:tr>
            <w:tr w:rsidR="002972C8" w:rsidRPr="00F25C7E" w:rsidTr="004C358F">
              <w:trPr>
                <w:trHeight w:val="284"/>
                <w:jc w:val="center"/>
              </w:trPr>
              <w:tc>
                <w:tcPr>
                  <w:tcW w:w="20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rsidR="002972C8" w:rsidRPr="002972C8" w:rsidRDefault="002972C8" w:rsidP="002972C8">
                  <w:pPr>
                    <w:rPr>
                      <w:rFonts w:ascii="Arial Narrow" w:hAnsi="Arial Narrow"/>
                      <w:color w:val="000000"/>
                      <w:sz w:val="16"/>
                      <w:szCs w:val="16"/>
                    </w:rPr>
                  </w:pPr>
                  <w:r w:rsidRPr="002972C8">
                    <w:rPr>
                      <w:rFonts w:ascii="Arial Narrow" w:hAnsi="Arial Narrow"/>
                      <w:color w:val="000000"/>
                      <w:sz w:val="16"/>
                      <w:szCs w:val="16"/>
                    </w:rPr>
                    <w:t>Hercegovačko-neretvanski kanton</w:t>
                  </w:r>
                </w:p>
              </w:tc>
              <w:tc>
                <w:tcPr>
                  <w:tcW w:w="8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21,09</w:t>
                  </w:r>
                </w:p>
              </w:tc>
              <w:tc>
                <w:tcPr>
                  <w:tcW w:w="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50,99</w:t>
                  </w:r>
                </w:p>
              </w:tc>
              <w:tc>
                <w:tcPr>
                  <w:tcW w:w="8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72,08</w:t>
                  </w:r>
                </w:p>
              </w:tc>
              <w:tc>
                <w:tcPr>
                  <w:tcW w:w="5325" w:type="dxa"/>
                  <w:vMerge/>
                  <w:tcBorders>
                    <w:top w:val="nil"/>
                    <w:left w:val="single" w:sz="4" w:space="0" w:color="D9D9D9" w:themeColor="background1" w:themeShade="D9"/>
                    <w:bottom w:val="nil"/>
                    <w:right w:val="nil"/>
                  </w:tcBorders>
                </w:tcPr>
                <w:p w:rsidR="002972C8" w:rsidRPr="00F25C7E" w:rsidRDefault="002972C8" w:rsidP="002972C8">
                  <w:pPr>
                    <w:spacing w:after="0"/>
                    <w:rPr>
                      <w:rFonts w:ascii="Arial" w:hAnsi="Arial" w:cs="Arial"/>
                      <w:color w:val="FF0000"/>
                    </w:rPr>
                  </w:pPr>
                </w:p>
              </w:tc>
            </w:tr>
            <w:tr w:rsidR="002972C8" w:rsidRPr="00F25C7E" w:rsidTr="004C358F">
              <w:trPr>
                <w:trHeight w:val="284"/>
                <w:jc w:val="center"/>
              </w:trPr>
              <w:tc>
                <w:tcPr>
                  <w:tcW w:w="20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rsidR="002972C8" w:rsidRPr="002972C8" w:rsidRDefault="002972C8" w:rsidP="002972C8">
                  <w:pPr>
                    <w:rPr>
                      <w:rFonts w:ascii="Arial Narrow" w:hAnsi="Arial Narrow"/>
                      <w:color w:val="000000"/>
                      <w:sz w:val="16"/>
                      <w:szCs w:val="16"/>
                    </w:rPr>
                  </w:pPr>
                  <w:r w:rsidRPr="002972C8">
                    <w:rPr>
                      <w:rFonts w:ascii="Arial Narrow" w:hAnsi="Arial Narrow"/>
                      <w:color w:val="000000"/>
                      <w:sz w:val="16"/>
                      <w:szCs w:val="16"/>
                    </w:rPr>
                    <w:t>Kanton 10</w:t>
                  </w:r>
                </w:p>
              </w:tc>
              <w:tc>
                <w:tcPr>
                  <w:tcW w:w="8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2,78</w:t>
                  </w:r>
                </w:p>
              </w:tc>
              <w:tc>
                <w:tcPr>
                  <w:tcW w:w="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0,38</w:t>
                  </w:r>
                </w:p>
              </w:tc>
              <w:tc>
                <w:tcPr>
                  <w:tcW w:w="8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3,16</w:t>
                  </w:r>
                </w:p>
              </w:tc>
              <w:tc>
                <w:tcPr>
                  <w:tcW w:w="5325" w:type="dxa"/>
                  <w:vMerge/>
                  <w:tcBorders>
                    <w:top w:val="nil"/>
                    <w:left w:val="single" w:sz="4" w:space="0" w:color="D9D9D9" w:themeColor="background1" w:themeShade="D9"/>
                    <w:bottom w:val="nil"/>
                    <w:right w:val="nil"/>
                  </w:tcBorders>
                </w:tcPr>
                <w:p w:rsidR="002972C8" w:rsidRPr="00F25C7E" w:rsidRDefault="002972C8" w:rsidP="002972C8">
                  <w:pPr>
                    <w:spacing w:after="0"/>
                    <w:rPr>
                      <w:rFonts w:ascii="Arial" w:hAnsi="Arial" w:cs="Arial"/>
                      <w:color w:val="FF0000"/>
                    </w:rPr>
                  </w:pPr>
                </w:p>
              </w:tc>
            </w:tr>
            <w:tr w:rsidR="002972C8" w:rsidRPr="00F25C7E" w:rsidTr="004C358F">
              <w:trPr>
                <w:trHeight w:val="284"/>
                <w:jc w:val="center"/>
              </w:trPr>
              <w:tc>
                <w:tcPr>
                  <w:tcW w:w="20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rsidR="002972C8" w:rsidRPr="002972C8" w:rsidRDefault="002972C8" w:rsidP="002972C8">
                  <w:pPr>
                    <w:rPr>
                      <w:rFonts w:ascii="Arial Narrow" w:hAnsi="Arial Narrow"/>
                      <w:color w:val="000000"/>
                      <w:sz w:val="16"/>
                      <w:szCs w:val="16"/>
                    </w:rPr>
                  </w:pPr>
                  <w:r w:rsidRPr="002972C8">
                    <w:rPr>
                      <w:rFonts w:ascii="Arial Narrow" w:hAnsi="Arial Narrow"/>
                      <w:color w:val="000000"/>
                      <w:sz w:val="16"/>
                      <w:szCs w:val="16"/>
                    </w:rPr>
                    <w:t>Posavski kanton</w:t>
                  </w:r>
                </w:p>
              </w:tc>
              <w:tc>
                <w:tcPr>
                  <w:tcW w:w="8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3,82</w:t>
                  </w:r>
                </w:p>
              </w:tc>
              <w:tc>
                <w:tcPr>
                  <w:tcW w:w="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0</w:t>
                  </w:r>
                </w:p>
              </w:tc>
              <w:tc>
                <w:tcPr>
                  <w:tcW w:w="8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3,82</w:t>
                  </w:r>
                </w:p>
              </w:tc>
              <w:tc>
                <w:tcPr>
                  <w:tcW w:w="5325" w:type="dxa"/>
                  <w:vMerge/>
                  <w:tcBorders>
                    <w:top w:val="nil"/>
                    <w:left w:val="single" w:sz="4" w:space="0" w:color="D9D9D9" w:themeColor="background1" w:themeShade="D9"/>
                    <w:bottom w:val="nil"/>
                    <w:right w:val="nil"/>
                  </w:tcBorders>
                </w:tcPr>
                <w:p w:rsidR="002972C8" w:rsidRPr="00F25C7E" w:rsidRDefault="002972C8" w:rsidP="002972C8">
                  <w:pPr>
                    <w:spacing w:after="0"/>
                    <w:rPr>
                      <w:rFonts w:ascii="Arial" w:hAnsi="Arial" w:cs="Arial"/>
                      <w:color w:val="FF0000"/>
                    </w:rPr>
                  </w:pPr>
                </w:p>
              </w:tc>
            </w:tr>
            <w:tr w:rsidR="002972C8" w:rsidRPr="00F25C7E" w:rsidTr="004C358F">
              <w:trPr>
                <w:trHeight w:val="284"/>
                <w:jc w:val="center"/>
              </w:trPr>
              <w:tc>
                <w:tcPr>
                  <w:tcW w:w="20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rsidR="002972C8" w:rsidRPr="002972C8" w:rsidRDefault="002972C8" w:rsidP="002972C8">
                  <w:pPr>
                    <w:rPr>
                      <w:rFonts w:ascii="Arial Narrow" w:hAnsi="Arial Narrow"/>
                      <w:color w:val="000000"/>
                      <w:sz w:val="16"/>
                      <w:szCs w:val="16"/>
                    </w:rPr>
                  </w:pPr>
                  <w:r w:rsidRPr="002972C8">
                    <w:rPr>
                      <w:rFonts w:ascii="Arial Narrow" w:hAnsi="Arial Narrow"/>
                      <w:color w:val="000000"/>
                      <w:sz w:val="16"/>
                      <w:szCs w:val="16"/>
                    </w:rPr>
                    <w:t>Srednjobosanski kanton</w:t>
                  </w:r>
                </w:p>
              </w:tc>
              <w:tc>
                <w:tcPr>
                  <w:tcW w:w="8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0,07</w:t>
                  </w:r>
                </w:p>
              </w:tc>
              <w:tc>
                <w:tcPr>
                  <w:tcW w:w="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16,96</w:t>
                  </w:r>
                </w:p>
              </w:tc>
              <w:tc>
                <w:tcPr>
                  <w:tcW w:w="8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17,03</w:t>
                  </w:r>
                </w:p>
              </w:tc>
              <w:tc>
                <w:tcPr>
                  <w:tcW w:w="5325" w:type="dxa"/>
                  <w:vMerge/>
                  <w:tcBorders>
                    <w:top w:val="nil"/>
                    <w:left w:val="single" w:sz="4" w:space="0" w:color="D9D9D9" w:themeColor="background1" w:themeShade="D9"/>
                    <w:bottom w:val="nil"/>
                    <w:right w:val="nil"/>
                  </w:tcBorders>
                </w:tcPr>
                <w:p w:rsidR="002972C8" w:rsidRPr="00F25C7E" w:rsidRDefault="002972C8" w:rsidP="002972C8">
                  <w:pPr>
                    <w:spacing w:after="0"/>
                    <w:rPr>
                      <w:rFonts w:ascii="Arial" w:hAnsi="Arial" w:cs="Arial"/>
                      <w:color w:val="FF0000"/>
                    </w:rPr>
                  </w:pPr>
                </w:p>
              </w:tc>
            </w:tr>
            <w:tr w:rsidR="002972C8" w:rsidRPr="004D7C71" w:rsidTr="004C358F">
              <w:trPr>
                <w:trHeight w:val="284"/>
                <w:jc w:val="center"/>
              </w:trPr>
              <w:tc>
                <w:tcPr>
                  <w:tcW w:w="20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rsidR="002972C8" w:rsidRPr="002972C8" w:rsidRDefault="002972C8" w:rsidP="002972C8">
                  <w:pPr>
                    <w:jc w:val="center"/>
                    <w:rPr>
                      <w:rFonts w:ascii="Arial Narrow" w:hAnsi="Arial Narrow"/>
                      <w:color w:val="000000"/>
                      <w:sz w:val="16"/>
                      <w:szCs w:val="18"/>
                    </w:rPr>
                  </w:pPr>
                  <w:r w:rsidRPr="002972C8">
                    <w:rPr>
                      <w:rFonts w:ascii="Arial Narrow" w:hAnsi="Arial Narrow"/>
                      <w:color w:val="000000"/>
                      <w:sz w:val="16"/>
                      <w:szCs w:val="18"/>
                    </w:rPr>
                    <w:t>Tuzlanski kanton</w:t>
                  </w:r>
                </w:p>
              </w:tc>
              <w:tc>
                <w:tcPr>
                  <w:tcW w:w="8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47,14</w:t>
                  </w:r>
                </w:p>
              </w:tc>
              <w:tc>
                <w:tcPr>
                  <w:tcW w:w="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0</w:t>
                  </w:r>
                </w:p>
              </w:tc>
              <w:tc>
                <w:tcPr>
                  <w:tcW w:w="8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47,14</w:t>
                  </w:r>
                </w:p>
              </w:tc>
              <w:tc>
                <w:tcPr>
                  <w:tcW w:w="5325" w:type="dxa"/>
                  <w:vMerge/>
                  <w:tcBorders>
                    <w:top w:val="nil"/>
                    <w:left w:val="single" w:sz="4" w:space="0" w:color="D9D9D9" w:themeColor="background1" w:themeShade="D9"/>
                    <w:bottom w:val="nil"/>
                    <w:right w:val="nil"/>
                  </w:tcBorders>
                </w:tcPr>
                <w:p w:rsidR="002972C8" w:rsidRPr="004D7C71" w:rsidRDefault="002972C8" w:rsidP="002972C8">
                  <w:pPr>
                    <w:spacing w:after="0"/>
                    <w:jc w:val="center"/>
                    <w:rPr>
                      <w:rFonts w:ascii="Arial Narrow" w:hAnsi="Arial Narrow"/>
                      <w:sz w:val="18"/>
                      <w:szCs w:val="18"/>
                    </w:rPr>
                  </w:pPr>
                </w:p>
              </w:tc>
            </w:tr>
            <w:tr w:rsidR="002972C8" w:rsidRPr="004D7C71" w:rsidTr="004C358F">
              <w:trPr>
                <w:trHeight w:val="284"/>
                <w:jc w:val="center"/>
              </w:trPr>
              <w:tc>
                <w:tcPr>
                  <w:tcW w:w="20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rsidR="002972C8" w:rsidRPr="002972C8" w:rsidRDefault="002972C8" w:rsidP="002972C8">
                  <w:pPr>
                    <w:jc w:val="center"/>
                    <w:rPr>
                      <w:rFonts w:ascii="Arial Narrow" w:hAnsi="Arial Narrow"/>
                      <w:color w:val="000000"/>
                      <w:sz w:val="16"/>
                      <w:szCs w:val="18"/>
                    </w:rPr>
                  </w:pPr>
                  <w:r w:rsidRPr="002972C8">
                    <w:rPr>
                      <w:rFonts w:ascii="Arial Narrow" w:hAnsi="Arial Narrow"/>
                      <w:color w:val="000000"/>
                      <w:sz w:val="16"/>
                      <w:szCs w:val="18"/>
                    </w:rPr>
                    <w:t>Unsko-sanski kanton</w:t>
                  </w:r>
                </w:p>
              </w:tc>
              <w:tc>
                <w:tcPr>
                  <w:tcW w:w="8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26,84</w:t>
                  </w:r>
                </w:p>
              </w:tc>
              <w:tc>
                <w:tcPr>
                  <w:tcW w:w="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24,63</w:t>
                  </w:r>
                </w:p>
              </w:tc>
              <w:tc>
                <w:tcPr>
                  <w:tcW w:w="8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51,46</w:t>
                  </w:r>
                </w:p>
              </w:tc>
              <w:tc>
                <w:tcPr>
                  <w:tcW w:w="5325" w:type="dxa"/>
                  <w:vMerge/>
                  <w:tcBorders>
                    <w:top w:val="nil"/>
                    <w:left w:val="single" w:sz="4" w:space="0" w:color="D9D9D9" w:themeColor="background1" w:themeShade="D9"/>
                    <w:bottom w:val="nil"/>
                    <w:right w:val="nil"/>
                  </w:tcBorders>
                </w:tcPr>
                <w:p w:rsidR="002972C8" w:rsidRPr="004D7C71" w:rsidRDefault="002972C8" w:rsidP="002972C8">
                  <w:pPr>
                    <w:spacing w:after="0"/>
                    <w:jc w:val="center"/>
                    <w:rPr>
                      <w:rFonts w:ascii="Arial Narrow" w:hAnsi="Arial Narrow"/>
                      <w:sz w:val="18"/>
                      <w:szCs w:val="18"/>
                    </w:rPr>
                  </w:pPr>
                </w:p>
              </w:tc>
            </w:tr>
            <w:tr w:rsidR="002972C8" w:rsidRPr="004D7C71" w:rsidTr="004C358F">
              <w:trPr>
                <w:trHeight w:val="284"/>
                <w:jc w:val="center"/>
              </w:trPr>
              <w:tc>
                <w:tcPr>
                  <w:tcW w:w="20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rsidR="002972C8" w:rsidRPr="002972C8" w:rsidRDefault="002972C8" w:rsidP="002972C8">
                  <w:pPr>
                    <w:jc w:val="center"/>
                    <w:rPr>
                      <w:rFonts w:ascii="Arial Narrow" w:hAnsi="Arial Narrow"/>
                      <w:color w:val="000000"/>
                      <w:sz w:val="16"/>
                      <w:szCs w:val="18"/>
                    </w:rPr>
                  </w:pPr>
                  <w:r w:rsidRPr="002972C8">
                    <w:rPr>
                      <w:rFonts w:ascii="Arial Narrow" w:hAnsi="Arial Narrow"/>
                      <w:color w:val="000000"/>
                      <w:sz w:val="16"/>
                      <w:szCs w:val="18"/>
                    </w:rPr>
                    <w:t>Zapadnohercegovački kanton</w:t>
                  </w:r>
                </w:p>
              </w:tc>
              <w:tc>
                <w:tcPr>
                  <w:tcW w:w="8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11,83</w:t>
                  </w:r>
                </w:p>
              </w:tc>
              <w:tc>
                <w:tcPr>
                  <w:tcW w:w="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5,85</w:t>
                  </w:r>
                </w:p>
              </w:tc>
              <w:tc>
                <w:tcPr>
                  <w:tcW w:w="8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17,67</w:t>
                  </w:r>
                </w:p>
              </w:tc>
              <w:tc>
                <w:tcPr>
                  <w:tcW w:w="5325" w:type="dxa"/>
                  <w:vMerge/>
                  <w:tcBorders>
                    <w:top w:val="nil"/>
                    <w:left w:val="single" w:sz="4" w:space="0" w:color="D9D9D9" w:themeColor="background1" w:themeShade="D9"/>
                    <w:bottom w:val="nil"/>
                    <w:right w:val="nil"/>
                  </w:tcBorders>
                </w:tcPr>
                <w:p w:rsidR="002972C8" w:rsidRPr="004D7C71" w:rsidRDefault="002972C8" w:rsidP="002972C8">
                  <w:pPr>
                    <w:spacing w:after="0"/>
                    <w:jc w:val="center"/>
                    <w:rPr>
                      <w:rFonts w:ascii="Arial Narrow" w:hAnsi="Arial Narrow"/>
                      <w:sz w:val="18"/>
                      <w:szCs w:val="18"/>
                    </w:rPr>
                  </w:pPr>
                </w:p>
              </w:tc>
            </w:tr>
            <w:tr w:rsidR="002972C8" w:rsidRPr="004D7C71" w:rsidTr="004C358F">
              <w:trPr>
                <w:trHeight w:val="284"/>
                <w:jc w:val="center"/>
              </w:trPr>
              <w:tc>
                <w:tcPr>
                  <w:tcW w:w="20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rsidR="002972C8" w:rsidRPr="002972C8" w:rsidRDefault="002972C8" w:rsidP="002972C8">
                  <w:pPr>
                    <w:jc w:val="center"/>
                    <w:rPr>
                      <w:rFonts w:ascii="Arial Narrow" w:hAnsi="Arial Narrow"/>
                      <w:color w:val="000000"/>
                      <w:sz w:val="16"/>
                      <w:szCs w:val="18"/>
                    </w:rPr>
                  </w:pPr>
                  <w:r w:rsidRPr="002972C8">
                    <w:rPr>
                      <w:rFonts w:ascii="Arial Narrow" w:hAnsi="Arial Narrow"/>
                      <w:color w:val="000000"/>
                      <w:sz w:val="16"/>
                      <w:szCs w:val="18"/>
                    </w:rPr>
                    <w:t>Zeničko-dobojski kanton</w:t>
                  </w:r>
                </w:p>
              </w:tc>
              <w:tc>
                <w:tcPr>
                  <w:tcW w:w="8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4,41</w:t>
                  </w:r>
                </w:p>
              </w:tc>
              <w:tc>
                <w:tcPr>
                  <w:tcW w:w="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54,54</w:t>
                  </w:r>
                </w:p>
              </w:tc>
              <w:tc>
                <w:tcPr>
                  <w:tcW w:w="8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58,95</w:t>
                  </w:r>
                </w:p>
              </w:tc>
              <w:tc>
                <w:tcPr>
                  <w:tcW w:w="5325" w:type="dxa"/>
                  <w:vMerge/>
                  <w:tcBorders>
                    <w:top w:val="nil"/>
                    <w:left w:val="single" w:sz="4" w:space="0" w:color="D9D9D9" w:themeColor="background1" w:themeShade="D9"/>
                    <w:bottom w:val="nil"/>
                    <w:right w:val="nil"/>
                  </w:tcBorders>
                </w:tcPr>
                <w:p w:rsidR="002972C8" w:rsidRPr="004D7C71" w:rsidRDefault="002972C8" w:rsidP="002972C8">
                  <w:pPr>
                    <w:spacing w:after="0"/>
                    <w:jc w:val="center"/>
                    <w:rPr>
                      <w:rFonts w:ascii="Arial Narrow" w:hAnsi="Arial Narrow"/>
                      <w:sz w:val="18"/>
                      <w:szCs w:val="18"/>
                    </w:rPr>
                  </w:pPr>
                </w:p>
              </w:tc>
            </w:tr>
            <w:tr w:rsidR="002972C8" w:rsidRPr="004D7C71" w:rsidTr="004C358F">
              <w:trPr>
                <w:trHeight w:val="233"/>
                <w:jc w:val="center"/>
              </w:trPr>
              <w:tc>
                <w:tcPr>
                  <w:tcW w:w="20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2972C8" w:rsidRPr="002972C8" w:rsidRDefault="002972C8" w:rsidP="002972C8">
                  <w:pPr>
                    <w:jc w:val="center"/>
                    <w:rPr>
                      <w:rFonts w:ascii="Arial Narrow" w:hAnsi="Arial Narrow"/>
                      <w:color w:val="000000"/>
                      <w:sz w:val="16"/>
                      <w:szCs w:val="18"/>
                    </w:rPr>
                  </w:pPr>
                  <w:r w:rsidRPr="002972C8">
                    <w:rPr>
                      <w:rFonts w:ascii="Arial Narrow" w:hAnsi="Arial Narrow"/>
                      <w:color w:val="000000"/>
                      <w:sz w:val="16"/>
                      <w:szCs w:val="18"/>
                    </w:rPr>
                    <w:t>UKUPNO</w:t>
                  </w:r>
                </w:p>
              </w:tc>
              <w:tc>
                <w:tcPr>
                  <w:tcW w:w="8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2972C8" w:rsidRPr="002972C8" w:rsidRDefault="002972C8" w:rsidP="002972C8">
                  <w:pPr>
                    <w:jc w:val="right"/>
                    <w:rPr>
                      <w:rFonts w:ascii="Arial Narrow" w:hAnsi="Arial Narrow"/>
                      <w:color w:val="000000"/>
                      <w:sz w:val="16"/>
                      <w:szCs w:val="18"/>
                    </w:rPr>
                  </w:pPr>
                  <w:r w:rsidRPr="002972C8">
                    <w:rPr>
                      <w:rFonts w:ascii="Arial Narrow" w:hAnsi="Arial Narrow"/>
                      <w:color w:val="000000"/>
                      <w:sz w:val="16"/>
                      <w:szCs w:val="18"/>
                    </w:rPr>
                    <w:t>214,81</w:t>
                  </w:r>
                </w:p>
              </w:tc>
              <w:tc>
                <w:tcPr>
                  <w:tcW w:w="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2972C8" w:rsidRPr="00DD53D5" w:rsidRDefault="002972C8" w:rsidP="002972C8">
                  <w:pPr>
                    <w:jc w:val="right"/>
                    <w:rPr>
                      <w:rFonts w:ascii="Arial Narrow" w:hAnsi="Arial Narrow"/>
                      <w:color w:val="000000"/>
                      <w:sz w:val="16"/>
                      <w:szCs w:val="18"/>
                    </w:rPr>
                  </w:pPr>
                  <w:r w:rsidRPr="00DD53D5">
                    <w:rPr>
                      <w:rFonts w:ascii="Arial Narrow" w:hAnsi="Arial Narrow"/>
                      <w:color w:val="000000"/>
                      <w:sz w:val="16"/>
                      <w:szCs w:val="18"/>
                    </w:rPr>
                    <w:t>225,14</w:t>
                  </w:r>
                </w:p>
              </w:tc>
              <w:tc>
                <w:tcPr>
                  <w:tcW w:w="8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2972C8" w:rsidRPr="00DD53D5" w:rsidRDefault="002972C8" w:rsidP="002972C8">
                  <w:pPr>
                    <w:jc w:val="right"/>
                    <w:rPr>
                      <w:rFonts w:ascii="Arial Narrow" w:hAnsi="Arial Narrow"/>
                      <w:color w:val="000000"/>
                      <w:sz w:val="16"/>
                      <w:szCs w:val="18"/>
                    </w:rPr>
                  </w:pPr>
                  <w:r w:rsidRPr="00DD53D5">
                    <w:rPr>
                      <w:rFonts w:ascii="Arial Narrow" w:hAnsi="Arial Narrow"/>
                      <w:color w:val="000000"/>
                      <w:sz w:val="16"/>
                      <w:szCs w:val="18"/>
                    </w:rPr>
                    <w:t>439,94</w:t>
                  </w:r>
                </w:p>
              </w:tc>
              <w:tc>
                <w:tcPr>
                  <w:tcW w:w="5325" w:type="dxa"/>
                  <w:vMerge/>
                  <w:tcBorders>
                    <w:top w:val="nil"/>
                    <w:left w:val="single" w:sz="4" w:space="0" w:color="D9D9D9" w:themeColor="background1" w:themeShade="D9"/>
                    <w:bottom w:val="nil"/>
                    <w:right w:val="nil"/>
                  </w:tcBorders>
                </w:tcPr>
                <w:p w:rsidR="002972C8" w:rsidRPr="004D7C71" w:rsidRDefault="002972C8" w:rsidP="002972C8">
                  <w:pPr>
                    <w:spacing w:after="0"/>
                    <w:jc w:val="center"/>
                    <w:rPr>
                      <w:rFonts w:ascii="Arial Narrow" w:hAnsi="Arial Narrow"/>
                      <w:sz w:val="18"/>
                      <w:szCs w:val="18"/>
                    </w:rPr>
                  </w:pPr>
                </w:p>
              </w:tc>
            </w:tr>
          </w:tbl>
          <w:p w:rsidR="001553C5" w:rsidRPr="00F25C7E" w:rsidRDefault="001553C5" w:rsidP="001553C5">
            <w:pPr>
              <w:ind w:left="-80" w:firstLine="80"/>
              <w:rPr>
                <w:rFonts w:ascii="Arial" w:hAnsi="Arial" w:cs="Arial"/>
                <w:color w:val="FF0000"/>
              </w:rPr>
            </w:pPr>
          </w:p>
        </w:tc>
      </w:tr>
    </w:tbl>
    <w:p w:rsidR="007053D0" w:rsidRPr="007053D0" w:rsidRDefault="007053D0" w:rsidP="007053D0"/>
    <w:p w:rsidR="004D3706" w:rsidRPr="00C65B9F" w:rsidRDefault="004D3706" w:rsidP="004D3706">
      <w:pPr>
        <w:pStyle w:val="Heading2"/>
        <w:rPr>
          <w:rFonts w:ascii="Arial" w:hAnsi="Arial" w:cs="Arial"/>
          <w:color w:val="auto"/>
          <w:sz w:val="24"/>
          <w:szCs w:val="24"/>
        </w:rPr>
      </w:pPr>
      <w:bookmarkStart w:id="99" w:name="_Toc68523446"/>
      <w:r w:rsidRPr="001C79EB">
        <w:rPr>
          <w:rFonts w:ascii="Arial" w:hAnsi="Arial" w:cs="Arial"/>
          <w:color w:val="auto"/>
          <w:sz w:val="28"/>
          <w:szCs w:val="24"/>
        </w:rPr>
        <w:t xml:space="preserve">Stanje duga </w:t>
      </w:r>
      <w:r w:rsidR="00E63FFC" w:rsidRPr="001C79EB">
        <w:rPr>
          <w:rFonts w:ascii="Arial" w:hAnsi="Arial" w:cs="Arial"/>
          <w:color w:val="auto"/>
          <w:sz w:val="28"/>
          <w:szCs w:val="24"/>
        </w:rPr>
        <w:t>gradova  i općina</w:t>
      </w:r>
      <w:bookmarkEnd w:id="99"/>
    </w:p>
    <w:p w:rsidR="009E19C2" w:rsidRPr="009E19C2" w:rsidRDefault="009E19C2" w:rsidP="009E19C2"/>
    <w:tbl>
      <w:tblPr>
        <w:tblW w:w="8925" w:type="dxa"/>
        <w:tblInd w:w="147" w:type="dxa"/>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ayout w:type="fixed"/>
        <w:tblLook w:val="04A0" w:firstRow="1" w:lastRow="0" w:firstColumn="1" w:lastColumn="0" w:noHBand="0" w:noVBand="1"/>
      </w:tblPr>
      <w:tblGrid>
        <w:gridCol w:w="2071"/>
        <w:gridCol w:w="1893"/>
        <w:gridCol w:w="1706"/>
        <w:gridCol w:w="1564"/>
        <w:gridCol w:w="1691"/>
      </w:tblGrid>
      <w:tr w:rsidR="00F82305" w:rsidRPr="00F91165" w:rsidTr="004C358F">
        <w:trPr>
          <w:trHeight w:val="370"/>
        </w:trPr>
        <w:tc>
          <w:tcPr>
            <w:tcW w:w="8925" w:type="dxa"/>
            <w:gridSpan w:val="5"/>
            <w:tcBorders>
              <w:top w:val="nil"/>
              <w:left w:val="nil"/>
              <w:bottom w:val="single" w:sz="4" w:space="0" w:color="D9D9D9" w:themeColor="background1" w:themeShade="D9"/>
              <w:right w:val="nil"/>
            </w:tcBorders>
            <w:shd w:val="clear" w:color="auto" w:fill="auto"/>
            <w:vAlign w:val="center"/>
          </w:tcPr>
          <w:p w:rsidR="00F82305" w:rsidRPr="00F91165" w:rsidRDefault="009E19C2" w:rsidP="00135833">
            <w:pPr>
              <w:jc w:val="both"/>
              <w:rPr>
                <w:rFonts w:ascii="Arial" w:eastAsia="Times New Roman" w:hAnsi="Arial" w:cs="Arial"/>
                <w:color w:val="FF0000"/>
                <w:lang w:eastAsia="bs-Latn-BA"/>
              </w:rPr>
            </w:pPr>
            <w:r w:rsidRPr="004C358F">
              <w:rPr>
                <w:rFonts w:ascii="Arial" w:hAnsi="Arial" w:cs="Arial"/>
                <w:sz w:val="24"/>
              </w:rPr>
              <w:t xml:space="preserve">Tabela 11. </w:t>
            </w:r>
            <w:r w:rsidR="000D3630" w:rsidRPr="004C358F">
              <w:rPr>
                <w:rFonts w:ascii="Arial" w:hAnsi="Arial" w:cs="Arial"/>
                <w:sz w:val="24"/>
              </w:rPr>
              <w:t>Nedospjeli</w:t>
            </w:r>
            <w:r w:rsidR="000D3630" w:rsidRPr="004C358F">
              <w:rPr>
                <w:rFonts w:ascii="Arial" w:eastAsia="Times New Roman" w:hAnsi="Arial" w:cs="Arial"/>
                <w:sz w:val="24"/>
                <w:lang w:eastAsia="bs-Latn-BA"/>
              </w:rPr>
              <w:t xml:space="preserve"> d</w:t>
            </w:r>
            <w:r w:rsidR="00F82305" w:rsidRPr="004C358F">
              <w:rPr>
                <w:rFonts w:ascii="Arial" w:eastAsia="Times New Roman" w:hAnsi="Arial" w:cs="Arial"/>
                <w:sz w:val="24"/>
                <w:lang w:eastAsia="bs-Latn-BA"/>
              </w:rPr>
              <w:t>ug gradova</w:t>
            </w:r>
            <w:r w:rsidR="006F6105" w:rsidRPr="004C358F">
              <w:rPr>
                <w:rFonts w:ascii="Arial" w:eastAsia="Times New Roman" w:hAnsi="Arial" w:cs="Arial"/>
                <w:sz w:val="24"/>
                <w:lang w:eastAsia="bs-Latn-BA"/>
              </w:rPr>
              <w:t xml:space="preserve"> </w:t>
            </w:r>
            <w:r w:rsidR="00F82305" w:rsidRPr="004C358F">
              <w:rPr>
                <w:rFonts w:ascii="Arial" w:eastAsia="Times New Roman" w:hAnsi="Arial" w:cs="Arial"/>
                <w:sz w:val="24"/>
                <w:lang w:eastAsia="bs-Latn-BA"/>
              </w:rPr>
              <w:t>i općina</w:t>
            </w:r>
            <w:r w:rsidR="006F6105" w:rsidRPr="004C358F">
              <w:rPr>
                <w:rFonts w:ascii="Arial" w:eastAsia="Times New Roman" w:hAnsi="Arial" w:cs="Arial"/>
                <w:sz w:val="24"/>
                <w:lang w:eastAsia="bs-Latn-BA"/>
              </w:rPr>
              <w:t xml:space="preserve"> u Federaciji</w:t>
            </w:r>
            <w:r w:rsidR="00940168" w:rsidRPr="004C358F">
              <w:rPr>
                <w:rStyle w:val="FootnoteReference"/>
                <w:rFonts w:ascii="Arial" w:eastAsia="Times New Roman" w:hAnsi="Arial" w:cs="Arial"/>
                <w:sz w:val="24"/>
                <w:lang w:eastAsia="bs-Latn-BA"/>
              </w:rPr>
              <w:footnoteReference w:id="13"/>
            </w:r>
            <w:r w:rsidR="00F82305" w:rsidRPr="004C358F">
              <w:rPr>
                <w:rFonts w:ascii="Arial" w:eastAsia="Times New Roman" w:hAnsi="Arial" w:cs="Arial"/>
                <w:sz w:val="24"/>
                <w:lang w:eastAsia="bs-Latn-BA"/>
              </w:rPr>
              <w:t xml:space="preserve"> na dan 31.12.20</w:t>
            </w:r>
            <w:r w:rsidR="00135833" w:rsidRPr="004C358F">
              <w:rPr>
                <w:rFonts w:ascii="Arial" w:eastAsia="Times New Roman" w:hAnsi="Arial" w:cs="Arial"/>
                <w:sz w:val="24"/>
                <w:lang w:eastAsia="bs-Latn-BA"/>
              </w:rPr>
              <w:t>20</w:t>
            </w:r>
            <w:r w:rsidR="00F82305" w:rsidRPr="004C358F">
              <w:rPr>
                <w:rFonts w:ascii="Arial" w:eastAsia="Times New Roman" w:hAnsi="Arial" w:cs="Arial"/>
                <w:sz w:val="24"/>
                <w:lang w:eastAsia="bs-Latn-BA"/>
              </w:rPr>
              <w:t>. godine, u mil. KM</w:t>
            </w:r>
          </w:p>
        </w:tc>
      </w:tr>
      <w:tr w:rsidR="00A03D75" w:rsidRPr="00F91165" w:rsidTr="004C358F">
        <w:trPr>
          <w:trHeight w:val="20"/>
        </w:trPr>
        <w:tc>
          <w:tcPr>
            <w:tcW w:w="207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A03D75" w:rsidRPr="00F91165" w:rsidRDefault="00A03D75" w:rsidP="003636CB">
            <w:pPr>
              <w:spacing w:after="0"/>
              <w:jc w:val="center"/>
              <w:rPr>
                <w:rFonts w:ascii="Arial" w:eastAsia="Times New Roman" w:hAnsi="Arial" w:cs="Arial"/>
                <w:lang w:eastAsia="bs-Latn-BA"/>
              </w:rPr>
            </w:pPr>
          </w:p>
        </w:tc>
        <w:tc>
          <w:tcPr>
            <w:tcW w:w="189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A03D75" w:rsidRPr="00F91165" w:rsidRDefault="00A03D75" w:rsidP="003636CB">
            <w:pPr>
              <w:spacing w:after="0"/>
              <w:jc w:val="center"/>
              <w:rPr>
                <w:rFonts w:ascii="Arial" w:eastAsia="Times New Roman" w:hAnsi="Arial" w:cs="Arial"/>
                <w:lang w:eastAsia="bs-Latn-BA"/>
              </w:rPr>
            </w:pPr>
            <w:r w:rsidRPr="00F91165">
              <w:rPr>
                <w:rFonts w:ascii="Arial" w:eastAsia="Times New Roman" w:hAnsi="Arial" w:cs="Arial"/>
                <w:lang w:eastAsia="bs-Latn-BA"/>
              </w:rPr>
              <w:t>Vanjski dug</w:t>
            </w:r>
          </w:p>
        </w:tc>
        <w:tc>
          <w:tcPr>
            <w:tcW w:w="327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A03D75" w:rsidRPr="00F91165" w:rsidRDefault="00A03D75" w:rsidP="003636CB">
            <w:pPr>
              <w:spacing w:after="0"/>
              <w:ind w:left="-138" w:right="-93"/>
              <w:jc w:val="center"/>
              <w:rPr>
                <w:rFonts w:ascii="Arial" w:eastAsia="Times New Roman" w:hAnsi="Arial" w:cs="Arial"/>
                <w:lang w:eastAsia="bs-Latn-BA"/>
              </w:rPr>
            </w:pPr>
            <w:r w:rsidRPr="00F91165">
              <w:rPr>
                <w:rFonts w:ascii="Arial" w:eastAsia="Times New Roman" w:hAnsi="Arial" w:cs="Arial"/>
                <w:lang w:eastAsia="bs-Latn-BA"/>
              </w:rPr>
              <w:t>Unutarnji dug</w:t>
            </w:r>
          </w:p>
        </w:tc>
        <w:tc>
          <w:tcPr>
            <w:tcW w:w="169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A03D75" w:rsidRPr="00F91165" w:rsidRDefault="00A03D75" w:rsidP="003636CB">
            <w:pPr>
              <w:spacing w:after="0"/>
              <w:jc w:val="center"/>
              <w:rPr>
                <w:rFonts w:ascii="Arial" w:eastAsia="Times New Roman" w:hAnsi="Arial" w:cs="Arial"/>
                <w:lang w:eastAsia="bs-Latn-BA"/>
              </w:rPr>
            </w:pPr>
            <w:r w:rsidRPr="00F91165">
              <w:rPr>
                <w:rFonts w:ascii="Arial" w:eastAsia="Times New Roman" w:hAnsi="Arial" w:cs="Arial"/>
                <w:lang w:eastAsia="bs-Latn-BA"/>
              </w:rPr>
              <w:t>UKUPNO</w:t>
            </w:r>
          </w:p>
        </w:tc>
      </w:tr>
      <w:tr w:rsidR="00A03D75" w:rsidRPr="00F91165" w:rsidTr="004C358F">
        <w:trPr>
          <w:trHeight w:val="20"/>
        </w:trPr>
        <w:tc>
          <w:tcPr>
            <w:tcW w:w="207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A03D75" w:rsidRPr="00F91165" w:rsidRDefault="00A03D75" w:rsidP="003636CB">
            <w:pPr>
              <w:spacing w:after="0"/>
              <w:jc w:val="center"/>
              <w:rPr>
                <w:rFonts w:ascii="Arial" w:eastAsia="Times New Roman" w:hAnsi="Arial" w:cs="Arial"/>
                <w:lang w:eastAsia="bs-Latn-BA"/>
              </w:rPr>
            </w:pPr>
          </w:p>
        </w:tc>
        <w:tc>
          <w:tcPr>
            <w:tcW w:w="189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A03D75" w:rsidRPr="00F91165" w:rsidRDefault="00A03D75" w:rsidP="003636CB">
            <w:pPr>
              <w:spacing w:after="0"/>
              <w:jc w:val="center"/>
              <w:rPr>
                <w:rFonts w:ascii="Arial" w:eastAsia="Times New Roman" w:hAnsi="Arial" w:cs="Arial"/>
                <w:lang w:eastAsia="bs-Latn-BA"/>
              </w:rPr>
            </w:pPr>
          </w:p>
        </w:tc>
        <w:tc>
          <w:tcPr>
            <w:tcW w:w="1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A03D75" w:rsidRPr="00F91165" w:rsidRDefault="00A03D75" w:rsidP="003636CB">
            <w:pPr>
              <w:spacing w:after="0"/>
              <w:jc w:val="center"/>
              <w:rPr>
                <w:rFonts w:ascii="Arial" w:eastAsia="Times New Roman" w:hAnsi="Arial" w:cs="Arial"/>
                <w:lang w:eastAsia="bs-Latn-BA"/>
              </w:rPr>
            </w:pPr>
            <w:r w:rsidRPr="00F91165">
              <w:rPr>
                <w:rFonts w:ascii="Arial" w:eastAsia="Times New Roman" w:hAnsi="Arial" w:cs="Arial"/>
                <w:lang w:eastAsia="bs-Latn-BA"/>
              </w:rPr>
              <w:t>Krediti</w:t>
            </w:r>
          </w:p>
        </w:tc>
        <w:tc>
          <w:tcPr>
            <w:tcW w:w="156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A03D75" w:rsidRPr="00F91165" w:rsidRDefault="00A03D75" w:rsidP="003636CB">
            <w:pPr>
              <w:spacing w:after="0"/>
              <w:ind w:left="-138" w:right="-93"/>
              <w:jc w:val="center"/>
              <w:rPr>
                <w:rFonts w:ascii="Arial" w:eastAsia="Times New Roman" w:hAnsi="Arial" w:cs="Arial"/>
                <w:lang w:eastAsia="bs-Latn-BA"/>
              </w:rPr>
            </w:pPr>
            <w:r w:rsidRPr="00F91165">
              <w:rPr>
                <w:rFonts w:ascii="Arial" w:eastAsia="Times New Roman" w:hAnsi="Arial" w:cs="Arial"/>
                <w:lang w:eastAsia="bs-Latn-BA"/>
              </w:rPr>
              <w:t>Obveznice</w:t>
            </w:r>
          </w:p>
        </w:tc>
        <w:tc>
          <w:tcPr>
            <w:tcW w:w="169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A03D75" w:rsidRPr="00F91165" w:rsidRDefault="00A03D75" w:rsidP="003636CB">
            <w:pPr>
              <w:spacing w:after="0"/>
              <w:jc w:val="center"/>
              <w:rPr>
                <w:rFonts w:ascii="Arial" w:eastAsia="Times New Roman" w:hAnsi="Arial" w:cs="Arial"/>
                <w:lang w:eastAsia="bs-Latn-BA"/>
              </w:rPr>
            </w:pPr>
          </w:p>
        </w:tc>
      </w:tr>
      <w:tr w:rsidR="003E5FCF" w:rsidRPr="00F91165" w:rsidTr="004C358F">
        <w:trPr>
          <w:trHeight w:val="284"/>
        </w:trPr>
        <w:tc>
          <w:tcPr>
            <w:tcW w:w="20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rsidR="003E5FCF" w:rsidRPr="00F91165" w:rsidRDefault="003E5FCF" w:rsidP="003636CB">
            <w:pPr>
              <w:spacing w:after="0"/>
              <w:rPr>
                <w:rFonts w:ascii="Arial" w:eastAsia="Times New Roman" w:hAnsi="Arial" w:cs="Arial"/>
                <w:bCs/>
                <w:lang w:eastAsia="bs-Latn-BA"/>
              </w:rPr>
            </w:pPr>
            <w:r w:rsidRPr="00F91165">
              <w:rPr>
                <w:rFonts w:ascii="Arial" w:eastAsia="Times New Roman" w:hAnsi="Arial" w:cs="Arial"/>
                <w:bCs/>
                <w:lang w:eastAsia="bs-Latn-BA"/>
              </w:rPr>
              <w:t>Gradovi</w:t>
            </w:r>
          </w:p>
        </w:tc>
        <w:tc>
          <w:tcPr>
            <w:tcW w:w="18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rsidR="003E5FCF" w:rsidRPr="00F91165" w:rsidRDefault="00EB1687" w:rsidP="001B4122">
            <w:pPr>
              <w:spacing w:after="0"/>
              <w:jc w:val="right"/>
              <w:rPr>
                <w:rFonts w:ascii="Arial" w:eastAsia="Times New Roman" w:hAnsi="Arial" w:cs="Arial"/>
                <w:bCs/>
                <w:lang w:eastAsia="bs-Latn-BA"/>
              </w:rPr>
            </w:pPr>
            <w:r w:rsidRPr="00F91165">
              <w:rPr>
                <w:rFonts w:ascii="Arial" w:hAnsi="Arial" w:cs="Arial"/>
                <w:bCs/>
              </w:rPr>
              <w:t>109,76</w:t>
            </w:r>
          </w:p>
        </w:tc>
        <w:tc>
          <w:tcPr>
            <w:tcW w:w="1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rsidR="003E5FCF" w:rsidRPr="00F91165" w:rsidRDefault="00EB1687" w:rsidP="004E20CA">
            <w:pPr>
              <w:spacing w:after="0"/>
              <w:jc w:val="right"/>
              <w:rPr>
                <w:rFonts w:ascii="Arial" w:eastAsia="Times New Roman" w:hAnsi="Arial" w:cs="Arial"/>
                <w:bCs/>
                <w:lang w:eastAsia="bs-Latn-BA"/>
              </w:rPr>
            </w:pPr>
            <w:r w:rsidRPr="00F91165">
              <w:rPr>
                <w:rFonts w:ascii="Arial" w:hAnsi="Arial" w:cs="Arial"/>
                <w:bCs/>
              </w:rPr>
              <w:t>3</w:t>
            </w:r>
            <w:r w:rsidR="00F91165">
              <w:rPr>
                <w:rFonts w:ascii="Arial" w:hAnsi="Arial" w:cs="Arial"/>
                <w:bCs/>
              </w:rPr>
              <w:t>0,26</w:t>
            </w:r>
          </w:p>
        </w:tc>
        <w:tc>
          <w:tcPr>
            <w:tcW w:w="156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rsidR="003E5FCF" w:rsidRPr="00F91165" w:rsidRDefault="001262F2" w:rsidP="003636CB">
            <w:pPr>
              <w:spacing w:after="0"/>
              <w:jc w:val="right"/>
              <w:rPr>
                <w:rFonts w:ascii="Arial" w:eastAsia="Times New Roman" w:hAnsi="Arial" w:cs="Arial"/>
                <w:bCs/>
                <w:lang w:eastAsia="bs-Latn-BA"/>
              </w:rPr>
            </w:pPr>
            <w:r w:rsidRPr="00F91165">
              <w:rPr>
                <w:rFonts w:ascii="Arial" w:hAnsi="Arial" w:cs="Arial"/>
              </w:rPr>
              <w:t>0</w:t>
            </w:r>
            <w:r w:rsidR="00F91165" w:rsidRPr="00F91165">
              <w:rPr>
                <w:rFonts w:ascii="Arial" w:hAnsi="Arial" w:cs="Arial"/>
              </w:rPr>
              <w:t>,00</w:t>
            </w:r>
          </w:p>
        </w:tc>
        <w:tc>
          <w:tcPr>
            <w:tcW w:w="169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rsidR="003E5FCF" w:rsidRPr="00F91165" w:rsidRDefault="00EB1687" w:rsidP="00CA6858">
            <w:pPr>
              <w:spacing w:after="0"/>
              <w:jc w:val="right"/>
              <w:rPr>
                <w:rFonts w:ascii="Arial" w:eastAsia="Times New Roman" w:hAnsi="Arial" w:cs="Arial"/>
                <w:bCs/>
                <w:lang w:eastAsia="bs-Latn-BA"/>
              </w:rPr>
            </w:pPr>
            <w:r w:rsidRPr="00F91165">
              <w:rPr>
                <w:rFonts w:ascii="Arial" w:hAnsi="Arial" w:cs="Arial"/>
              </w:rPr>
              <w:t>140,02</w:t>
            </w:r>
          </w:p>
        </w:tc>
      </w:tr>
      <w:tr w:rsidR="003E5FCF" w:rsidRPr="00F91165" w:rsidTr="004C358F">
        <w:trPr>
          <w:trHeight w:val="284"/>
        </w:trPr>
        <w:tc>
          <w:tcPr>
            <w:tcW w:w="20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rsidR="003E5FCF" w:rsidRPr="00F91165" w:rsidRDefault="003E5FCF" w:rsidP="003636CB">
            <w:pPr>
              <w:spacing w:after="0"/>
              <w:rPr>
                <w:rFonts w:ascii="Arial" w:eastAsia="Times New Roman" w:hAnsi="Arial" w:cs="Arial"/>
                <w:bCs/>
                <w:lang w:eastAsia="bs-Latn-BA"/>
              </w:rPr>
            </w:pPr>
            <w:r w:rsidRPr="00F91165">
              <w:rPr>
                <w:rFonts w:ascii="Arial" w:eastAsia="Times New Roman" w:hAnsi="Arial" w:cs="Arial"/>
                <w:bCs/>
                <w:lang w:eastAsia="bs-Latn-BA"/>
              </w:rPr>
              <w:t>Općine</w:t>
            </w:r>
          </w:p>
        </w:tc>
        <w:tc>
          <w:tcPr>
            <w:tcW w:w="18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rsidR="003E5FCF" w:rsidRPr="00F91165" w:rsidRDefault="00EB1687" w:rsidP="001B4122">
            <w:pPr>
              <w:spacing w:after="0"/>
              <w:jc w:val="right"/>
              <w:rPr>
                <w:rFonts w:ascii="Arial" w:hAnsi="Arial" w:cs="Arial"/>
              </w:rPr>
            </w:pPr>
            <w:r w:rsidRPr="00F91165">
              <w:rPr>
                <w:rFonts w:ascii="Arial" w:hAnsi="Arial" w:cs="Arial"/>
              </w:rPr>
              <w:t>81,26</w:t>
            </w:r>
          </w:p>
        </w:tc>
        <w:tc>
          <w:tcPr>
            <w:tcW w:w="1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rsidR="003E5FCF" w:rsidRPr="00F91165" w:rsidRDefault="00EB1687" w:rsidP="003636CB">
            <w:pPr>
              <w:spacing w:after="0"/>
              <w:jc w:val="right"/>
              <w:rPr>
                <w:rFonts w:ascii="Arial" w:hAnsi="Arial" w:cs="Arial"/>
              </w:rPr>
            </w:pPr>
            <w:r w:rsidRPr="00F91165">
              <w:rPr>
                <w:rFonts w:ascii="Arial" w:hAnsi="Arial" w:cs="Arial"/>
              </w:rPr>
              <w:t>43,83</w:t>
            </w:r>
          </w:p>
        </w:tc>
        <w:tc>
          <w:tcPr>
            <w:tcW w:w="156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rsidR="003E5FCF" w:rsidRPr="00F91165" w:rsidRDefault="001262F2" w:rsidP="003636CB">
            <w:pPr>
              <w:spacing w:after="0"/>
              <w:jc w:val="right"/>
              <w:rPr>
                <w:rFonts w:ascii="Arial" w:hAnsi="Arial" w:cs="Arial"/>
              </w:rPr>
            </w:pPr>
            <w:r w:rsidRPr="00F91165">
              <w:rPr>
                <w:rFonts w:ascii="Arial" w:hAnsi="Arial" w:cs="Arial"/>
              </w:rPr>
              <w:t>0</w:t>
            </w:r>
            <w:r w:rsidR="00F91165" w:rsidRPr="00F91165">
              <w:rPr>
                <w:rFonts w:ascii="Arial" w:hAnsi="Arial" w:cs="Arial"/>
              </w:rPr>
              <w:t>,00</w:t>
            </w:r>
          </w:p>
        </w:tc>
        <w:tc>
          <w:tcPr>
            <w:tcW w:w="169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bottom"/>
          </w:tcPr>
          <w:p w:rsidR="003E5FCF" w:rsidRPr="00F91165" w:rsidRDefault="00EB1687" w:rsidP="00F91165">
            <w:pPr>
              <w:spacing w:after="0"/>
              <w:jc w:val="right"/>
              <w:rPr>
                <w:rFonts w:ascii="Arial" w:hAnsi="Arial" w:cs="Arial"/>
              </w:rPr>
            </w:pPr>
            <w:r w:rsidRPr="00F91165">
              <w:rPr>
                <w:rFonts w:ascii="Arial" w:hAnsi="Arial" w:cs="Arial"/>
              </w:rPr>
              <w:t>125,0</w:t>
            </w:r>
            <w:r w:rsidR="00F91165">
              <w:rPr>
                <w:rFonts w:ascii="Arial" w:hAnsi="Arial" w:cs="Arial"/>
              </w:rPr>
              <w:t>9</w:t>
            </w:r>
          </w:p>
        </w:tc>
      </w:tr>
      <w:tr w:rsidR="003E5FCF" w:rsidRPr="004F2220" w:rsidTr="004C358F">
        <w:trPr>
          <w:trHeight w:val="284"/>
        </w:trPr>
        <w:tc>
          <w:tcPr>
            <w:tcW w:w="20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bottom"/>
          </w:tcPr>
          <w:p w:rsidR="003E5FCF" w:rsidRPr="00F91165" w:rsidRDefault="003E5FCF" w:rsidP="003636CB">
            <w:pPr>
              <w:spacing w:after="0"/>
              <w:rPr>
                <w:rFonts w:ascii="Arial" w:eastAsia="Times New Roman" w:hAnsi="Arial" w:cs="Arial"/>
                <w:bCs/>
                <w:lang w:eastAsia="bs-Latn-BA"/>
              </w:rPr>
            </w:pPr>
            <w:r w:rsidRPr="00F91165">
              <w:rPr>
                <w:rFonts w:ascii="Arial" w:eastAsia="Times New Roman" w:hAnsi="Arial" w:cs="Arial"/>
                <w:bCs/>
                <w:lang w:eastAsia="bs-Latn-BA"/>
              </w:rPr>
              <w:t>UKUPNO</w:t>
            </w:r>
          </w:p>
        </w:tc>
        <w:tc>
          <w:tcPr>
            <w:tcW w:w="18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bottom"/>
          </w:tcPr>
          <w:p w:rsidR="003E5FCF" w:rsidRPr="00F91165" w:rsidRDefault="001262F2" w:rsidP="003636CB">
            <w:pPr>
              <w:spacing w:after="0"/>
              <w:jc w:val="right"/>
              <w:rPr>
                <w:rFonts w:ascii="Arial" w:eastAsia="Times New Roman" w:hAnsi="Arial" w:cs="Arial"/>
                <w:bCs/>
                <w:lang w:eastAsia="bs-Latn-BA"/>
              </w:rPr>
            </w:pPr>
            <w:r w:rsidRPr="00F91165">
              <w:rPr>
                <w:rFonts w:ascii="Arial" w:eastAsia="Times New Roman" w:hAnsi="Arial" w:cs="Arial"/>
                <w:bCs/>
                <w:lang w:eastAsia="bs-Latn-BA"/>
              </w:rPr>
              <w:t>191,02</w:t>
            </w:r>
          </w:p>
        </w:tc>
        <w:tc>
          <w:tcPr>
            <w:tcW w:w="1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bottom"/>
          </w:tcPr>
          <w:p w:rsidR="003E5FCF" w:rsidRPr="00F91165" w:rsidRDefault="00F91165" w:rsidP="001262F2">
            <w:pPr>
              <w:spacing w:after="0"/>
              <w:jc w:val="right"/>
              <w:rPr>
                <w:rFonts w:ascii="Arial" w:eastAsia="Times New Roman" w:hAnsi="Arial" w:cs="Arial"/>
                <w:bCs/>
                <w:lang w:eastAsia="bs-Latn-BA"/>
              </w:rPr>
            </w:pPr>
            <w:r>
              <w:rPr>
                <w:rFonts w:ascii="Arial" w:eastAsia="Times New Roman" w:hAnsi="Arial" w:cs="Arial"/>
                <w:bCs/>
                <w:lang w:eastAsia="bs-Latn-BA"/>
              </w:rPr>
              <w:t>74,09</w:t>
            </w:r>
          </w:p>
        </w:tc>
        <w:tc>
          <w:tcPr>
            <w:tcW w:w="156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bottom"/>
          </w:tcPr>
          <w:p w:rsidR="003E5FCF" w:rsidRPr="00F91165" w:rsidRDefault="001262F2" w:rsidP="003636CB">
            <w:pPr>
              <w:spacing w:after="0"/>
              <w:jc w:val="right"/>
              <w:rPr>
                <w:rFonts w:ascii="Arial" w:eastAsia="Times New Roman" w:hAnsi="Arial" w:cs="Arial"/>
                <w:bCs/>
                <w:lang w:eastAsia="bs-Latn-BA"/>
              </w:rPr>
            </w:pPr>
            <w:r w:rsidRPr="00F91165">
              <w:rPr>
                <w:rFonts w:ascii="Arial" w:eastAsia="Times New Roman" w:hAnsi="Arial" w:cs="Arial"/>
                <w:bCs/>
                <w:lang w:eastAsia="bs-Latn-BA"/>
              </w:rPr>
              <w:t>0</w:t>
            </w:r>
            <w:r w:rsidR="00F91165" w:rsidRPr="00F91165">
              <w:rPr>
                <w:rFonts w:ascii="Arial" w:eastAsia="Times New Roman" w:hAnsi="Arial" w:cs="Arial"/>
                <w:bCs/>
                <w:lang w:eastAsia="bs-Latn-BA"/>
              </w:rPr>
              <w:t>,00</w:t>
            </w:r>
          </w:p>
        </w:tc>
        <w:tc>
          <w:tcPr>
            <w:tcW w:w="169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bottom"/>
          </w:tcPr>
          <w:p w:rsidR="003E5FCF" w:rsidRPr="00F91165" w:rsidRDefault="001262F2" w:rsidP="004E20CA">
            <w:pPr>
              <w:spacing w:after="0"/>
              <w:jc w:val="right"/>
              <w:rPr>
                <w:rFonts w:ascii="Arial" w:eastAsia="Times New Roman" w:hAnsi="Arial" w:cs="Arial"/>
                <w:bCs/>
                <w:lang w:eastAsia="bs-Latn-BA"/>
              </w:rPr>
            </w:pPr>
            <w:r w:rsidRPr="00F91165">
              <w:rPr>
                <w:rFonts w:ascii="Arial" w:eastAsia="Times New Roman" w:hAnsi="Arial" w:cs="Arial"/>
                <w:bCs/>
                <w:lang w:eastAsia="bs-Latn-BA"/>
              </w:rPr>
              <w:t>265,1</w:t>
            </w:r>
            <w:r w:rsidR="00F91165">
              <w:rPr>
                <w:rFonts w:ascii="Arial" w:eastAsia="Times New Roman" w:hAnsi="Arial" w:cs="Arial"/>
                <w:bCs/>
                <w:lang w:eastAsia="bs-Latn-BA"/>
              </w:rPr>
              <w:t>1</w:t>
            </w:r>
          </w:p>
        </w:tc>
      </w:tr>
    </w:tbl>
    <w:p w:rsidR="00F91165" w:rsidRPr="00F91165" w:rsidRDefault="00F91165" w:rsidP="00F91165"/>
    <w:p w:rsidR="00F82305" w:rsidRPr="00C65B9F" w:rsidRDefault="00F82305" w:rsidP="00F82305">
      <w:pPr>
        <w:pStyle w:val="Heading2"/>
        <w:rPr>
          <w:rFonts w:ascii="Arial" w:hAnsi="Arial" w:cs="Arial"/>
          <w:color w:val="auto"/>
          <w:sz w:val="24"/>
          <w:szCs w:val="24"/>
        </w:rPr>
      </w:pPr>
      <w:bookmarkStart w:id="100" w:name="_Toc68523447"/>
      <w:r w:rsidRPr="001C79EB">
        <w:rPr>
          <w:rFonts w:ascii="Arial" w:hAnsi="Arial" w:cs="Arial"/>
          <w:color w:val="auto"/>
          <w:sz w:val="28"/>
          <w:szCs w:val="24"/>
        </w:rPr>
        <w:t>Stanje duga javnih preduzeća i ostalih krajnjih korisnika</w:t>
      </w:r>
      <w:bookmarkEnd w:id="100"/>
    </w:p>
    <w:p w:rsidR="009E19C2" w:rsidRDefault="009E19C2" w:rsidP="009E19C2"/>
    <w:p w:rsidR="009146AC" w:rsidRPr="001C79EB" w:rsidRDefault="00F82305" w:rsidP="001C79EB">
      <w:pPr>
        <w:spacing w:after="0"/>
        <w:ind w:firstLine="709"/>
        <w:jc w:val="both"/>
        <w:rPr>
          <w:rFonts w:ascii="Arial" w:hAnsi="Arial" w:cs="Arial"/>
          <w:sz w:val="24"/>
        </w:rPr>
      </w:pPr>
      <w:r w:rsidRPr="001C79EB">
        <w:rPr>
          <w:rFonts w:ascii="Arial" w:hAnsi="Arial" w:cs="Arial"/>
          <w:sz w:val="24"/>
        </w:rPr>
        <w:t xml:space="preserve">Vanjski dug javnih preduzeća i ostalih krajnjih korisnika iznosi </w:t>
      </w:r>
      <w:r w:rsidR="005C6CE1" w:rsidRPr="001C79EB">
        <w:rPr>
          <w:rFonts w:ascii="Arial" w:hAnsi="Arial" w:cs="Arial"/>
          <w:sz w:val="24"/>
        </w:rPr>
        <w:t>2.</w:t>
      </w:r>
      <w:r w:rsidR="00F91165" w:rsidRPr="001C79EB">
        <w:rPr>
          <w:rFonts w:ascii="Arial" w:hAnsi="Arial" w:cs="Arial"/>
          <w:sz w:val="24"/>
        </w:rPr>
        <w:t>281,04</w:t>
      </w:r>
      <w:r w:rsidR="001262F2" w:rsidRPr="001C79EB">
        <w:rPr>
          <w:rFonts w:ascii="Arial" w:hAnsi="Arial" w:cs="Arial"/>
          <w:sz w:val="24"/>
        </w:rPr>
        <w:t xml:space="preserve"> </w:t>
      </w:r>
      <w:r w:rsidRPr="001C79EB">
        <w:rPr>
          <w:rFonts w:ascii="Arial" w:hAnsi="Arial" w:cs="Arial"/>
          <w:sz w:val="24"/>
        </w:rPr>
        <w:t xml:space="preserve">KM, od čega se na dug javnih preduzeća u većinskom vlasništvu Vlade Federacije odnosi </w:t>
      </w:r>
      <w:r w:rsidR="00DC7CA1" w:rsidRPr="001C79EB">
        <w:rPr>
          <w:rFonts w:ascii="Arial" w:hAnsi="Arial" w:cs="Arial"/>
          <w:sz w:val="24"/>
        </w:rPr>
        <w:t xml:space="preserve">2.255,26 </w:t>
      </w:r>
      <w:r w:rsidRPr="001C79EB">
        <w:rPr>
          <w:rFonts w:ascii="Arial" w:hAnsi="Arial" w:cs="Arial"/>
          <w:sz w:val="24"/>
        </w:rPr>
        <w:t xml:space="preserve">mil. KM. </w:t>
      </w:r>
    </w:p>
    <w:p w:rsidR="00F91165" w:rsidRPr="001C79EB" w:rsidRDefault="00F91165" w:rsidP="001C79EB">
      <w:pPr>
        <w:spacing w:after="0"/>
        <w:ind w:firstLine="709"/>
        <w:jc w:val="both"/>
        <w:rPr>
          <w:rFonts w:ascii="Arial" w:hAnsi="Arial" w:cs="Arial"/>
          <w:sz w:val="24"/>
        </w:rPr>
      </w:pPr>
    </w:p>
    <w:p w:rsidR="00F82305" w:rsidRDefault="001D301C" w:rsidP="001C79EB">
      <w:pPr>
        <w:spacing w:after="0"/>
        <w:ind w:firstLine="709"/>
        <w:jc w:val="both"/>
        <w:rPr>
          <w:rFonts w:ascii="Arial" w:eastAsia="Times New Roman" w:hAnsi="Arial" w:cs="Arial"/>
          <w:bCs/>
        </w:rPr>
      </w:pPr>
      <w:r w:rsidRPr="001C79EB">
        <w:rPr>
          <w:rFonts w:ascii="Arial" w:hAnsi="Arial" w:cs="Arial"/>
          <w:sz w:val="24"/>
        </w:rPr>
        <w:t>P</w:t>
      </w:r>
      <w:r w:rsidR="00F82305" w:rsidRPr="001C79EB">
        <w:rPr>
          <w:rFonts w:ascii="Arial" w:hAnsi="Arial" w:cs="Arial"/>
          <w:sz w:val="24"/>
        </w:rPr>
        <w:t>reostal</w:t>
      </w:r>
      <w:r w:rsidRPr="001C79EB">
        <w:rPr>
          <w:rFonts w:ascii="Arial" w:hAnsi="Arial" w:cs="Arial"/>
          <w:sz w:val="24"/>
        </w:rPr>
        <w:t>i</w:t>
      </w:r>
      <w:r w:rsidR="00F82305" w:rsidRPr="001C79EB">
        <w:rPr>
          <w:rFonts w:ascii="Arial" w:hAnsi="Arial" w:cs="Arial"/>
          <w:sz w:val="24"/>
        </w:rPr>
        <w:t xml:space="preserve"> </w:t>
      </w:r>
      <w:r w:rsidR="009146AC" w:rsidRPr="001C79EB">
        <w:rPr>
          <w:rFonts w:ascii="Arial" w:hAnsi="Arial" w:cs="Arial"/>
          <w:sz w:val="24"/>
        </w:rPr>
        <w:t>vanjsk</w:t>
      </w:r>
      <w:r w:rsidRPr="001C79EB">
        <w:rPr>
          <w:rFonts w:ascii="Arial" w:hAnsi="Arial" w:cs="Arial"/>
          <w:sz w:val="24"/>
        </w:rPr>
        <w:t>i</w:t>
      </w:r>
      <w:r w:rsidR="009146AC" w:rsidRPr="001C79EB">
        <w:rPr>
          <w:rFonts w:ascii="Arial" w:hAnsi="Arial" w:cs="Arial"/>
          <w:sz w:val="24"/>
        </w:rPr>
        <w:t xml:space="preserve"> </w:t>
      </w:r>
      <w:r w:rsidR="00F91165" w:rsidRPr="001C79EB">
        <w:rPr>
          <w:rFonts w:ascii="Arial" w:hAnsi="Arial" w:cs="Arial"/>
          <w:sz w:val="24"/>
        </w:rPr>
        <w:t>dug krajnjih korisnika (25,78</w:t>
      </w:r>
      <w:r w:rsidR="00F82305" w:rsidRPr="001C79EB">
        <w:rPr>
          <w:rFonts w:ascii="Arial" w:hAnsi="Arial" w:cs="Arial"/>
          <w:sz w:val="24"/>
        </w:rPr>
        <w:t xml:space="preserve"> mil. KM) </w:t>
      </w:r>
      <w:r w:rsidRPr="001C79EB">
        <w:rPr>
          <w:rFonts w:ascii="Arial" w:hAnsi="Arial" w:cs="Arial"/>
          <w:sz w:val="24"/>
        </w:rPr>
        <w:t>odnosi se na dug regionalnih</w:t>
      </w:r>
      <w:r w:rsidR="00F82305" w:rsidRPr="001C79EB">
        <w:rPr>
          <w:rFonts w:ascii="Arial" w:hAnsi="Arial" w:cs="Arial"/>
          <w:sz w:val="24"/>
        </w:rPr>
        <w:t xml:space="preserve"> deponij</w:t>
      </w:r>
      <w:r w:rsidRPr="001C79EB">
        <w:rPr>
          <w:rFonts w:ascii="Arial" w:hAnsi="Arial" w:cs="Arial"/>
          <w:sz w:val="24"/>
        </w:rPr>
        <w:t>a</w:t>
      </w:r>
      <w:r w:rsidR="00DE2D83" w:rsidRPr="001C79EB">
        <w:rPr>
          <w:rFonts w:ascii="Arial" w:hAnsi="Arial" w:cs="Arial"/>
          <w:sz w:val="24"/>
        </w:rPr>
        <w:t>,</w:t>
      </w:r>
      <w:r w:rsidR="00F82305" w:rsidRPr="001C79EB">
        <w:rPr>
          <w:rFonts w:ascii="Arial" w:hAnsi="Arial" w:cs="Arial"/>
          <w:sz w:val="24"/>
        </w:rPr>
        <w:t xml:space="preserve"> kantonaln</w:t>
      </w:r>
      <w:r w:rsidRPr="001C79EB">
        <w:rPr>
          <w:rFonts w:ascii="Arial" w:hAnsi="Arial" w:cs="Arial"/>
          <w:sz w:val="24"/>
        </w:rPr>
        <w:t>ih</w:t>
      </w:r>
      <w:r w:rsidR="00F82305" w:rsidRPr="001C79EB">
        <w:rPr>
          <w:rFonts w:ascii="Arial" w:hAnsi="Arial" w:cs="Arial"/>
          <w:sz w:val="24"/>
        </w:rPr>
        <w:t xml:space="preserve"> i općinsk</w:t>
      </w:r>
      <w:r w:rsidRPr="001C79EB">
        <w:rPr>
          <w:rFonts w:ascii="Arial" w:hAnsi="Arial" w:cs="Arial"/>
          <w:sz w:val="24"/>
        </w:rPr>
        <w:t>ih</w:t>
      </w:r>
      <w:r w:rsidR="00F82305" w:rsidRPr="001C79EB">
        <w:rPr>
          <w:rFonts w:ascii="Arial" w:hAnsi="Arial" w:cs="Arial"/>
          <w:sz w:val="24"/>
        </w:rPr>
        <w:t xml:space="preserve"> komunaln</w:t>
      </w:r>
      <w:r w:rsidR="006D0985" w:rsidRPr="001C79EB">
        <w:rPr>
          <w:rFonts w:ascii="Arial" w:hAnsi="Arial" w:cs="Arial"/>
          <w:sz w:val="24"/>
        </w:rPr>
        <w:t>ih</w:t>
      </w:r>
      <w:r w:rsidR="00F82305" w:rsidRPr="001C79EB">
        <w:rPr>
          <w:rFonts w:ascii="Arial" w:hAnsi="Arial" w:cs="Arial"/>
          <w:sz w:val="24"/>
        </w:rPr>
        <w:t xml:space="preserve"> javn</w:t>
      </w:r>
      <w:r w:rsidR="006D0985" w:rsidRPr="001C79EB">
        <w:rPr>
          <w:rFonts w:ascii="Arial" w:hAnsi="Arial" w:cs="Arial"/>
          <w:sz w:val="24"/>
        </w:rPr>
        <w:t>ih</w:t>
      </w:r>
      <w:r w:rsidR="00F82305" w:rsidRPr="001C79EB">
        <w:rPr>
          <w:rFonts w:ascii="Arial" w:hAnsi="Arial" w:cs="Arial"/>
          <w:sz w:val="24"/>
        </w:rPr>
        <w:t xml:space="preserve"> preduzeća</w:t>
      </w:r>
      <w:r w:rsidR="006D0985" w:rsidRPr="001C79EB">
        <w:rPr>
          <w:rFonts w:ascii="Arial" w:hAnsi="Arial" w:cs="Arial"/>
          <w:sz w:val="24"/>
        </w:rPr>
        <w:t>, banaka</w:t>
      </w:r>
      <w:r w:rsidRPr="001C79EB">
        <w:rPr>
          <w:rFonts w:ascii="Arial" w:hAnsi="Arial" w:cs="Arial"/>
          <w:sz w:val="24"/>
        </w:rPr>
        <w:t xml:space="preserve"> i MKO</w:t>
      </w:r>
      <w:r w:rsidR="00F91165" w:rsidRPr="001C79EB">
        <w:rPr>
          <w:rFonts w:ascii="Arial" w:hAnsi="Arial" w:cs="Arial"/>
          <w:sz w:val="24"/>
        </w:rPr>
        <w:t>.</w:t>
      </w:r>
      <w:r w:rsidR="00F82305" w:rsidRPr="00F25C7E">
        <w:rPr>
          <w:rFonts w:ascii="Arial" w:eastAsia="Times New Roman" w:hAnsi="Arial" w:cs="Arial"/>
          <w:bCs/>
        </w:rPr>
        <w:t xml:space="preserve"> </w:t>
      </w:r>
    </w:p>
    <w:p w:rsidR="00C443F8" w:rsidRDefault="00C443F8" w:rsidP="00F82305">
      <w:pPr>
        <w:spacing w:after="0"/>
        <w:ind w:firstLine="567"/>
        <w:jc w:val="both"/>
        <w:rPr>
          <w:rFonts w:ascii="Arial" w:eastAsia="Times New Roman" w:hAnsi="Arial" w:cs="Arial"/>
          <w:bCs/>
        </w:rPr>
      </w:pPr>
    </w:p>
    <w:p w:rsidR="0037406C" w:rsidRDefault="009E19C2" w:rsidP="001C79EB">
      <w:pPr>
        <w:spacing w:after="0"/>
        <w:jc w:val="both"/>
        <w:rPr>
          <w:rFonts w:ascii="Arial" w:hAnsi="Arial" w:cs="Arial"/>
          <w:sz w:val="24"/>
        </w:rPr>
      </w:pPr>
      <w:r w:rsidRPr="001C79EB">
        <w:rPr>
          <w:rFonts w:ascii="Arial" w:hAnsi="Arial" w:cs="Arial"/>
          <w:sz w:val="24"/>
        </w:rPr>
        <w:t>Tabela 12. Stanje vanjskog duga javnih preduzeća u većinskom vlasništvu Vlade Federacije, u mil. KM</w:t>
      </w:r>
    </w:p>
    <w:p w:rsidR="001C79EB" w:rsidRPr="009E19C2" w:rsidRDefault="001C79EB" w:rsidP="001C79EB">
      <w:pPr>
        <w:spacing w:after="0"/>
        <w:jc w:val="both"/>
        <w:rPr>
          <w:rFonts w:ascii="Arial" w:hAnsi="Arial" w:cs="Arial"/>
        </w:rPr>
      </w:pPr>
    </w:p>
    <w:tbl>
      <w:tblPr>
        <w:tblW w:w="9220"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232"/>
        <w:gridCol w:w="1418"/>
        <w:gridCol w:w="1570"/>
      </w:tblGrid>
      <w:tr w:rsidR="009E19C2" w:rsidRPr="001C79EB" w:rsidTr="001C79EB">
        <w:trPr>
          <w:trHeight w:val="371"/>
          <w:jc w:val="center"/>
        </w:trPr>
        <w:tc>
          <w:tcPr>
            <w:tcW w:w="6232" w:type="dxa"/>
            <w:shd w:val="clear" w:color="auto" w:fill="F2F2F2" w:themeFill="background1" w:themeFillShade="F2"/>
            <w:noWrap/>
            <w:vAlign w:val="center"/>
            <w:hideMark/>
          </w:tcPr>
          <w:p w:rsidR="009E19C2" w:rsidRPr="001C79EB" w:rsidRDefault="009E19C2" w:rsidP="0089466F">
            <w:pPr>
              <w:spacing w:after="0"/>
              <w:jc w:val="center"/>
              <w:rPr>
                <w:rFonts w:ascii="Arial" w:hAnsi="Arial" w:cs="Arial"/>
                <w:bCs/>
                <w:sz w:val="20"/>
                <w:szCs w:val="20"/>
              </w:rPr>
            </w:pPr>
            <w:r w:rsidRPr="001C79EB">
              <w:rPr>
                <w:rFonts w:ascii="Arial" w:hAnsi="Arial" w:cs="Arial"/>
                <w:bCs/>
                <w:sz w:val="20"/>
                <w:szCs w:val="20"/>
              </w:rPr>
              <w:t>Naziv javnog preduzeća</w:t>
            </w:r>
          </w:p>
        </w:tc>
        <w:tc>
          <w:tcPr>
            <w:tcW w:w="1418" w:type="dxa"/>
            <w:shd w:val="clear" w:color="auto" w:fill="F2F2F2" w:themeFill="background1" w:themeFillShade="F2"/>
            <w:vAlign w:val="center"/>
            <w:hideMark/>
          </w:tcPr>
          <w:p w:rsidR="009E19C2" w:rsidRPr="001C79EB" w:rsidRDefault="009E19C2" w:rsidP="0089466F">
            <w:pPr>
              <w:spacing w:after="0"/>
              <w:jc w:val="center"/>
              <w:rPr>
                <w:rFonts w:ascii="Arial" w:hAnsi="Arial" w:cs="Arial"/>
                <w:bCs/>
                <w:sz w:val="20"/>
                <w:szCs w:val="20"/>
              </w:rPr>
            </w:pPr>
            <w:r w:rsidRPr="001C79EB">
              <w:rPr>
                <w:rFonts w:ascii="Arial" w:hAnsi="Arial" w:cs="Arial"/>
                <w:bCs/>
                <w:sz w:val="20"/>
                <w:szCs w:val="20"/>
              </w:rPr>
              <w:t xml:space="preserve">Iznos </w:t>
            </w:r>
          </w:p>
        </w:tc>
        <w:tc>
          <w:tcPr>
            <w:tcW w:w="1570" w:type="dxa"/>
            <w:shd w:val="clear" w:color="auto" w:fill="F2F2F2" w:themeFill="background1" w:themeFillShade="F2"/>
            <w:vAlign w:val="center"/>
          </w:tcPr>
          <w:p w:rsidR="009E19C2" w:rsidRPr="001C79EB" w:rsidRDefault="009E19C2" w:rsidP="0089466F">
            <w:pPr>
              <w:spacing w:after="0"/>
              <w:jc w:val="center"/>
              <w:rPr>
                <w:rFonts w:ascii="Arial" w:hAnsi="Arial" w:cs="Arial"/>
                <w:bCs/>
                <w:sz w:val="20"/>
                <w:szCs w:val="20"/>
              </w:rPr>
            </w:pPr>
            <w:r w:rsidRPr="001C79EB">
              <w:rPr>
                <w:rFonts w:ascii="Arial" w:hAnsi="Arial" w:cs="Arial"/>
                <w:bCs/>
                <w:sz w:val="20"/>
                <w:szCs w:val="20"/>
              </w:rPr>
              <w:t>%</w:t>
            </w:r>
          </w:p>
        </w:tc>
      </w:tr>
      <w:tr w:rsidR="003351D1" w:rsidRPr="001C79EB" w:rsidTr="001C79EB">
        <w:trPr>
          <w:trHeight w:val="312"/>
          <w:jc w:val="center"/>
        </w:trPr>
        <w:tc>
          <w:tcPr>
            <w:tcW w:w="6232" w:type="dxa"/>
            <w:shd w:val="clear" w:color="auto" w:fill="auto"/>
            <w:noWrap/>
            <w:vAlign w:val="center"/>
          </w:tcPr>
          <w:p w:rsidR="003351D1" w:rsidRPr="001C79EB" w:rsidRDefault="003351D1" w:rsidP="0089466F">
            <w:pPr>
              <w:spacing w:after="0"/>
              <w:rPr>
                <w:rFonts w:ascii="Arial" w:hAnsi="Arial" w:cs="Arial"/>
                <w:sz w:val="20"/>
                <w:szCs w:val="20"/>
                <w:lang w:eastAsia="bs-Latn-BA"/>
              </w:rPr>
            </w:pPr>
            <w:r w:rsidRPr="001C79EB">
              <w:rPr>
                <w:rFonts w:ascii="Arial" w:hAnsi="Arial" w:cs="Arial"/>
                <w:sz w:val="20"/>
                <w:szCs w:val="20"/>
                <w:lang w:eastAsia="bs-Latn-BA"/>
              </w:rPr>
              <w:t>JP Elektroprivreda BiH</w:t>
            </w:r>
          </w:p>
        </w:tc>
        <w:tc>
          <w:tcPr>
            <w:tcW w:w="1418" w:type="dxa"/>
            <w:shd w:val="clear" w:color="auto" w:fill="auto"/>
            <w:noWrap/>
            <w:vAlign w:val="center"/>
          </w:tcPr>
          <w:p w:rsidR="003351D1" w:rsidRPr="001C79EB" w:rsidRDefault="003351D1" w:rsidP="0089466F">
            <w:pPr>
              <w:spacing w:after="0"/>
              <w:jc w:val="right"/>
              <w:rPr>
                <w:rFonts w:ascii="Arial" w:eastAsia="Times New Roman" w:hAnsi="Arial" w:cs="Arial"/>
                <w:color w:val="000000"/>
                <w:sz w:val="20"/>
              </w:rPr>
            </w:pPr>
            <w:r w:rsidRPr="001C79EB">
              <w:rPr>
                <w:rFonts w:ascii="Arial" w:hAnsi="Arial" w:cs="Arial"/>
                <w:color w:val="000000"/>
                <w:sz w:val="20"/>
              </w:rPr>
              <w:t>182,43</w:t>
            </w:r>
          </w:p>
        </w:tc>
        <w:tc>
          <w:tcPr>
            <w:tcW w:w="1570" w:type="dxa"/>
            <w:vAlign w:val="center"/>
          </w:tcPr>
          <w:p w:rsidR="003351D1" w:rsidRPr="001C79EB" w:rsidRDefault="003351D1" w:rsidP="0089466F">
            <w:pPr>
              <w:spacing w:after="0"/>
              <w:jc w:val="right"/>
              <w:rPr>
                <w:rFonts w:ascii="Arial" w:eastAsia="Times New Roman" w:hAnsi="Arial" w:cs="Arial"/>
                <w:sz w:val="20"/>
              </w:rPr>
            </w:pPr>
            <w:r w:rsidRPr="001C79EB">
              <w:rPr>
                <w:rFonts w:ascii="Arial" w:hAnsi="Arial" w:cs="Arial"/>
                <w:sz w:val="20"/>
              </w:rPr>
              <w:t>8,09%</w:t>
            </w:r>
          </w:p>
        </w:tc>
      </w:tr>
      <w:tr w:rsidR="003351D1" w:rsidRPr="001C79EB" w:rsidTr="001C79EB">
        <w:trPr>
          <w:trHeight w:val="312"/>
          <w:jc w:val="center"/>
        </w:trPr>
        <w:tc>
          <w:tcPr>
            <w:tcW w:w="6232" w:type="dxa"/>
            <w:shd w:val="clear" w:color="auto" w:fill="auto"/>
            <w:noWrap/>
            <w:vAlign w:val="center"/>
          </w:tcPr>
          <w:p w:rsidR="003351D1" w:rsidRPr="001C79EB" w:rsidRDefault="003351D1" w:rsidP="0089466F">
            <w:pPr>
              <w:spacing w:after="0"/>
              <w:rPr>
                <w:rFonts w:ascii="Arial" w:hAnsi="Arial" w:cs="Arial"/>
                <w:sz w:val="20"/>
                <w:szCs w:val="20"/>
                <w:lang w:eastAsia="bs-Latn-BA"/>
              </w:rPr>
            </w:pPr>
            <w:r w:rsidRPr="001C79EB">
              <w:rPr>
                <w:rFonts w:ascii="Arial" w:hAnsi="Arial" w:cs="Arial"/>
                <w:sz w:val="20"/>
                <w:szCs w:val="20"/>
                <w:lang w:eastAsia="bs-Latn-BA"/>
              </w:rPr>
              <w:t>JP Elektroprivreda  HZ HB</w:t>
            </w:r>
          </w:p>
        </w:tc>
        <w:tc>
          <w:tcPr>
            <w:tcW w:w="1418" w:type="dxa"/>
            <w:shd w:val="clear" w:color="auto" w:fill="auto"/>
            <w:noWrap/>
            <w:vAlign w:val="center"/>
          </w:tcPr>
          <w:p w:rsidR="003351D1" w:rsidRPr="001C79EB" w:rsidRDefault="003351D1" w:rsidP="0089466F">
            <w:pPr>
              <w:spacing w:after="0"/>
              <w:jc w:val="right"/>
              <w:rPr>
                <w:rFonts w:ascii="Arial" w:hAnsi="Arial" w:cs="Arial"/>
                <w:color w:val="000000"/>
                <w:sz w:val="20"/>
              </w:rPr>
            </w:pPr>
            <w:r w:rsidRPr="001C79EB">
              <w:rPr>
                <w:rFonts w:ascii="Arial" w:hAnsi="Arial" w:cs="Arial"/>
                <w:color w:val="000000"/>
                <w:sz w:val="20"/>
              </w:rPr>
              <w:t>168,39</w:t>
            </w:r>
          </w:p>
        </w:tc>
        <w:tc>
          <w:tcPr>
            <w:tcW w:w="1570" w:type="dxa"/>
            <w:vAlign w:val="center"/>
          </w:tcPr>
          <w:p w:rsidR="003351D1" w:rsidRPr="001C79EB" w:rsidRDefault="003351D1" w:rsidP="0089466F">
            <w:pPr>
              <w:spacing w:after="0"/>
              <w:jc w:val="right"/>
              <w:rPr>
                <w:rFonts w:ascii="Arial" w:hAnsi="Arial" w:cs="Arial"/>
                <w:sz w:val="20"/>
              </w:rPr>
            </w:pPr>
            <w:r w:rsidRPr="001C79EB">
              <w:rPr>
                <w:rFonts w:ascii="Arial" w:hAnsi="Arial" w:cs="Arial"/>
                <w:sz w:val="20"/>
              </w:rPr>
              <w:t>7,47%</w:t>
            </w:r>
          </w:p>
        </w:tc>
      </w:tr>
      <w:tr w:rsidR="003351D1" w:rsidRPr="001C79EB" w:rsidTr="001C79EB">
        <w:trPr>
          <w:trHeight w:val="312"/>
          <w:jc w:val="center"/>
        </w:trPr>
        <w:tc>
          <w:tcPr>
            <w:tcW w:w="6232" w:type="dxa"/>
            <w:shd w:val="clear" w:color="auto" w:fill="auto"/>
            <w:noWrap/>
            <w:vAlign w:val="center"/>
          </w:tcPr>
          <w:p w:rsidR="003351D1" w:rsidRPr="001C79EB" w:rsidRDefault="003351D1" w:rsidP="0089466F">
            <w:pPr>
              <w:spacing w:after="0"/>
              <w:rPr>
                <w:rFonts w:ascii="Arial" w:hAnsi="Arial" w:cs="Arial"/>
                <w:sz w:val="20"/>
                <w:szCs w:val="20"/>
                <w:lang w:eastAsia="bs-Latn-BA"/>
              </w:rPr>
            </w:pPr>
            <w:r w:rsidRPr="001C79EB">
              <w:rPr>
                <w:rFonts w:ascii="Arial" w:hAnsi="Arial" w:cs="Arial"/>
                <w:sz w:val="20"/>
                <w:szCs w:val="20"/>
                <w:lang w:eastAsia="bs-Latn-BA"/>
              </w:rPr>
              <w:t>JP Željeznice FBiH</w:t>
            </w:r>
          </w:p>
        </w:tc>
        <w:tc>
          <w:tcPr>
            <w:tcW w:w="1418" w:type="dxa"/>
            <w:shd w:val="clear" w:color="auto" w:fill="auto"/>
            <w:noWrap/>
            <w:vAlign w:val="center"/>
          </w:tcPr>
          <w:p w:rsidR="003351D1" w:rsidRPr="001C79EB" w:rsidRDefault="003351D1" w:rsidP="0089466F">
            <w:pPr>
              <w:spacing w:after="0"/>
              <w:jc w:val="right"/>
              <w:rPr>
                <w:rFonts w:ascii="Arial" w:hAnsi="Arial" w:cs="Arial"/>
                <w:color w:val="000000"/>
                <w:sz w:val="20"/>
              </w:rPr>
            </w:pPr>
            <w:r w:rsidRPr="001C79EB">
              <w:rPr>
                <w:rFonts w:ascii="Arial" w:hAnsi="Arial" w:cs="Arial"/>
                <w:color w:val="000000"/>
                <w:sz w:val="20"/>
              </w:rPr>
              <w:t>458,89</w:t>
            </w:r>
          </w:p>
        </w:tc>
        <w:tc>
          <w:tcPr>
            <w:tcW w:w="1570" w:type="dxa"/>
            <w:vAlign w:val="center"/>
          </w:tcPr>
          <w:p w:rsidR="003351D1" w:rsidRPr="001C79EB" w:rsidRDefault="003351D1" w:rsidP="0089466F">
            <w:pPr>
              <w:spacing w:after="0"/>
              <w:jc w:val="right"/>
              <w:rPr>
                <w:rFonts w:ascii="Arial" w:hAnsi="Arial" w:cs="Arial"/>
                <w:sz w:val="20"/>
              </w:rPr>
            </w:pPr>
            <w:r w:rsidRPr="001C79EB">
              <w:rPr>
                <w:rFonts w:ascii="Arial" w:hAnsi="Arial" w:cs="Arial"/>
                <w:sz w:val="20"/>
              </w:rPr>
              <w:t>20,35%</w:t>
            </w:r>
          </w:p>
        </w:tc>
      </w:tr>
      <w:tr w:rsidR="003351D1" w:rsidRPr="001C79EB" w:rsidTr="001C79EB">
        <w:trPr>
          <w:trHeight w:val="312"/>
          <w:jc w:val="center"/>
        </w:trPr>
        <w:tc>
          <w:tcPr>
            <w:tcW w:w="6232" w:type="dxa"/>
            <w:shd w:val="clear" w:color="auto" w:fill="auto"/>
            <w:noWrap/>
            <w:vAlign w:val="center"/>
          </w:tcPr>
          <w:p w:rsidR="003351D1" w:rsidRPr="001C79EB" w:rsidRDefault="003351D1" w:rsidP="0089466F">
            <w:pPr>
              <w:spacing w:after="0"/>
              <w:rPr>
                <w:rFonts w:ascii="Arial" w:hAnsi="Arial" w:cs="Arial"/>
                <w:color w:val="000000"/>
                <w:sz w:val="20"/>
                <w:szCs w:val="20"/>
                <w:lang w:eastAsia="bs-Latn-BA"/>
              </w:rPr>
            </w:pPr>
            <w:r w:rsidRPr="001C79EB">
              <w:rPr>
                <w:rFonts w:ascii="Arial" w:hAnsi="Arial" w:cs="Arial"/>
                <w:color w:val="000000"/>
                <w:sz w:val="20"/>
                <w:szCs w:val="20"/>
                <w:lang w:eastAsia="bs-Latn-BA"/>
              </w:rPr>
              <w:t>JP Ceste Federacije BiH</w:t>
            </w:r>
          </w:p>
        </w:tc>
        <w:tc>
          <w:tcPr>
            <w:tcW w:w="1418" w:type="dxa"/>
            <w:shd w:val="clear" w:color="auto" w:fill="auto"/>
            <w:noWrap/>
            <w:vAlign w:val="center"/>
          </w:tcPr>
          <w:p w:rsidR="003351D1" w:rsidRPr="001C79EB" w:rsidRDefault="003351D1" w:rsidP="0089466F">
            <w:pPr>
              <w:spacing w:after="0"/>
              <w:jc w:val="right"/>
              <w:rPr>
                <w:rFonts w:ascii="Arial" w:hAnsi="Arial" w:cs="Arial"/>
                <w:color w:val="000000"/>
                <w:sz w:val="20"/>
              </w:rPr>
            </w:pPr>
            <w:r w:rsidRPr="001C79EB">
              <w:rPr>
                <w:rFonts w:ascii="Arial" w:hAnsi="Arial" w:cs="Arial"/>
                <w:color w:val="000000"/>
                <w:sz w:val="20"/>
              </w:rPr>
              <w:t>289,88</w:t>
            </w:r>
          </w:p>
        </w:tc>
        <w:tc>
          <w:tcPr>
            <w:tcW w:w="1570" w:type="dxa"/>
            <w:vAlign w:val="center"/>
          </w:tcPr>
          <w:p w:rsidR="003351D1" w:rsidRPr="001C79EB" w:rsidRDefault="003351D1" w:rsidP="0089466F">
            <w:pPr>
              <w:spacing w:after="0"/>
              <w:jc w:val="right"/>
              <w:rPr>
                <w:rFonts w:ascii="Arial" w:hAnsi="Arial" w:cs="Arial"/>
                <w:sz w:val="20"/>
              </w:rPr>
            </w:pPr>
            <w:r w:rsidRPr="001C79EB">
              <w:rPr>
                <w:rFonts w:ascii="Arial" w:hAnsi="Arial" w:cs="Arial"/>
                <w:sz w:val="20"/>
              </w:rPr>
              <w:t>12,85%</w:t>
            </w:r>
          </w:p>
        </w:tc>
      </w:tr>
      <w:tr w:rsidR="003351D1" w:rsidRPr="001C79EB" w:rsidTr="001C79EB">
        <w:trPr>
          <w:trHeight w:val="312"/>
          <w:jc w:val="center"/>
        </w:trPr>
        <w:tc>
          <w:tcPr>
            <w:tcW w:w="6232" w:type="dxa"/>
            <w:shd w:val="clear" w:color="auto" w:fill="auto"/>
            <w:noWrap/>
            <w:vAlign w:val="center"/>
          </w:tcPr>
          <w:p w:rsidR="003351D1" w:rsidRPr="001C79EB" w:rsidRDefault="003351D1" w:rsidP="0089466F">
            <w:pPr>
              <w:spacing w:after="0"/>
              <w:rPr>
                <w:rFonts w:ascii="Arial" w:hAnsi="Arial" w:cs="Arial"/>
                <w:sz w:val="20"/>
                <w:szCs w:val="20"/>
                <w:lang w:eastAsia="bs-Latn-BA"/>
              </w:rPr>
            </w:pPr>
            <w:r w:rsidRPr="001C79EB">
              <w:rPr>
                <w:rFonts w:ascii="Arial" w:hAnsi="Arial" w:cs="Arial"/>
                <w:sz w:val="20"/>
                <w:szCs w:val="20"/>
                <w:lang w:eastAsia="bs-Latn-BA"/>
              </w:rPr>
              <w:t>RMU"Banovići"</w:t>
            </w:r>
          </w:p>
        </w:tc>
        <w:tc>
          <w:tcPr>
            <w:tcW w:w="1418" w:type="dxa"/>
            <w:shd w:val="clear" w:color="auto" w:fill="auto"/>
            <w:noWrap/>
            <w:vAlign w:val="center"/>
          </w:tcPr>
          <w:p w:rsidR="003351D1" w:rsidRPr="001C79EB" w:rsidRDefault="003351D1" w:rsidP="0089466F">
            <w:pPr>
              <w:spacing w:after="0"/>
              <w:jc w:val="right"/>
              <w:rPr>
                <w:rFonts w:ascii="Arial" w:hAnsi="Arial" w:cs="Arial"/>
                <w:color w:val="000000"/>
                <w:sz w:val="20"/>
              </w:rPr>
            </w:pPr>
            <w:r w:rsidRPr="001C79EB">
              <w:rPr>
                <w:rFonts w:ascii="Arial" w:hAnsi="Arial" w:cs="Arial"/>
                <w:color w:val="000000"/>
                <w:sz w:val="20"/>
              </w:rPr>
              <w:t>2,90</w:t>
            </w:r>
          </w:p>
        </w:tc>
        <w:tc>
          <w:tcPr>
            <w:tcW w:w="1570" w:type="dxa"/>
            <w:vAlign w:val="center"/>
          </w:tcPr>
          <w:p w:rsidR="003351D1" w:rsidRPr="001C79EB" w:rsidRDefault="003351D1" w:rsidP="0089466F">
            <w:pPr>
              <w:spacing w:after="0"/>
              <w:jc w:val="right"/>
              <w:rPr>
                <w:rFonts w:ascii="Arial" w:hAnsi="Arial" w:cs="Arial"/>
                <w:sz w:val="20"/>
              </w:rPr>
            </w:pPr>
            <w:r w:rsidRPr="001C79EB">
              <w:rPr>
                <w:rFonts w:ascii="Arial" w:hAnsi="Arial" w:cs="Arial"/>
                <w:sz w:val="20"/>
              </w:rPr>
              <w:t>0,13%</w:t>
            </w:r>
          </w:p>
        </w:tc>
      </w:tr>
      <w:tr w:rsidR="003351D1" w:rsidRPr="001C79EB" w:rsidTr="001C79EB">
        <w:trPr>
          <w:trHeight w:val="312"/>
          <w:jc w:val="center"/>
        </w:trPr>
        <w:tc>
          <w:tcPr>
            <w:tcW w:w="6232" w:type="dxa"/>
            <w:shd w:val="clear" w:color="auto" w:fill="auto"/>
            <w:noWrap/>
            <w:vAlign w:val="center"/>
          </w:tcPr>
          <w:p w:rsidR="003351D1" w:rsidRPr="001C79EB" w:rsidRDefault="003351D1" w:rsidP="0089466F">
            <w:pPr>
              <w:spacing w:after="0"/>
              <w:rPr>
                <w:rFonts w:ascii="Arial" w:hAnsi="Arial" w:cs="Arial"/>
                <w:sz w:val="20"/>
                <w:szCs w:val="20"/>
                <w:lang w:eastAsia="bs-Latn-BA"/>
              </w:rPr>
            </w:pPr>
            <w:r w:rsidRPr="001C79EB">
              <w:rPr>
                <w:rFonts w:ascii="Arial" w:hAnsi="Arial" w:cs="Arial"/>
                <w:sz w:val="20"/>
                <w:szCs w:val="20"/>
                <w:lang w:eastAsia="bs-Latn-BA"/>
              </w:rPr>
              <w:t>RU"Kreka"</w:t>
            </w:r>
          </w:p>
        </w:tc>
        <w:tc>
          <w:tcPr>
            <w:tcW w:w="1418" w:type="dxa"/>
            <w:shd w:val="clear" w:color="auto" w:fill="auto"/>
            <w:noWrap/>
            <w:vAlign w:val="center"/>
          </w:tcPr>
          <w:p w:rsidR="003351D1" w:rsidRPr="001C79EB" w:rsidRDefault="003351D1" w:rsidP="0089466F">
            <w:pPr>
              <w:spacing w:after="0"/>
              <w:jc w:val="right"/>
              <w:rPr>
                <w:rFonts w:ascii="Arial" w:hAnsi="Arial" w:cs="Arial"/>
                <w:color w:val="000000"/>
                <w:sz w:val="20"/>
              </w:rPr>
            </w:pPr>
            <w:r w:rsidRPr="001C79EB">
              <w:rPr>
                <w:rFonts w:ascii="Arial" w:hAnsi="Arial" w:cs="Arial"/>
                <w:color w:val="000000"/>
                <w:sz w:val="20"/>
              </w:rPr>
              <w:t>12,61</w:t>
            </w:r>
          </w:p>
        </w:tc>
        <w:tc>
          <w:tcPr>
            <w:tcW w:w="1570" w:type="dxa"/>
            <w:vAlign w:val="center"/>
          </w:tcPr>
          <w:p w:rsidR="003351D1" w:rsidRPr="001C79EB" w:rsidRDefault="003351D1" w:rsidP="0089466F">
            <w:pPr>
              <w:spacing w:after="0"/>
              <w:jc w:val="right"/>
              <w:rPr>
                <w:rFonts w:ascii="Arial" w:hAnsi="Arial" w:cs="Arial"/>
                <w:sz w:val="20"/>
              </w:rPr>
            </w:pPr>
            <w:r w:rsidRPr="001C79EB">
              <w:rPr>
                <w:rFonts w:ascii="Arial" w:hAnsi="Arial" w:cs="Arial"/>
                <w:sz w:val="20"/>
              </w:rPr>
              <w:t>0,56%</w:t>
            </w:r>
          </w:p>
        </w:tc>
      </w:tr>
      <w:tr w:rsidR="003351D1" w:rsidRPr="001C79EB" w:rsidTr="001C79EB">
        <w:trPr>
          <w:trHeight w:val="312"/>
          <w:jc w:val="center"/>
        </w:trPr>
        <w:tc>
          <w:tcPr>
            <w:tcW w:w="6232" w:type="dxa"/>
            <w:shd w:val="clear" w:color="auto" w:fill="auto"/>
            <w:noWrap/>
            <w:vAlign w:val="center"/>
          </w:tcPr>
          <w:p w:rsidR="003351D1" w:rsidRPr="001C79EB" w:rsidRDefault="003351D1" w:rsidP="0089466F">
            <w:pPr>
              <w:spacing w:after="0"/>
              <w:rPr>
                <w:rFonts w:ascii="Arial" w:hAnsi="Arial" w:cs="Arial"/>
                <w:sz w:val="20"/>
                <w:szCs w:val="20"/>
                <w:lang w:eastAsia="bs-Latn-BA"/>
              </w:rPr>
            </w:pPr>
            <w:r w:rsidRPr="001C79EB">
              <w:rPr>
                <w:rFonts w:ascii="Arial" w:hAnsi="Arial" w:cs="Arial"/>
                <w:sz w:val="20"/>
                <w:szCs w:val="20"/>
                <w:lang w:eastAsia="bs-Latn-BA"/>
              </w:rPr>
              <w:t>RMU"Đurđevik"</w:t>
            </w:r>
          </w:p>
        </w:tc>
        <w:tc>
          <w:tcPr>
            <w:tcW w:w="1418" w:type="dxa"/>
            <w:shd w:val="clear" w:color="auto" w:fill="auto"/>
            <w:noWrap/>
            <w:vAlign w:val="center"/>
          </w:tcPr>
          <w:p w:rsidR="003351D1" w:rsidRPr="001C79EB" w:rsidRDefault="003351D1" w:rsidP="0089466F">
            <w:pPr>
              <w:spacing w:after="0"/>
              <w:jc w:val="right"/>
              <w:rPr>
                <w:rFonts w:ascii="Arial" w:hAnsi="Arial" w:cs="Arial"/>
                <w:color w:val="000000"/>
                <w:sz w:val="20"/>
              </w:rPr>
            </w:pPr>
            <w:r w:rsidRPr="001C79EB">
              <w:rPr>
                <w:rFonts w:ascii="Arial" w:hAnsi="Arial" w:cs="Arial"/>
                <w:color w:val="000000"/>
                <w:sz w:val="20"/>
              </w:rPr>
              <w:t>0,00</w:t>
            </w:r>
          </w:p>
        </w:tc>
        <w:tc>
          <w:tcPr>
            <w:tcW w:w="1570" w:type="dxa"/>
            <w:vAlign w:val="center"/>
          </w:tcPr>
          <w:p w:rsidR="003351D1" w:rsidRPr="001C79EB" w:rsidRDefault="003351D1" w:rsidP="0089466F">
            <w:pPr>
              <w:spacing w:after="0"/>
              <w:jc w:val="right"/>
              <w:rPr>
                <w:rFonts w:ascii="Arial" w:hAnsi="Arial" w:cs="Arial"/>
                <w:sz w:val="20"/>
              </w:rPr>
            </w:pPr>
            <w:r w:rsidRPr="001C79EB">
              <w:rPr>
                <w:rFonts w:ascii="Arial" w:hAnsi="Arial" w:cs="Arial"/>
                <w:sz w:val="20"/>
              </w:rPr>
              <w:t>0,00%</w:t>
            </w:r>
          </w:p>
        </w:tc>
      </w:tr>
      <w:tr w:rsidR="003351D1" w:rsidRPr="001C79EB" w:rsidTr="001C79EB">
        <w:trPr>
          <w:trHeight w:val="312"/>
          <w:jc w:val="center"/>
        </w:trPr>
        <w:tc>
          <w:tcPr>
            <w:tcW w:w="6232" w:type="dxa"/>
            <w:shd w:val="clear" w:color="auto" w:fill="auto"/>
            <w:noWrap/>
            <w:vAlign w:val="center"/>
          </w:tcPr>
          <w:p w:rsidR="003351D1" w:rsidRPr="001C79EB" w:rsidRDefault="003351D1" w:rsidP="0089466F">
            <w:pPr>
              <w:spacing w:after="0"/>
              <w:rPr>
                <w:rFonts w:ascii="Arial" w:hAnsi="Arial" w:cs="Arial"/>
                <w:color w:val="000000"/>
                <w:sz w:val="20"/>
                <w:szCs w:val="20"/>
                <w:lang w:eastAsia="bs-Latn-BA"/>
              </w:rPr>
            </w:pPr>
            <w:r w:rsidRPr="001C79EB">
              <w:rPr>
                <w:rFonts w:ascii="Arial" w:hAnsi="Arial" w:cs="Arial"/>
                <w:color w:val="000000"/>
                <w:sz w:val="20"/>
                <w:szCs w:val="20"/>
                <w:lang w:eastAsia="bs-Latn-BA"/>
              </w:rPr>
              <w:t>RMU "Breza"</w:t>
            </w:r>
          </w:p>
        </w:tc>
        <w:tc>
          <w:tcPr>
            <w:tcW w:w="1418" w:type="dxa"/>
            <w:shd w:val="clear" w:color="auto" w:fill="auto"/>
            <w:noWrap/>
            <w:vAlign w:val="center"/>
          </w:tcPr>
          <w:p w:rsidR="003351D1" w:rsidRPr="001C79EB" w:rsidRDefault="003351D1" w:rsidP="0089466F">
            <w:pPr>
              <w:spacing w:after="0"/>
              <w:jc w:val="right"/>
              <w:rPr>
                <w:rFonts w:ascii="Arial" w:hAnsi="Arial" w:cs="Arial"/>
                <w:color w:val="000000"/>
                <w:sz w:val="20"/>
              </w:rPr>
            </w:pPr>
            <w:r w:rsidRPr="001C79EB">
              <w:rPr>
                <w:rFonts w:ascii="Arial" w:hAnsi="Arial" w:cs="Arial"/>
                <w:color w:val="000000"/>
                <w:sz w:val="20"/>
              </w:rPr>
              <w:t>6,29</w:t>
            </w:r>
          </w:p>
        </w:tc>
        <w:tc>
          <w:tcPr>
            <w:tcW w:w="1570" w:type="dxa"/>
            <w:vAlign w:val="center"/>
          </w:tcPr>
          <w:p w:rsidR="003351D1" w:rsidRPr="001C79EB" w:rsidRDefault="003351D1" w:rsidP="0089466F">
            <w:pPr>
              <w:spacing w:after="0"/>
              <w:jc w:val="right"/>
              <w:rPr>
                <w:rFonts w:ascii="Arial" w:hAnsi="Arial" w:cs="Arial"/>
                <w:sz w:val="20"/>
              </w:rPr>
            </w:pPr>
            <w:r w:rsidRPr="001C79EB">
              <w:rPr>
                <w:rFonts w:ascii="Arial" w:hAnsi="Arial" w:cs="Arial"/>
                <w:sz w:val="20"/>
              </w:rPr>
              <w:t>0,28%</w:t>
            </w:r>
          </w:p>
        </w:tc>
      </w:tr>
      <w:tr w:rsidR="003351D1" w:rsidRPr="001C79EB" w:rsidTr="001C79EB">
        <w:trPr>
          <w:trHeight w:val="312"/>
          <w:jc w:val="center"/>
        </w:trPr>
        <w:tc>
          <w:tcPr>
            <w:tcW w:w="6232" w:type="dxa"/>
            <w:shd w:val="clear" w:color="auto" w:fill="auto"/>
            <w:noWrap/>
            <w:vAlign w:val="center"/>
          </w:tcPr>
          <w:p w:rsidR="003351D1" w:rsidRPr="001C79EB" w:rsidRDefault="003351D1" w:rsidP="0089466F">
            <w:pPr>
              <w:spacing w:after="0"/>
              <w:rPr>
                <w:rFonts w:ascii="Arial" w:hAnsi="Arial" w:cs="Arial"/>
                <w:color w:val="000000"/>
                <w:sz w:val="20"/>
                <w:szCs w:val="20"/>
                <w:lang w:eastAsia="bs-Latn-BA"/>
              </w:rPr>
            </w:pPr>
            <w:r w:rsidRPr="001C79EB">
              <w:rPr>
                <w:rFonts w:ascii="Arial" w:hAnsi="Arial" w:cs="Arial"/>
                <w:color w:val="000000"/>
                <w:sz w:val="20"/>
                <w:szCs w:val="20"/>
                <w:lang w:eastAsia="bs-Latn-BA"/>
              </w:rPr>
              <w:t>RMU"Kakanj"</w:t>
            </w:r>
          </w:p>
        </w:tc>
        <w:tc>
          <w:tcPr>
            <w:tcW w:w="1418" w:type="dxa"/>
            <w:shd w:val="clear" w:color="auto" w:fill="auto"/>
            <w:noWrap/>
            <w:vAlign w:val="center"/>
          </w:tcPr>
          <w:p w:rsidR="003351D1" w:rsidRPr="001C79EB" w:rsidRDefault="003351D1" w:rsidP="0089466F">
            <w:pPr>
              <w:spacing w:after="0"/>
              <w:jc w:val="right"/>
              <w:rPr>
                <w:rFonts w:ascii="Arial" w:hAnsi="Arial" w:cs="Arial"/>
                <w:color w:val="000000"/>
                <w:sz w:val="20"/>
              </w:rPr>
            </w:pPr>
            <w:r w:rsidRPr="001C79EB">
              <w:rPr>
                <w:rFonts w:ascii="Arial" w:hAnsi="Arial" w:cs="Arial"/>
                <w:color w:val="000000"/>
                <w:sz w:val="20"/>
              </w:rPr>
              <w:t>7,23</w:t>
            </w:r>
          </w:p>
        </w:tc>
        <w:tc>
          <w:tcPr>
            <w:tcW w:w="1570" w:type="dxa"/>
            <w:vAlign w:val="center"/>
          </w:tcPr>
          <w:p w:rsidR="003351D1" w:rsidRPr="001C79EB" w:rsidRDefault="003351D1" w:rsidP="0089466F">
            <w:pPr>
              <w:spacing w:after="0"/>
              <w:jc w:val="right"/>
              <w:rPr>
                <w:rFonts w:ascii="Arial" w:hAnsi="Arial" w:cs="Arial"/>
                <w:sz w:val="20"/>
              </w:rPr>
            </w:pPr>
            <w:r w:rsidRPr="001C79EB">
              <w:rPr>
                <w:rFonts w:ascii="Arial" w:hAnsi="Arial" w:cs="Arial"/>
                <w:sz w:val="20"/>
              </w:rPr>
              <w:t>0,32%</w:t>
            </w:r>
          </w:p>
        </w:tc>
      </w:tr>
      <w:tr w:rsidR="003351D1" w:rsidRPr="001C79EB" w:rsidTr="001C79EB">
        <w:trPr>
          <w:trHeight w:val="312"/>
          <w:jc w:val="center"/>
        </w:trPr>
        <w:tc>
          <w:tcPr>
            <w:tcW w:w="6232" w:type="dxa"/>
            <w:shd w:val="clear" w:color="auto" w:fill="auto"/>
            <w:noWrap/>
            <w:vAlign w:val="center"/>
          </w:tcPr>
          <w:p w:rsidR="003351D1" w:rsidRPr="001C79EB" w:rsidRDefault="003351D1" w:rsidP="0089466F">
            <w:pPr>
              <w:spacing w:after="0"/>
              <w:rPr>
                <w:rFonts w:ascii="Arial" w:hAnsi="Arial" w:cs="Arial"/>
                <w:color w:val="000000"/>
                <w:sz w:val="20"/>
                <w:szCs w:val="20"/>
                <w:lang w:eastAsia="bs-Latn-BA"/>
              </w:rPr>
            </w:pPr>
            <w:r w:rsidRPr="001C79EB">
              <w:rPr>
                <w:rFonts w:ascii="Arial" w:hAnsi="Arial" w:cs="Arial"/>
                <w:color w:val="000000"/>
                <w:sz w:val="20"/>
                <w:szCs w:val="20"/>
                <w:lang w:eastAsia="bs-Latn-BA"/>
              </w:rPr>
              <w:t>B-H Gas</w:t>
            </w:r>
          </w:p>
        </w:tc>
        <w:tc>
          <w:tcPr>
            <w:tcW w:w="1418" w:type="dxa"/>
            <w:shd w:val="clear" w:color="auto" w:fill="auto"/>
            <w:noWrap/>
            <w:vAlign w:val="center"/>
          </w:tcPr>
          <w:p w:rsidR="003351D1" w:rsidRPr="001C79EB" w:rsidRDefault="003351D1" w:rsidP="0089466F">
            <w:pPr>
              <w:spacing w:after="0"/>
              <w:jc w:val="right"/>
              <w:rPr>
                <w:rFonts w:ascii="Arial" w:hAnsi="Arial" w:cs="Arial"/>
                <w:color w:val="000000"/>
                <w:sz w:val="20"/>
              </w:rPr>
            </w:pPr>
            <w:r w:rsidRPr="001C79EB">
              <w:rPr>
                <w:rFonts w:ascii="Arial" w:hAnsi="Arial" w:cs="Arial"/>
                <w:color w:val="000000"/>
                <w:sz w:val="20"/>
              </w:rPr>
              <w:t>9,85</w:t>
            </w:r>
          </w:p>
        </w:tc>
        <w:tc>
          <w:tcPr>
            <w:tcW w:w="1570" w:type="dxa"/>
            <w:vAlign w:val="center"/>
          </w:tcPr>
          <w:p w:rsidR="003351D1" w:rsidRPr="001C79EB" w:rsidRDefault="003351D1" w:rsidP="0089466F">
            <w:pPr>
              <w:spacing w:after="0"/>
              <w:jc w:val="right"/>
              <w:rPr>
                <w:rFonts w:ascii="Arial" w:hAnsi="Arial" w:cs="Arial"/>
                <w:sz w:val="20"/>
              </w:rPr>
            </w:pPr>
            <w:r w:rsidRPr="001C79EB">
              <w:rPr>
                <w:rFonts w:ascii="Arial" w:hAnsi="Arial" w:cs="Arial"/>
                <w:sz w:val="20"/>
              </w:rPr>
              <w:t>0,44%</w:t>
            </w:r>
          </w:p>
        </w:tc>
      </w:tr>
      <w:tr w:rsidR="003351D1" w:rsidRPr="001C79EB" w:rsidTr="001C79EB">
        <w:trPr>
          <w:trHeight w:val="312"/>
          <w:jc w:val="center"/>
        </w:trPr>
        <w:tc>
          <w:tcPr>
            <w:tcW w:w="6232" w:type="dxa"/>
            <w:shd w:val="clear" w:color="auto" w:fill="auto"/>
            <w:noWrap/>
            <w:vAlign w:val="center"/>
          </w:tcPr>
          <w:p w:rsidR="003351D1" w:rsidRPr="001C79EB" w:rsidRDefault="003351D1" w:rsidP="0089466F">
            <w:pPr>
              <w:spacing w:after="0"/>
              <w:rPr>
                <w:rFonts w:ascii="Arial" w:hAnsi="Arial" w:cs="Arial"/>
                <w:sz w:val="20"/>
                <w:szCs w:val="20"/>
                <w:lang w:eastAsia="bs-Latn-BA"/>
              </w:rPr>
            </w:pPr>
            <w:r w:rsidRPr="001C79EB">
              <w:rPr>
                <w:rFonts w:ascii="Arial" w:hAnsi="Arial" w:cs="Arial"/>
                <w:sz w:val="20"/>
                <w:szCs w:val="20"/>
                <w:lang w:eastAsia="bs-Latn-BA"/>
              </w:rPr>
              <w:t>JP Autoceste Federacije BiH</w:t>
            </w:r>
          </w:p>
        </w:tc>
        <w:tc>
          <w:tcPr>
            <w:tcW w:w="1418" w:type="dxa"/>
            <w:shd w:val="clear" w:color="auto" w:fill="auto"/>
            <w:noWrap/>
            <w:vAlign w:val="center"/>
          </w:tcPr>
          <w:p w:rsidR="003351D1" w:rsidRPr="001C79EB" w:rsidRDefault="003351D1" w:rsidP="0089466F">
            <w:pPr>
              <w:spacing w:after="0"/>
              <w:jc w:val="right"/>
              <w:rPr>
                <w:rFonts w:ascii="Arial" w:hAnsi="Arial" w:cs="Arial"/>
                <w:color w:val="000000"/>
                <w:sz w:val="20"/>
              </w:rPr>
            </w:pPr>
            <w:r w:rsidRPr="001C79EB">
              <w:rPr>
                <w:rFonts w:ascii="Arial" w:hAnsi="Arial" w:cs="Arial"/>
                <w:color w:val="000000"/>
                <w:sz w:val="20"/>
              </w:rPr>
              <w:t>1.116,77</w:t>
            </w:r>
          </w:p>
        </w:tc>
        <w:tc>
          <w:tcPr>
            <w:tcW w:w="1570" w:type="dxa"/>
            <w:vAlign w:val="center"/>
          </w:tcPr>
          <w:p w:rsidR="003351D1" w:rsidRPr="001C79EB" w:rsidRDefault="003351D1" w:rsidP="0089466F">
            <w:pPr>
              <w:spacing w:after="0"/>
              <w:jc w:val="right"/>
              <w:rPr>
                <w:rFonts w:ascii="Arial" w:hAnsi="Arial" w:cs="Arial"/>
                <w:sz w:val="20"/>
              </w:rPr>
            </w:pPr>
            <w:r w:rsidRPr="001C79EB">
              <w:rPr>
                <w:rFonts w:ascii="Arial" w:hAnsi="Arial" w:cs="Arial"/>
                <w:sz w:val="20"/>
              </w:rPr>
              <w:t>49,52%</w:t>
            </w:r>
          </w:p>
        </w:tc>
      </w:tr>
      <w:tr w:rsidR="00D60AB0" w:rsidRPr="001C79EB" w:rsidTr="001C79EB">
        <w:trPr>
          <w:trHeight w:val="312"/>
          <w:jc w:val="center"/>
        </w:trPr>
        <w:tc>
          <w:tcPr>
            <w:tcW w:w="6232" w:type="dxa"/>
            <w:shd w:val="clear" w:color="auto" w:fill="F2F2F2" w:themeFill="background1" w:themeFillShade="F2"/>
            <w:noWrap/>
            <w:vAlign w:val="center"/>
          </w:tcPr>
          <w:p w:rsidR="00D60AB0" w:rsidRPr="001C79EB" w:rsidRDefault="00D60AB0" w:rsidP="0089466F">
            <w:pPr>
              <w:spacing w:after="0"/>
              <w:jc w:val="center"/>
              <w:rPr>
                <w:rFonts w:ascii="Arial" w:hAnsi="Arial" w:cs="Arial"/>
                <w:b/>
                <w:bCs/>
                <w:sz w:val="20"/>
                <w:szCs w:val="20"/>
                <w:lang w:eastAsia="bs-Latn-BA"/>
              </w:rPr>
            </w:pPr>
            <w:r w:rsidRPr="001C79EB">
              <w:rPr>
                <w:rFonts w:ascii="Arial" w:hAnsi="Arial" w:cs="Arial"/>
                <w:b/>
                <w:bCs/>
                <w:sz w:val="20"/>
                <w:szCs w:val="20"/>
                <w:lang w:eastAsia="bs-Latn-BA"/>
              </w:rPr>
              <w:t>Ukupno</w:t>
            </w:r>
          </w:p>
        </w:tc>
        <w:tc>
          <w:tcPr>
            <w:tcW w:w="1418" w:type="dxa"/>
            <w:shd w:val="clear" w:color="auto" w:fill="F2F2F2" w:themeFill="background1" w:themeFillShade="F2"/>
            <w:noWrap/>
            <w:vAlign w:val="center"/>
          </w:tcPr>
          <w:p w:rsidR="00D60AB0" w:rsidRPr="001C79EB" w:rsidRDefault="00D60AB0" w:rsidP="0089466F">
            <w:pPr>
              <w:spacing w:after="0"/>
              <w:jc w:val="right"/>
              <w:rPr>
                <w:rFonts w:ascii="Arial" w:hAnsi="Arial" w:cs="Arial"/>
                <w:color w:val="000000"/>
                <w:sz w:val="20"/>
              </w:rPr>
            </w:pPr>
            <w:r w:rsidRPr="001C79EB">
              <w:rPr>
                <w:rFonts w:ascii="Arial" w:hAnsi="Arial" w:cs="Arial"/>
                <w:color w:val="000000"/>
                <w:sz w:val="20"/>
              </w:rPr>
              <w:t>2.255,26</w:t>
            </w:r>
          </w:p>
        </w:tc>
        <w:tc>
          <w:tcPr>
            <w:tcW w:w="1570" w:type="dxa"/>
            <w:shd w:val="clear" w:color="auto" w:fill="F2F2F2" w:themeFill="background1" w:themeFillShade="F2"/>
            <w:vAlign w:val="center"/>
          </w:tcPr>
          <w:p w:rsidR="00D60AB0" w:rsidRPr="001C79EB" w:rsidRDefault="00D60AB0" w:rsidP="0089466F">
            <w:pPr>
              <w:spacing w:after="0"/>
              <w:jc w:val="right"/>
              <w:rPr>
                <w:rFonts w:ascii="Arial" w:hAnsi="Arial" w:cs="Arial"/>
                <w:color w:val="000000"/>
                <w:sz w:val="20"/>
              </w:rPr>
            </w:pPr>
            <w:r w:rsidRPr="001C79EB">
              <w:rPr>
                <w:rFonts w:ascii="Arial" w:hAnsi="Arial" w:cs="Arial"/>
                <w:color w:val="000000"/>
                <w:sz w:val="20"/>
              </w:rPr>
              <w:t>100%</w:t>
            </w:r>
          </w:p>
        </w:tc>
      </w:tr>
    </w:tbl>
    <w:p w:rsidR="008314D5" w:rsidRDefault="008314D5" w:rsidP="0089466F">
      <w:pPr>
        <w:spacing w:after="0"/>
        <w:ind w:firstLine="567"/>
        <w:jc w:val="both"/>
        <w:rPr>
          <w:rFonts w:ascii="Arial" w:eastAsia="Times New Roman" w:hAnsi="Arial" w:cs="Arial"/>
          <w:bCs/>
        </w:rPr>
      </w:pPr>
    </w:p>
    <w:p w:rsidR="000F1672" w:rsidRDefault="000F1672" w:rsidP="0089466F">
      <w:pPr>
        <w:spacing w:after="0"/>
        <w:rPr>
          <w:rFonts w:ascii="Arial" w:hAnsi="Arial" w:cs="Arial"/>
        </w:rPr>
      </w:pPr>
      <w:r>
        <w:rPr>
          <w:rFonts w:ascii="Arial" w:eastAsia="Times New Roman" w:hAnsi="Arial" w:cs="Arial"/>
          <w:bCs/>
        </w:rPr>
        <w:t xml:space="preserve">Slika 17. Struktura </w:t>
      </w:r>
      <w:r w:rsidRPr="009E19C2">
        <w:rPr>
          <w:rFonts w:ascii="Arial" w:hAnsi="Arial" w:cs="Arial"/>
        </w:rPr>
        <w:t>vanjskog duga javnih preduzeća u većinskom vlasništvu Vlade Federacije, u mil. KM</w:t>
      </w:r>
    </w:p>
    <w:p w:rsidR="004B03C1" w:rsidRPr="009E19C2" w:rsidRDefault="004B03C1" w:rsidP="000F1672">
      <w:pPr>
        <w:rPr>
          <w:rFonts w:ascii="Arial" w:hAnsi="Arial" w:cs="Arial"/>
        </w:rPr>
      </w:pPr>
    </w:p>
    <w:p w:rsidR="009E19C2" w:rsidRDefault="004B03C1" w:rsidP="000F1672">
      <w:pPr>
        <w:spacing w:after="0"/>
        <w:jc w:val="both"/>
        <w:rPr>
          <w:rFonts w:ascii="Arial" w:eastAsia="Times New Roman" w:hAnsi="Arial" w:cs="Arial"/>
          <w:bCs/>
        </w:rPr>
      </w:pPr>
      <w:r w:rsidRPr="004B03C1">
        <w:rPr>
          <w:noProof/>
          <w:sz w:val="18"/>
          <w:lang w:val="hr-HR" w:eastAsia="hr-HR"/>
        </w:rPr>
        <w:drawing>
          <wp:inline distT="0" distB="0" distL="0" distR="0" wp14:anchorId="197A3FFC" wp14:editId="01F575E6">
            <wp:extent cx="5772150" cy="1895475"/>
            <wp:effectExtent l="0" t="0" r="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E19C2" w:rsidRDefault="009E19C2" w:rsidP="009E19C2">
      <w:pPr>
        <w:ind w:firstLine="708"/>
        <w:rPr>
          <w:rFonts w:ascii="Arial" w:eastAsia="Times New Roman" w:hAnsi="Arial" w:cs="Arial"/>
        </w:rPr>
      </w:pPr>
    </w:p>
    <w:p w:rsidR="000F1672" w:rsidRDefault="000F1672" w:rsidP="000F1672">
      <w:pPr>
        <w:rPr>
          <w:rFonts w:ascii="Arial" w:hAnsi="Arial" w:cs="Arial"/>
        </w:rPr>
      </w:pPr>
      <w:r w:rsidRPr="004B03C1">
        <w:rPr>
          <w:rFonts w:ascii="Arial" w:hAnsi="Arial" w:cs="Arial"/>
        </w:rPr>
        <w:t xml:space="preserve">Slika 18. </w:t>
      </w:r>
      <w:r w:rsidR="009E19C2" w:rsidRPr="004B03C1">
        <w:rPr>
          <w:rFonts w:ascii="Arial" w:hAnsi="Arial" w:cs="Arial"/>
        </w:rPr>
        <w:t xml:space="preserve">Kretanje vanjskog duga javnih preduzeća u većinskom vlasništvu Vlade Federacije </w:t>
      </w:r>
      <w:r w:rsidR="00BA1091" w:rsidRPr="004B03C1">
        <w:rPr>
          <w:rFonts w:ascii="Arial" w:hAnsi="Arial" w:cs="Arial"/>
        </w:rPr>
        <w:t>u periodu 201</w:t>
      </w:r>
      <w:r w:rsidR="00297162" w:rsidRPr="004B03C1">
        <w:rPr>
          <w:rFonts w:ascii="Arial" w:hAnsi="Arial" w:cs="Arial"/>
        </w:rPr>
        <w:t>3</w:t>
      </w:r>
      <w:r w:rsidR="00BA1091" w:rsidRPr="004B03C1">
        <w:rPr>
          <w:rFonts w:ascii="Arial" w:hAnsi="Arial" w:cs="Arial"/>
        </w:rPr>
        <w:t xml:space="preserve"> – 20</w:t>
      </w:r>
      <w:r w:rsidR="00297162" w:rsidRPr="004B03C1">
        <w:rPr>
          <w:rFonts w:ascii="Arial" w:hAnsi="Arial" w:cs="Arial"/>
        </w:rPr>
        <w:t>20</w:t>
      </w:r>
      <w:r w:rsidR="00BA1091" w:rsidRPr="004B03C1">
        <w:rPr>
          <w:rFonts w:ascii="Arial" w:hAnsi="Arial" w:cs="Arial"/>
        </w:rPr>
        <w:t>. godine</w:t>
      </w:r>
      <w:r w:rsidR="009E19C2" w:rsidRPr="000F1672">
        <w:rPr>
          <w:rFonts w:ascii="Arial" w:hAnsi="Arial" w:cs="Arial"/>
        </w:rPr>
        <w:t>, u mil. KM</w:t>
      </w:r>
    </w:p>
    <w:p w:rsidR="00D13046" w:rsidRDefault="00D13046" w:rsidP="000F1672">
      <w:pPr>
        <w:rPr>
          <w:rFonts w:ascii="Arial" w:hAnsi="Arial" w:cs="Arial"/>
        </w:rPr>
      </w:pPr>
    </w:p>
    <w:p w:rsidR="009E19C2" w:rsidRDefault="009E19C2" w:rsidP="003F4D0C">
      <w:pPr>
        <w:rPr>
          <w:rFonts w:ascii="Arial" w:hAnsi="Arial" w:cs="Arial"/>
          <w:b/>
          <w:sz w:val="28"/>
          <w:szCs w:val="28"/>
        </w:rPr>
      </w:pPr>
      <w:bookmarkStart w:id="101" w:name="_Toc349743927"/>
      <w:bookmarkStart w:id="102" w:name="_Toc427826381"/>
      <w:bookmarkStart w:id="103" w:name="_Toc427826473"/>
      <w:bookmarkStart w:id="104" w:name="_Toc427826670"/>
      <w:r>
        <w:rPr>
          <w:noProof/>
          <w:lang w:val="hr-HR" w:eastAsia="hr-HR"/>
        </w:rPr>
        <w:drawing>
          <wp:inline distT="0" distB="0" distL="0" distR="0" wp14:anchorId="40B8B9BE" wp14:editId="09BA88EB">
            <wp:extent cx="5781675" cy="208597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F2B65" w:rsidRPr="00C65B9F" w:rsidRDefault="00773C9C" w:rsidP="00773C9C">
      <w:pPr>
        <w:pStyle w:val="Heading1"/>
        <w:rPr>
          <w:rFonts w:ascii="Arial" w:hAnsi="Arial" w:cs="Arial"/>
          <w:color w:val="auto"/>
          <w:sz w:val="28"/>
          <w:szCs w:val="28"/>
        </w:rPr>
      </w:pPr>
      <w:bookmarkStart w:id="105" w:name="_Toc68523448"/>
      <w:r w:rsidRPr="00C65B9F">
        <w:rPr>
          <w:rFonts w:ascii="Arial" w:hAnsi="Arial" w:cs="Arial"/>
          <w:color w:val="auto"/>
          <w:sz w:val="28"/>
          <w:szCs w:val="28"/>
        </w:rPr>
        <w:t xml:space="preserve">ZADUŽENJE I SERVISIRANJE DUGA U </w:t>
      </w:r>
      <w:r w:rsidR="00135833" w:rsidRPr="00C65B9F">
        <w:rPr>
          <w:rFonts w:ascii="Arial" w:hAnsi="Arial" w:cs="Arial"/>
          <w:color w:val="auto"/>
          <w:sz w:val="28"/>
          <w:szCs w:val="28"/>
        </w:rPr>
        <w:t>2020</w:t>
      </w:r>
      <w:r w:rsidRPr="00C65B9F">
        <w:rPr>
          <w:rFonts w:ascii="Arial" w:hAnsi="Arial" w:cs="Arial"/>
          <w:color w:val="auto"/>
          <w:sz w:val="28"/>
          <w:szCs w:val="28"/>
        </w:rPr>
        <w:t>. GODINI</w:t>
      </w:r>
      <w:bookmarkEnd w:id="105"/>
    </w:p>
    <w:p w:rsidR="00C02526" w:rsidRDefault="00C02526" w:rsidP="0016671C">
      <w:pPr>
        <w:pStyle w:val="Heading2"/>
        <w:rPr>
          <w:rFonts w:ascii="Arial" w:hAnsi="Arial" w:cs="Arial"/>
          <w:b/>
          <w:color w:val="auto"/>
          <w:sz w:val="24"/>
          <w:szCs w:val="24"/>
        </w:rPr>
      </w:pPr>
    </w:p>
    <w:p w:rsidR="0016671C" w:rsidRPr="0010101B" w:rsidRDefault="0016671C" w:rsidP="0016671C">
      <w:pPr>
        <w:pStyle w:val="Heading2"/>
        <w:rPr>
          <w:rFonts w:ascii="Arial" w:hAnsi="Arial" w:cs="Arial"/>
          <w:color w:val="auto"/>
          <w:sz w:val="24"/>
          <w:szCs w:val="24"/>
        </w:rPr>
      </w:pPr>
      <w:bookmarkStart w:id="106" w:name="_Toc68523449"/>
      <w:r w:rsidRPr="0010101B">
        <w:rPr>
          <w:rFonts w:ascii="Arial" w:hAnsi="Arial" w:cs="Arial"/>
          <w:color w:val="auto"/>
          <w:sz w:val="28"/>
          <w:szCs w:val="24"/>
        </w:rPr>
        <w:t>Ino zaduživanje i servisiranje vanjskog duga</w:t>
      </w:r>
      <w:bookmarkEnd w:id="106"/>
      <w:r w:rsidRPr="0010101B">
        <w:rPr>
          <w:rFonts w:ascii="Arial" w:hAnsi="Arial" w:cs="Arial"/>
          <w:color w:val="auto"/>
          <w:sz w:val="28"/>
          <w:szCs w:val="24"/>
        </w:rPr>
        <w:t xml:space="preserve"> </w:t>
      </w:r>
    </w:p>
    <w:p w:rsidR="002F2B65" w:rsidRPr="0010101B" w:rsidRDefault="002F2B65" w:rsidP="002F2B65">
      <w:pPr>
        <w:rPr>
          <w:rFonts w:ascii="Arial" w:hAnsi="Arial" w:cs="Arial"/>
          <w:color w:val="FF0000"/>
          <w:sz w:val="18"/>
          <w:szCs w:val="18"/>
        </w:rPr>
      </w:pPr>
    </w:p>
    <w:p w:rsidR="002F2B65" w:rsidRPr="0010101B" w:rsidRDefault="002F2B65" w:rsidP="002F2B65">
      <w:pPr>
        <w:spacing w:after="0"/>
        <w:ind w:firstLine="709"/>
        <w:jc w:val="both"/>
        <w:rPr>
          <w:rFonts w:ascii="Arial" w:hAnsi="Arial" w:cs="Arial"/>
          <w:sz w:val="24"/>
        </w:rPr>
      </w:pPr>
      <w:r w:rsidRPr="0010101B">
        <w:rPr>
          <w:rFonts w:ascii="Arial" w:hAnsi="Arial" w:cs="Arial"/>
          <w:sz w:val="24"/>
        </w:rPr>
        <w:t xml:space="preserve">Zakonom o dugu utvrđena je nadležnost u pogledu </w:t>
      </w:r>
      <w:r w:rsidR="0016385E" w:rsidRPr="0010101B">
        <w:rPr>
          <w:rFonts w:ascii="Arial" w:hAnsi="Arial" w:cs="Arial"/>
          <w:sz w:val="24"/>
        </w:rPr>
        <w:t>provedbe</w:t>
      </w:r>
      <w:r w:rsidRPr="0010101B">
        <w:rPr>
          <w:rFonts w:ascii="Arial" w:hAnsi="Arial" w:cs="Arial"/>
          <w:sz w:val="24"/>
        </w:rPr>
        <w:t xml:space="preserve"> procedure zaduživanja i upravljanja dugom Federacije kao i ograničenja za zaduživanje koja su vezana za godišnje iznose servisiranja duga</w:t>
      </w:r>
      <w:r w:rsidRPr="0010101B">
        <w:rPr>
          <w:sz w:val="24"/>
          <w:vertAlign w:val="superscript"/>
        </w:rPr>
        <w:footnoteReference w:id="14"/>
      </w:r>
      <w:r w:rsidRPr="0010101B">
        <w:rPr>
          <w:rFonts w:ascii="Arial" w:hAnsi="Arial" w:cs="Arial"/>
          <w:sz w:val="24"/>
        </w:rPr>
        <w:t>.</w:t>
      </w:r>
    </w:p>
    <w:p w:rsidR="000F1672" w:rsidRPr="0010101B" w:rsidRDefault="000F1672" w:rsidP="002F2B65">
      <w:pPr>
        <w:spacing w:after="0"/>
        <w:ind w:firstLine="709"/>
        <w:jc w:val="both"/>
        <w:rPr>
          <w:rFonts w:ascii="Arial" w:hAnsi="Arial" w:cs="Arial"/>
          <w:sz w:val="24"/>
        </w:rPr>
      </w:pPr>
    </w:p>
    <w:p w:rsidR="006F58D2" w:rsidRPr="0010101B" w:rsidRDefault="00E50ED2" w:rsidP="006F58D2">
      <w:pPr>
        <w:spacing w:after="0"/>
        <w:ind w:firstLine="709"/>
        <w:jc w:val="both"/>
        <w:rPr>
          <w:rFonts w:ascii="Arial" w:hAnsi="Arial" w:cs="Arial"/>
        </w:rPr>
      </w:pPr>
      <w:r w:rsidRPr="0010101B">
        <w:rPr>
          <w:rFonts w:ascii="Arial" w:hAnsi="Arial" w:cs="Arial"/>
          <w:sz w:val="24"/>
        </w:rPr>
        <w:t xml:space="preserve">Svako zaduženje kantona, općine i grada na </w:t>
      </w:r>
      <w:r w:rsidR="0016385E" w:rsidRPr="0010101B">
        <w:rPr>
          <w:rFonts w:ascii="Arial" w:hAnsi="Arial" w:cs="Arial"/>
          <w:sz w:val="24"/>
        </w:rPr>
        <w:t>temelju</w:t>
      </w:r>
      <w:r w:rsidRPr="0010101B">
        <w:rPr>
          <w:rFonts w:ascii="Arial" w:hAnsi="Arial" w:cs="Arial"/>
          <w:sz w:val="24"/>
        </w:rPr>
        <w:t xml:space="preserve"> vanjskog duga predmet je prethodne saglasnosti Parlamenta Federacije B</w:t>
      </w:r>
      <w:r w:rsidR="001D5A0E" w:rsidRPr="0010101B">
        <w:rPr>
          <w:rFonts w:ascii="Arial" w:hAnsi="Arial" w:cs="Arial"/>
          <w:sz w:val="24"/>
        </w:rPr>
        <w:t xml:space="preserve">osne i </w:t>
      </w:r>
      <w:r w:rsidRPr="0010101B">
        <w:rPr>
          <w:rFonts w:ascii="Arial" w:hAnsi="Arial" w:cs="Arial"/>
          <w:sz w:val="24"/>
        </w:rPr>
        <w:t>H</w:t>
      </w:r>
      <w:r w:rsidR="001D5A0E" w:rsidRPr="0010101B">
        <w:rPr>
          <w:rFonts w:ascii="Arial" w:hAnsi="Arial" w:cs="Arial"/>
          <w:sz w:val="24"/>
        </w:rPr>
        <w:t>ercegovine</w:t>
      </w:r>
      <w:r w:rsidRPr="0010101B">
        <w:rPr>
          <w:rFonts w:ascii="Arial" w:hAnsi="Arial" w:cs="Arial"/>
          <w:sz w:val="24"/>
        </w:rPr>
        <w:t xml:space="preserve"> i Parlamentarne skupštine Bosne i Hercegovine, dok svako vanjsko zaduženje javnih preduzeća mora imati prethodnu saglasnost Parlamenta Federacije BiH.  O visini i svrsi unutarnjeg zaduženja Federacije </w:t>
      </w:r>
      <w:r w:rsidR="002F2B65" w:rsidRPr="0010101B">
        <w:rPr>
          <w:rFonts w:ascii="Arial" w:hAnsi="Arial" w:cs="Arial"/>
          <w:sz w:val="24"/>
        </w:rPr>
        <w:t>u svakoj godini, na prijedlog Vlade Federacije Bosne i Hercegovine</w:t>
      </w:r>
      <w:r w:rsidR="003448BF" w:rsidRPr="0010101B">
        <w:rPr>
          <w:rFonts w:ascii="Arial" w:hAnsi="Arial" w:cs="Arial"/>
          <w:sz w:val="24"/>
        </w:rPr>
        <w:t>,</w:t>
      </w:r>
      <w:r w:rsidR="002F2B65" w:rsidRPr="0010101B">
        <w:rPr>
          <w:rFonts w:ascii="Arial" w:hAnsi="Arial" w:cs="Arial"/>
          <w:sz w:val="24"/>
        </w:rPr>
        <w:t xml:space="preserve"> odlučuje Parlament Federacije Bosne i Hercegovine donošenjem zakona o izvršenju budžeta.</w:t>
      </w:r>
      <w:r w:rsidR="002F2B65" w:rsidRPr="0010101B">
        <w:rPr>
          <w:rFonts w:ascii="Arial" w:hAnsi="Arial" w:cs="Arial"/>
        </w:rPr>
        <w:t xml:space="preserve"> </w:t>
      </w:r>
    </w:p>
    <w:p w:rsidR="00C02526" w:rsidRPr="0010101B" w:rsidRDefault="00C02526" w:rsidP="00806598">
      <w:pPr>
        <w:spacing w:after="0"/>
        <w:jc w:val="center"/>
        <w:rPr>
          <w:rFonts w:ascii="Arial" w:hAnsi="Arial" w:cs="Arial"/>
          <w:sz w:val="20"/>
          <w:szCs w:val="20"/>
        </w:rPr>
      </w:pPr>
    </w:p>
    <w:p w:rsidR="003C2230" w:rsidRDefault="000F1672" w:rsidP="000F1672">
      <w:pPr>
        <w:spacing w:after="0"/>
        <w:jc w:val="both"/>
        <w:rPr>
          <w:rFonts w:ascii="Arial" w:hAnsi="Arial" w:cs="Arial"/>
        </w:rPr>
      </w:pPr>
      <w:r w:rsidRPr="0010101B">
        <w:rPr>
          <w:rFonts w:ascii="Arial" w:hAnsi="Arial" w:cs="Arial"/>
          <w:sz w:val="24"/>
        </w:rPr>
        <w:t xml:space="preserve">Tabela 13. </w:t>
      </w:r>
      <w:r w:rsidR="009D6D15" w:rsidRPr="0010101B">
        <w:rPr>
          <w:rFonts w:ascii="Arial" w:hAnsi="Arial" w:cs="Arial"/>
          <w:sz w:val="24"/>
        </w:rPr>
        <w:t>Kreditna sredstva angaž</w:t>
      </w:r>
      <w:r w:rsidR="0016385E" w:rsidRPr="0010101B">
        <w:rPr>
          <w:rFonts w:ascii="Arial" w:hAnsi="Arial" w:cs="Arial"/>
          <w:sz w:val="24"/>
        </w:rPr>
        <w:t>irana</w:t>
      </w:r>
      <w:r w:rsidR="009D6D15" w:rsidRPr="0010101B">
        <w:rPr>
          <w:rFonts w:ascii="Arial" w:hAnsi="Arial" w:cs="Arial"/>
          <w:sz w:val="24"/>
        </w:rPr>
        <w:t xml:space="preserve"> </w:t>
      </w:r>
      <w:r w:rsidR="008F0E8F" w:rsidRPr="0010101B">
        <w:rPr>
          <w:rFonts w:ascii="Arial" w:hAnsi="Arial" w:cs="Arial"/>
          <w:sz w:val="24"/>
        </w:rPr>
        <w:t>u 20</w:t>
      </w:r>
      <w:r w:rsidR="00135833" w:rsidRPr="0010101B">
        <w:rPr>
          <w:rFonts w:ascii="Arial" w:hAnsi="Arial" w:cs="Arial"/>
          <w:sz w:val="24"/>
        </w:rPr>
        <w:t>20</w:t>
      </w:r>
      <w:r w:rsidR="00806598" w:rsidRPr="0010101B">
        <w:rPr>
          <w:rFonts w:ascii="Arial" w:hAnsi="Arial" w:cs="Arial"/>
          <w:sz w:val="24"/>
        </w:rPr>
        <w:t>.godini</w:t>
      </w:r>
      <w:r w:rsidRPr="0010101B">
        <w:rPr>
          <w:rFonts w:ascii="Arial" w:hAnsi="Arial" w:cs="Arial"/>
          <w:sz w:val="24"/>
        </w:rPr>
        <w:t>, mil. KM</w:t>
      </w:r>
    </w:p>
    <w:p w:rsidR="003351D1" w:rsidRPr="003A32B7" w:rsidRDefault="003351D1" w:rsidP="000F1672">
      <w:pPr>
        <w:spacing w:after="0"/>
        <w:jc w:val="both"/>
        <w:rPr>
          <w:rFonts w:ascii="Arial" w:hAnsi="Arial" w:cs="Arial"/>
        </w:rPr>
      </w:pPr>
    </w:p>
    <w:tbl>
      <w:tblPr>
        <w:tblW w:w="9122" w:type="dxa"/>
        <w:tblInd w:w="-50" w:type="dxa"/>
        <w:tblLook w:val="04A0" w:firstRow="1" w:lastRow="0" w:firstColumn="1" w:lastColumn="0" w:noHBand="0" w:noVBand="1"/>
      </w:tblPr>
      <w:tblGrid>
        <w:gridCol w:w="960"/>
        <w:gridCol w:w="3470"/>
        <w:gridCol w:w="729"/>
        <w:gridCol w:w="1056"/>
        <w:gridCol w:w="1343"/>
        <w:gridCol w:w="1564"/>
      </w:tblGrid>
      <w:tr w:rsidR="004B03C1" w:rsidRPr="004B03C1" w:rsidTr="00F2395F">
        <w:trPr>
          <w:trHeight w:val="28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Kreditor</w:t>
            </w:r>
          </w:p>
        </w:tc>
        <w:tc>
          <w:tcPr>
            <w:tcW w:w="3470" w:type="dxa"/>
            <w:tcBorders>
              <w:top w:val="single" w:sz="4" w:space="0" w:color="auto"/>
              <w:left w:val="nil"/>
              <w:bottom w:val="single" w:sz="4" w:space="0" w:color="auto"/>
              <w:right w:val="single" w:sz="4" w:space="0" w:color="auto"/>
            </w:tcBorders>
            <w:shd w:val="clear" w:color="auto" w:fill="auto"/>
            <w:vAlign w:val="center"/>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Projekat</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Valuta</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Angažovano u KM</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Vrsta kamatne stope</w:t>
            </w:r>
          </w:p>
        </w:tc>
        <w:tc>
          <w:tcPr>
            <w:tcW w:w="1564" w:type="dxa"/>
            <w:tcBorders>
              <w:top w:val="single" w:sz="4" w:space="0" w:color="auto"/>
              <w:left w:val="nil"/>
              <w:bottom w:val="single" w:sz="4" w:space="0" w:color="auto"/>
              <w:right w:val="single" w:sz="4" w:space="0" w:color="auto"/>
            </w:tcBorders>
            <w:shd w:val="clear" w:color="auto" w:fill="auto"/>
            <w:vAlign w:val="center"/>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Namjena sredstava</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KUVAJT</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Kredit 794 - Autoput Kakanj-Donja Gracanica</w:t>
            </w:r>
          </w:p>
        </w:tc>
        <w:tc>
          <w:tcPr>
            <w:tcW w:w="729"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KWD</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919.669,1</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FIKSNA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KfW</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Projekat SCADA/DMS/OMS na distributivnoj razini</w:t>
            </w:r>
          </w:p>
        </w:tc>
        <w:tc>
          <w:tcPr>
            <w:tcW w:w="729"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1.760.562,3</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FIKSNA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IDA</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WB IDA 50980 - Projekat razvoja navodnjavanja</w:t>
            </w:r>
          </w:p>
        </w:tc>
        <w:tc>
          <w:tcPr>
            <w:tcW w:w="729"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SDR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9.068.525,3</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FIKSNA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IDA</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WB IDA 51880 - Projekat registracije nekretnina</w:t>
            </w:r>
          </w:p>
        </w:tc>
        <w:tc>
          <w:tcPr>
            <w:tcW w:w="729"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SDR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2.144.048,0</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FIKSNA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KfW</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Projekat vjetroelektrane Podveležje</w:t>
            </w:r>
          </w:p>
        </w:tc>
        <w:tc>
          <w:tcPr>
            <w:tcW w:w="729"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1.280.538,5</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PROMJENJIVA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KfW</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Projekat vjetroelektrane Podveležje</w:t>
            </w:r>
          </w:p>
        </w:tc>
        <w:tc>
          <w:tcPr>
            <w:tcW w:w="729"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60.134.646,6</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FIKSNA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KfW</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Program vodoopskrbe i kanalizacije u BiH II</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12.017.096,1</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FIKSNA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IDA</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WB IDA 54440 - Projekat zaštite Drine od poplava</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SDR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3.364.285,7</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FIKSNA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IDA</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WB IDA 55380 - Projekat energetske efikasnosti II</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SDR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2.567.389,4</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FIKSNA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SAUDIJA</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Saudi fond 5/672 - Razvoj infrastrukture u Goraždu</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SAR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838.892,2</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FIKSNA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EIB</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EIB 83.975 (BA) - Koridor Vc Počitelj-Bijača</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29.337.450,0</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FIKSNA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CEB</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CEB LD 1789 (2013) Proj.zatvaranja kolekti.centara</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21.521.464,4</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FIKSNA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OFID</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1589PB-Projekat autoputa na koridoru Vc</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19.914.494,1</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FIKSNA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EBRD</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EBRD 47372-Projekat Koridor Vc 2</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64.145.869,6</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PROMJENJIVA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OFID</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4930-Projekat razvoja ruralnog poduzetništva</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USD</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192.768,5</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FIKSNA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EIB</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EIB 82.137 (BA) - Proj. modernizacije cesta u FBiH</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18.580.385,0</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FIKSNA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IBRD</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WB-IBRD 8640-BA Projekat modernizacije cesta FBiH</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25.443.443,4</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PROMJENJIVA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EBRD</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EBRD 47461-Sanacija cesta nakon poplava i moderniz</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21.712.336,3</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PROMJENJIVA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IFAD</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IFAD 2000001440 Razvoj konkurentn.ruralnih podruc.</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2.567.879,3</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FIKSNA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EBRD</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sz w:val="16"/>
                <w:szCs w:val="16"/>
                <w:lang w:eastAsia="bs-Latn-BA"/>
              </w:rPr>
            </w:pPr>
            <w:r w:rsidRPr="004B03C1">
              <w:rPr>
                <w:rFonts w:ascii="Arial Narrow" w:eastAsia="Times New Roman" w:hAnsi="Arial Narrow" w:cs="Arial"/>
                <w:sz w:val="16"/>
                <w:szCs w:val="16"/>
                <w:lang w:eastAsia="bs-Latn-BA"/>
              </w:rPr>
              <w:t>EBRD 47809-Projekat vodovod Visoko</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1.082.612,9</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PROMJENJIVA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IBRD</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sz w:val="16"/>
                <w:szCs w:val="16"/>
                <w:lang w:eastAsia="bs-Latn-BA"/>
              </w:rPr>
            </w:pPr>
            <w:r w:rsidRPr="004B03C1">
              <w:rPr>
                <w:rFonts w:ascii="Arial Narrow" w:eastAsia="Times New Roman" w:hAnsi="Arial Narrow" w:cs="Arial"/>
                <w:sz w:val="16"/>
                <w:szCs w:val="16"/>
                <w:lang w:eastAsia="bs-Latn-BA"/>
              </w:rPr>
              <w:t>WB-IBRD 8687-BA Projekat podrške zapošljavanju</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14.612.005,3</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PROMJENJIVA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Finansiranje budžeta</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EBRD</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sz w:val="16"/>
                <w:szCs w:val="16"/>
                <w:lang w:eastAsia="bs-Latn-BA"/>
              </w:rPr>
            </w:pPr>
            <w:r w:rsidRPr="004B03C1">
              <w:rPr>
                <w:rFonts w:ascii="Arial Narrow" w:eastAsia="Times New Roman" w:hAnsi="Arial Narrow" w:cs="Arial"/>
                <w:sz w:val="16"/>
                <w:szCs w:val="16"/>
                <w:lang w:eastAsia="bs-Latn-BA"/>
              </w:rPr>
              <w:t>EBRD 48999-Projekat Koridor Vc 2-Nastavak</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50.427.719,0</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PROMJENJIVA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EBRD</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sz w:val="16"/>
                <w:szCs w:val="16"/>
                <w:lang w:eastAsia="bs-Latn-BA"/>
              </w:rPr>
            </w:pPr>
            <w:r w:rsidRPr="004B03C1">
              <w:rPr>
                <w:rFonts w:ascii="Arial Narrow" w:eastAsia="Times New Roman" w:hAnsi="Arial Narrow" w:cs="Arial"/>
                <w:sz w:val="16"/>
                <w:szCs w:val="16"/>
                <w:lang w:eastAsia="bs-Latn-BA"/>
              </w:rPr>
              <w:t>EBRD 45810-Projekat vodosnabdijevanje Gradačac</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4.085.308,7</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PROMJENJIVA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EBRD</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sz w:val="16"/>
                <w:szCs w:val="16"/>
                <w:lang w:eastAsia="bs-Latn-BA"/>
              </w:rPr>
            </w:pPr>
            <w:r w:rsidRPr="004B03C1">
              <w:rPr>
                <w:rFonts w:ascii="Arial Narrow" w:eastAsia="Times New Roman" w:hAnsi="Arial Narrow" w:cs="Arial"/>
                <w:sz w:val="16"/>
                <w:szCs w:val="16"/>
                <w:lang w:eastAsia="bs-Latn-BA"/>
              </w:rPr>
              <w:t>EBRD 48252-Projekat vodovod Sarajevo</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6.642.289,2</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PROMJENJIVA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SAUDIJA</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sz w:val="16"/>
                <w:szCs w:val="16"/>
                <w:lang w:eastAsia="bs-Latn-BA"/>
              </w:rPr>
            </w:pPr>
            <w:r w:rsidRPr="004B03C1">
              <w:rPr>
                <w:rFonts w:ascii="Arial Narrow" w:eastAsia="Times New Roman" w:hAnsi="Arial Narrow" w:cs="Arial"/>
                <w:sz w:val="16"/>
                <w:szCs w:val="16"/>
                <w:lang w:eastAsia="bs-Latn-BA"/>
              </w:rPr>
              <w:t>Saudi fond 6/725 - Razvoj infrastrukture u S.Gradu</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SAR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5.044.304,2</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FIKSNA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EIB</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sz w:val="16"/>
                <w:szCs w:val="16"/>
                <w:lang w:eastAsia="bs-Latn-BA"/>
              </w:rPr>
            </w:pPr>
            <w:r w:rsidRPr="004B03C1">
              <w:rPr>
                <w:rFonts w:ascii="Arial Narrow" w:eastAsia="Times New Roman" w:hAnsi="Arial Narrow" w:cs="Arial"/>
                <w:sz w:val="16"/>
                <w:szCs w:val="16"/>
                <w:lang w:eastAsia="bs-Latn-BA"/>
              </w:rPr>
              <w:t>EIB 86.971 (BA) - Koridor Vc Zenica Sjever</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29.337.450,0</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FIKSNA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IBRD</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sz w:val="16"/>
                <w:szCs w:val="16"/>
                <w:lang w:eastAsia="bs-Latn-BA"/>
              </w:rPr>
            </w:pPr>
            <w:r w:rsidRPr="004B03C1">
              <w:rPr>
                <w:rFonts w:ascii="Arial Narrow" w:eastAsia="Times New Roman" w:hAnsi="Arial Narrow" w:cs="Arial"/>
                <w:sz w:val="16"/>
                <w:szCs w:val="16"/>
                <w:lang w:eastAsia="bs-Latn-BA"/>
              </w:rPr>
              <w:t>WB-IBRD 8906-BA Projekat energetske efikasnosti</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1.057.938,7</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PROMJENJIVA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4C358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IBRD</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sz w:val="16"/>
                <w:szCs w:val="16"/>
                <w:lang w:eastAsia="bs-Latn-BA"/>
              </w:rPr>
            </w:pPr>
            <w:r w:rsidRPr="004B03C1">
              <w:rPr>
                <w:rFonts w:ascii="Arial Narrow" w:eastAsia="Times New Roman" w:hAnsi="Arial Narrow" w:cs="Arial"/>
                <w:sz w:val="16"/>
                <w:szCs w:val="16"/>
                <w:lang w:eastAsia="bs-Latn-BA"/>
              </w:rPr>
              <w:t>WB-IBRD 8741-BA Projekat jačanja bankarskog sektor</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39.643.207,2</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PROMJENJIVA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Finansiranje budžeta</w:t>
            </w:r>
          </w:p>
        </w:tc>
      </w:tr>
      <w:tr w:rsidR="004B03C1" w:rsidRPr="004B03C1" w:rsidTr="004C358F">
        <w:trPr>
          <w:trHeight w:val="284"/>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MMF</w:t>
            </w:r>
          </w:p>
        </w:tc>
        <w:tc>
          <w:tcPr>
            <w:tcW w:w="3470" w:type="dxa"/>
            <w:tcBorders>
              <w:top w:val="single" w:sz="4" w:space="0" w:color="auto"/>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sz w:val="16"/>
                <w:szCs w:val="16"/>
                <w:lang w:eastAsia="bs-Latn-BA"/>
              </w:rPr>
            </w:pPr>
            <w:r w:rsidRPr="004B03C1">
              <w:rPr>
                <w:rFonts w:ascii="Arial Narrow" w:eastAsia="Times New Roman" w:hAnsi="Arial Narrow" w:cs="Arial"/>
                <w:sz w:val="16"/>
                <w:szCs w:val="16"/>
                <w:lang w:eastAsia="bs-Latn-BA"/>
              </w:rPr>
              <w:t>MMF  -  RFI Instrument za brzo finansiranje</w:t>
            </w:r>
          </w:p>
        </w:tc>
        <w:tc>
          <w:tcPr>
            <w:tcW w:w="729" w:type="dxa"/>
            <w:tcBorders>
              <w:top w:val="single" w:sz="4" w:space="0" w:color="auto"/>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SDR</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398.501.246,1</w:t>
            </w:r>
          </w:p>
        </w:tc>
        <w:tc>
          <w:tcPr>
            <w:tcW w:w="1343" w:type="dxa"/>
            <w:tcBorders>
              <w:top w:val="single" w:sz="4" w:space="0" w:color="auto"/>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PROMJENJIVA</w:t>
            </w:r>
          </w:p>
        </w:tc>
        <w:tc>
          <w:tcPr>
            <w:tcW w:w="1564" w:type="dxa"/>
            <w:tcBorders>
              <w:top w:val="single" w:sz="4" w:space="0" w:color="auto"/>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Finansiranje budžeta</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OFID</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sz w:val="16"/>
                <w:szCs w:val="16"/>
                <w:lang w:eastAsia="bs-Latn-BA"/>
              </w:rPr>
            </w:pPr>
            <w:r w:rsidRPr="004B03C1">
              <w:rPr>
                <w:rFonts w:ascii="Arial Narrow" w:eastAsia="Times New Roman" w:hAnsi="Arial Narrow" w:cs="Arial"/>
                <w:sz w:val="16"/>
                <w:szCs w:val="16"/>
                <w:lang w:eastAsia="bs-Latn-BA"/>
              </w:rPr>
              <w:t>12665P-Projekat autoputa na koridoru Vc</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USD</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39.992.408,0</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FIKSNA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OFID</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sz w:val="16"/>
                <w:szCs w:val="16"/>
                <w:lang w:eastAsia="bs-Latn-BA"/>
              </w:rPr>
            </w:pPr>
            <w:r w:rsidRPr="004B03C1">
              <w:rPr>
                <w:rFonts w:ascii="Arial Narrow" w:eastAsia="Times New Roman" w:hAnsi="Arial Narrow" w:cs="Arial"/>
                <w:sz w:val="16"/>
                <w:szCs w:val="16"/>
                <w:lang w:eastAsia="bs-Latn-BA"/>
              </w:rPr>
              <w:t>12663PB-Projekat autoputa na koridoru Vc</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2.493.901,5</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FIKSNA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EBRD</w:t>
            </w:r>
          </w:p>
        </w:tc>
        <w:tc>
          <w:tcPr>
            <w:tcW w:w="3470" w:type="dxa"/>
            <w:tcBorders>
              <w:top w:val="single" w:sz="4" w:space="0" w:color="auto"/>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EBRD 49631-Projekat "Živinice-Regionalna deponija"</w:t>
            </w:r>
          </w:p>
        </w:tc>
        <w:tc>
          <w:tcPr>
            <w:tcW w:w="729" w:type="dxa"/>
            <w:tcBorders>
              <w:top w:val="single" w:sz="4" w:space="0" w:color="auto"/>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1.545.851,7</w:t>
            </w:r>
          </w:p>
        </w:tc>
        <w:tc>
          <w:tcPr>
            <w:tcW w:w="1343" w:type="dxa"/>
            <w:tcBorders>
              <w:top w:val="single" w:sz="4" w:space="0" w:color="auto"/>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PROMJENJIVA</w:t>
            </w:r>
          </w:p>
        </w:tc>
        <w:tc>
          <w:tcPr>
            <w:tcW w:w="1564" w:type="dxa"/>
            <w:tcBorders>
              <w:top w:val="single" w:sz="4" w:space="0" w:color="auto"/>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EBRD</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EBRD 49058-Projekat Koridor Vc-Dio 3</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30.487.612,3</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PROMJENJIVA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IBRD</w:t>
            </w:r>
          </w:p>
        </w:tc>
        <w:tc>
          <w:tcPr>
            <w:tcW w:w="3470"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WB-IBRD 9048-BA Projekat registracije nekretnina</w:t>
            </w:r>
          </w:p>
        </w:tc>
        <w:tc>
          <w:tcPr>
            <w:tcW w:w="729" w:type="dxa"/>
            <w:tcBorders>
              <w:top w:val="nil"/>
              <w:left w:val="nil"/>
              <w:bottom w:val="single" w:sz="4" w:space="0" w:color="auto"/>
              <w:right w:val="single" w:sz="4" w:space="0" w:color="auto"/>
            </w:tcBorders>
            <w:shd w:val="clear" w:color="auto" w:fill="auto"/>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EUR</w:t>
            </w:r>
          </w:p>
        </w:tc>
        <w:tc>
          <w:tcPr>
            <w:tcW w:w="1056"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35.104,7</w:t>
            </w:r>
          </w:p>
        </w:tc>
        <w:tc>
          <w:tcPr>
            <w:tcW w:w="1343"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PROMJENJIVA</w:t>
            </w:r>
          </w:p>
        </w:tc>
        <w:tc>
          <w:tcPr>
            <w:tcW w:w="1564" w:type="dxa"/>
            <w:tcBorders>
              <w:top w:val="nil"/>
              <w:left w:val="nil"/>
              <w:bottom w:val="single" w:sz="4" w:space="0" w:color="auto"/>
              <w:right w:val="single" w:sz="4" w:space="0" w:color="auto"/>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Kapitalni budžet</w:t>
            </w:r>
          </w:p>
        </w:tc>
      </w:tr>
      <w:tr w:rsidR="004B03C1" w:rsidRPr="004B03C1" w:rsidTr="00F2395F">
        <w:trPr>
          <w:trHeight w:val="284"/>
        </w:trPr>
        <w:tc>
          <w:tcPr>
            <w:tcW w:w="960" w:type="dxa"/>
            <w:tcBorders>
              <w:top w:val="nil"/>
              <w:left w:val="nil"/>
              <w:bottom w:val="nil"/>
              <w:right w:val="nil"/>
            </w:tcBorders>
            <w:shd w:val="clear" w:color="auto" w:fill="auto"/>
            <w:noWrap/>
            <w:vAlign w:val="bottom"/>
            <w:hideMark/>
          </w:tcPr>
          <w:p w:rsidR="004B03C1" w:rsidRPr="004B03C1" w:rsidRDefault="004B03C1" w:rsidP="004B03C1">
            <w:pPr>
              <w:spacing w:after="0"/>
              <w:jc w:val="center"/>
              <w:rPr>
                <w:rFonts w:ascii="Arial Narrow" w:eastAsia="Times New Roman" w:hAnsi="Arial Narrow" w:cs="Arial"/>
                <w:color w:val="000000"/>
                <w:sz w:val="16"/>
                <w:szCs w:val="16"/>
                <w:lang w:eastAsia="bs-Latn-BA"/>
              </w:rPr>
            </w:pPr>
          </w:p>
        </w:tc>
        <w:tc>
          <w:tcPr>
            <w:tcW w:w="3470" w:type="dxa"/>
            <w:tcBorders>
              <w:top w:val="nil"/>
              <w:left w:val="nil"/>
              <w:bottom w:val="nil"/>
              <w:right w:val="nil"/>
            </w:tcBorders>
            <w:shd w:val="clear" w:color="auto" w:fill="auto"/>
            <w:noWrap/>
            <w:vAlign w:val="bottom"/>
            <w:hideMark/>
          </w:tcPr>
          <w:p w:rsidR="004B03C1" w:rsidRPr="004B03C1" w:rsidRDefault="004B03C1" w:rsidP="004B03C1">
            <w:pPr>
              <w:spacing w:after="0"/>
              <w:rPr>
                <w:rFonts w:ascii="Arial Narrow" w:eastAsia="Times New Roman" w:hAnsi="Arial Narrow" w:cs="Times New Roman"/>
                <w:sz w:val="16"/>
                <w:szCs w:val="16"/>
                <w:lang w:eastAsia="bs-Latn-BA"/>
              </w:rPr>
            </w:pPr>
          </w:p>
        </w:tc>
        <w:tc>
          <w:tcPr>
            <w:tcW w:w="729" w:type="dxa"/>
            <w:tcBorders>
              <w:top w:val="nil"/>
              <w:left w:val="nil"/>
              <w:bottom w:val="nil"/>
              <w:right w:val="nil"/>
            </w:tcBorders>
            <w:shd w:val="clear" w:color="auto" w:fill="auto"/>
            <w:noWrap/>
            <w:vAlign w:val="bottom"/>
            <w:hideMark/>
          </w:tcPr>
          <w:p w:rsidR="004B03C1" w:rsidRPr="004B03C1" w:rsidRDefault="004B03C1" w:rsidP="004B03C1">
            <w:pPr>
              <w:spacing w:after="0"/>
              <w:rPr>
                <w:rFonts w:ascii="Arial Narrow" w:eastAsia="Times New Roman" w:hAnsi="Arial Narrow" w:cs="Times New Roman"/>
                <w:sz w:val="16"/>
                <w:szCs w:val="16"/>
                <w:lang w:eastAsia="bs-Latn-BA"/>
              </w:rPr>
            </w:pPr>
          </w:p>
        </w:tc>
        <w:tc>
          <w:tcPr>
            <w:tcW w:w="1056" w:type="dxa"/>
            <w:tcBorders>
              <w:top w:val="nil"/>
              <w:left w:val="nil"/>
              <w:bottom w:val="nil"/>
              <w:right w:val="nil"/>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r w:rsidRPr="004B03C1">
              <w:rPr>
                <w:rFonts w:ascii="Arial Narrow" w:eastAsia="Times New Roman" w:hAnsi="Arial Narrow" w:cs="Arial"/>
                <w:color w:val="000000"/>
                <w:sz w:val="16"/>
                <w:szCs w:val="16"/>
                <w:lang w:eastAsia="bs-Latn-BA"/>
              </w:rPr>
              <w:t>922.500.703,3</w:t>
            </w:r>
          </w:p>
        </w:tc>
        <w:tc>
          <w:tcPr>
            <w:tcW w:w="1343" w:type="dxa"/>
            <w:tcBorders>
              <w:top w:val="nil"/>
              <w:left w:val="nil"/>
              <w:bottom w:val="nil"/>
              <w:right w:val="nil"/>
            </w:tcBorders>
            <w:shd w:val="clear" w:color="auto" w:fill="auto"/>
            <w:noWrap/>
            <w:vAlign w:val="bottom"/>
            <w:hideMark/>
          </w:tcPr>
          <w:p w:rsidR="004B03C1" w:rsidRPr="004B03C1" w:rsidRDefault="004B03C1" w:rsidP="004B03C1">
            <w:pPr>
              <w:spacing w:after="0"/>
              <w:jc w:val="right"/>
              <w:rPr>
                <w:rFonts w:ascii="Arial Narrow" w:eastAsia="Times New Roman" w:hAnsi="Arial Narrow" w:cs="Arial"/>
                <w:color w:val="000000"/>
                <w:sz w:val="16"/>
                <w:szCs w:val="16"/>
                <w:lang w:eastAsia="bs-Latn-BA"/>
              </w:rPr>
            </w:pPr>
          </w:p>
        </w:tc>
        <w:tc>
          <w:tcPr>
            <w:tcW w:w="1564" w:type="dxa"/>
            <w:tcBorders>
              <w:top w:val="nil"/>
              <w:left w:val="nil"/>
              <w:bottom w:val="nil"/>
              <w:right w:val="nil"/>
            </w:tcBorders>
            <w:shd w:val="clear" w:color="auto" w:fill="auto"/>
            <w:noWrap/>
            <w:vAlign w:val="bottom"/>
            <w:hideMark/>
          </w:tcPr>
          <w:p w:rsidR="004B03C1" w:rsidRPr="004B03C1" w:rsidRDefault="004B03C1" w:rsidP="004B03C1">
            <w:pPr>
              <w:spacing w:after="0"/>
              <w:rPr>
                <w:rFonts w:ascii="Arial Narrow" w:eastAsia="Times New Roman" w:hAnsi="Arial Narrow" w:cs="Times New Roman"/>
                <w:sz w:val="16"/>
                <w:szCs w:val="16"/>
                <w:lang w:eastAsia="bs-Latn-BA"/>
              </w:rPr>
            </w:pPr>
          </w:p>
        </w:tc>
      </w:tr>
    </w:tbl>
    <w:p w:rsidR="006B0A7E" w:rsidRDefault="006B0A7E" w:rsidP="001C79EB">
      <w:pPr>
        <w:spacing w:after="0"/>
        <w:ind w:firstLine="709"/>
        <w:jc w:val="both"/>
        <w:rPr>
          <w:rFonts w:ascii="Arial" w:hAnsi="Arial" w:cs="Arial"/>
        </w:rPr>
      </w:pPr>
      <w:r w:rsidRPr="001C79EB">
        <w:rPr>
          <w:rFonts w:ascii="Arial" w:hAnsi="Arial" w:cs="Arial"/>
          <w:sz w:val="24"/>
        </w:rPr>
        <w:t xml:space="preserve">Neki kreditori obračunavaju troškove na nepovučena sredstva, iz kog razloga, u slučaju da implementacija projekta traje duže od procijenjenog perioda, oni postaju neopravdano visoki. </w:t>
      </w:r>
    </w:p>
    <w:p w:rsidR="003351D1" w:rsidRDefault="003351D1" w:rsidP="006C3B3E">
      <w:pPr>
        <w:spacing w:after="0"/>
        <w:jc w:val="both"/>
        <w:rPr>
          <w:rFonts w:ascii="Arial" w:hAnsi="Arial" w:cs="Arial"/>
        </w:rPr>
      </w:pPr>
    </w:p>
    <w:p w:rsidR="003351D1" w:rsidRDefault="003351D1" w:rsidP="006C3B3E">
      <w:pPr>
        <w:spacing w:after="0"/>
        <w:jc w:val="both"/>
        <w:rPr>
          <w:rFonts w:ascii="Arial" w:hAnsi="Arial" w:cs="Arial"/>
        </w:rPr>
      </w:pPr>
      <w:r w:rsidRPr="004C358F">
        <w:rPr>
          <w:rFonts w:ascii="Arial" w:hAnsi="Arial" w:cs="Arial"/>
          <w:sz w:val="24"/>
        </w:rPr>
        <w:t>Tabela 14. Plaćeni troškovi na ugovoreni, a nepovučeni iznos kredita u 2020. godini</w:t>
      </w:r>
    </w:p>
    <w:p w:rsidR="003351D1" w:rsidRPr="003351D1" w:rsidRDefault="003351D1" w:rsidP="006C3B3E">
      <w:pPr>
        <w:spacing w:after="0"/>
        <w:jc w:val="both"/>
        <w:rPr>
          <w:rFonts w:ascii="Arial" w:hAnsi="Arial" w:cs="Arial"/>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843"/>
      </w:tblGrid>
      <w:tr w:rsidR="003351D1" w:rsidRPr="001C79EB" w:rsidTr="001C79EB">
        <w:trPr>
          <w:trHeight w:val="300"/>
          <w:jc w:val="center"/>
        </w:trPr>
        <w:tc>
          <w:tcPr>
            <w:tcW w:w="7366" w:type="dxa"/>
            <w:shd w:val="clear" w:color="auto" w:fill="auto"/>
            <w:vAlign w:val="center"/>
          </w:tcPr>
          <w:p w:rsidR="003351D1" w:rsidRPr="001C79EB" w:rsidRDefault="003351D1" w:rsidP="003351D1">
            <w:pPr>
              <w:spacing w:after="0"/>
              <w:jc w:val="center"/>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Projekat</w:t>
            </w:r>
          </w:p>
        </w:tc>
        <w:tc>
          <w:tcPr>
            <w:tcW w:w="1843" w:type="dxa"/>
            <w:shd w:val="clear" w:color="auto" w:fill="auto"/>
            <w:noWrap/>
            <w:vAlign w:val="center"/>
          </w:tcPr>
          <w:p w:rsidR="003351D1" w:rsidRPr="001C79EB" w:rsidRDefault="003351D1" w:rsidP="003351D1">
            <w:pPr>
              <w:spacing w:after="0"/>
              <w:jc w:val="center"/>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Iznos plaćenog Commitment-a</w:t>
            </w:r>
          </w:p>
        </w:tc>
      </w:tr>
      <w:tr w:rsidR="003351D1" w:rsidRPr="001C79EB" w:rsidTr="001C79EB">
        <w:trPr>
          <w:trHeight w:val="300"/>
          <w:jc w:val="center"/>
        </w:trPr>
        <w:tc>
          <w:tcPr>
            <w:tcW w:w="7366" w:type="dxa"/>
            <w:shd w:val="clear" w:color="auto" w:fill="auto"/>
            <w:vAlign w:val="bottom"/>
            <w:hideMark/>
          </w:tcPr>
          <w:p w:rsidR="003351D1" w:rsidRPr="001C79EB" w:rsidRDefault="003351D1" w:rsidP="003351D1">
            <w:pPr>
              <w:spacing w:after="0"/>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Projekat SCADA/DMS/OMS na distributivnoj razini</w:t>
            </w:r>
          </w:p>
        </w:tc>
        <w:tc>
          <w:tcPr>
            <w:tcW w:w="1843" w:type="dxa"/>
            <w:shd w:val="clear" w:color="auto" w:fill="auto"/>
            <w:noWrap/>
            <w:vAlign w:val="bottom"/>
            <w:hideMark/>
          </w:tcPr>
          <w:p w:rsidR="003351D1" w:rsidRPr="001C79EB" w:rsidRDefault="003351D1" w:rsidP="003351D1">
            <w:pPr>
              <w:spacing w:after="0"/>
              <w:jc w:val="right"/>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20.453,94</w:t>
            </w:r>
          </w:p>
        </w:tc>
      </w:tr>
      <w:tr w:rsidR="003351D1" w:rsidRPr="001C79EB" w:rsidTr="001C79EB">
        <w:trPr>
          <w:trHeight w:val="300"/>
          <w:jc w:val="center"/>
        </w:trPr>
        <w:tc>
          <w:tcPr>
            <w:tcW w:w="7366" w:type="dxa"/>
            <w:shd w:val="clear" w:color="auto" w:fill="auto"/>
            <w:vAlign w:val="bottom"/>
            <w:hideMark/>
          </w:tcPr>
          <w:p w:rsidR="003351D1" w:rsidRPr="001C79EB" w:rsidRDefault="003351D1" w:rsidP="003351D1">
            <w:pPr>
              <w:spacing w:after="0"/>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Projekat vjetroelektrane Podveležje</w:t>
            </w:r>
          </w:p>
        </w:tc>
        <w:tc>
          <w:tcPr>
            <w:tcW w:w="1843" w:type="dxa"/>
            <w:shd w:val="clear" w:color="auto" w:fill="auto"/>
            <w:noWrap/>
            <w:vAlign w:val="bottom"/>
            <w:hideMark/>
          </w:tcPr>
          <w:p w:rsidR="003351D1" w:rsidRPr="001C79EB" w:rsidRDefault="003351D1" w:rsidP="003351D1">
            <w:pPr>
              <w:spacing w:after="0"/>
              <w:jc w:val="right"/>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260.137,20</w:t>
            </w:r>
          </w:p>
        </w:tc>
      </w:tr>
      <w:tr w:rsidR="003351D1" w:rsidRPr="001C79EB" w:rsidTr="001C79EB">
        <w:trPr>
          <w:trHeight w:val="300"/>
          <w:jc w:val="center"/>
        </w:trPr>
        <w:tc>
          <w:tcPr>
            <w:tcW w:w="7366" w:type="dxa"/>
            <w:shd w:val="clear" w:color="auto" w:fill="auto"/>
            <w:vAlign w:val="bottom"/>
            <w:hideMark/>
          </w:tcPr>
          <w:p w:rsidR="003351D1" w:rsidRPr="001C79EB" w:rsidRDefault="003351D1" w:rsidP="003351D1">
            <w:pPr>
              <w:spacing w:after="0"/>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Izgradnja hidroelektrane Janjići</w:t>
            </w:r>
          </w:p>
        </w:tc>
        <w:tc>
          <w:tcPr>
            <w:tcW w:w="1843" w:type="dxa"/>
            <w:shd w:val="clear" w:color="auto" w:fill="auto"/>
            <w:noWrap/>
            <w:vAlign w:val="bottom"/>
            <w:hideMark/>
          </w:tcPr>
          <w:p w:rsidR="003351D1" w:rsidRPr="001C79EB" w:rsidRDefault="003351D1" w:rsidP="003351D1">
            <w:pPr>
              <w:spacing w:after="0"/>
              <w:jc w:val="right"/>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146.687,26</w:t>
            </w:r>
          </w:p>
        </w:tc>
      </w:tr>
      <w:tr w:rsidR="003351D1" w:rsidRPr="001C79EB" w:rsidTr="001C79EB">
        <w:trPr>
          <w:trHeight w:val="300"/>
          <w:jc w:val="center"/>
        </w:trPr>
        <w:tc>
          <w:tcPr>
            <w:tcW w:w="7366" w:type="dxa"/>
            <w:shd w:val="clear" w:color="auto" w:fill="auto"/>
            <w:vAlign w:val="bottom"/>
            <w:hideMark/>
          </w:tcPr>
          <w:p w:rsidR="003351D1" w:rsidRPr="001C79EB" w:rsidRDefault="003351D1" w:rsidP="003351D1">
            <w:pPr>
              <w:spacing w:after="0"/>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Izgradnja crpne hidroelektrane Vrilo</w:t>
            </w:r>
          </w:p>
        </w:tc>
        <w:tc>
          <w:tcPr>
            <w:tcW w:w="1843" w:type="dxa"/>
            <w:shd w:val="clear" w:color="auto" w:fill="auto"/>
            <w:noWrap/>
            <w:vAlign w:val="bottom"/>
            <w:hideMark/>
          </w:tcPr>
          <w:p w:rsidR="003351D1" w:rsidRPr="001C79EB" w:rsidRDefault="003351D1" w:rsidP="003351D1">
            <w:pPr>
              <w:spacing w:after="0"/>
              <w:jc w:val="right"/>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488.957,51</w:t>
            </w:r>
          </w:p>
        </w:tc>
      </w:tr>
      <w:tr w:rsidR="003351D1" w:rsidRPr="001C79EB" w:rsidTr="001C79EB">
        <w:trPr>
          <w:trHeight w:val="300"/>
          <w:jc w:val="center"/>
        </w:trPr>
        <w:tc>
          <w:tcPr>
            <w:tcW w:w="7366" w:type="dxa"/>
            <w:shd w:val="clear" w:color="auto" w:fill="auto"/>
            <w:vAlign w:val="bottom"/>
            <w:hideMark/>
          </w:tcPr>
          <w:p w:rsidR="003351D1" w:rsidRPr="001C79EB" w:rsidRDefault="003351D1" w:rsidP="003351D1">
            <w:pPr>
              <w:spacing w:after="0"/>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Program vodoopskrbe i kanalizacije u BiH II</w:t>
            </w:r>
          </w:p>
        </w:tc>
        <w:tc>
          <w:tcPr>
            <w:tcW w:w="1843" w:type="dxa"/>
            <w:shd w:val="clear" w:color="auto" w:fill="auto"/>
            <w:noWrap/>
            <w:vAlign w:val="bottom"/>
            <w:hideMark/>
          </w:tcPr>
          <w:p w:rsidR="003351D1" w:rsidRPr="001C79EB" w:rsidRDefault="003351D1" w:rsidP="003351D1">
            <w:pPr>
              <w:spacing w:after="0"/>
              <w:jc w:val="right"/>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16.354,22</w:t>
            </w:r>
          </w:p>
        </w:tc>
      </w:tr>
      <w:tr w:rsidR="003351D1" w:rsidRPr="001C79EB" w:rsidTr="001C79EB">
        <w:trPr>
          <w:trHeight w:val="300"/>
          <w:jc w:val="center"/>
        </w:trPr>
        <w:tc>
          <w:tcPr>
            <w:tcW w:w="7366" w:type="dxa"/>
            <w:shd w:val="clear" w:color="auto" w:fill="auto"/>
            <w:vAlign w:val="bottom"/>
            <w:hideMark/>
          </w:tcPr>
          <w:p w:rsidR="003351D1" w:rsidRPr="001C79EB" w:rsidRDefault="003351D1" w:rsidP="003351D1">
            <w:pPr>
              <w:spacing w:after="0"/>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EBRD 47372-Projekat Koridor Vc 2</w:t>
            </w:r>
          </w:p>
        </w:tc>
        <w:tc>
          <w:tcPr>
            <w:tcW w:w="1843" w:type="dxa"/>
            <w:shd w:val="clear" w:color="auto" w:fill="auto"/>
            <w:noWrap/>
            <w:vAlign w:val="bottom"/>
            <w:hideMark/>
          </w:tcPr>
          <w:p w:rsidR="003351D1" w:rsidRPr="001C79EB" w:rsidRDefault="003351D1" w:rsidP="003351D1">
            <w:pPr>
              <w:spacing w:after="0"/>
              <w:jc w:val="right"/>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532.914,41</w:t>
            </w:r>
          </w:p>
        </w:tc>
      </w:tr>
      <w:tr w:rsidR="003351D1" w:rsidRPr="001C79EB" w:rsidTr="001C79EB">
        <w:trPr>
          <w:trHeight w:val="300"/>
          <w:jc w:val="center"/>
        </w:trPr>
        <w:tc>
          <w:tcPr>
            <w:tcW w:w="7366" w:type="dxa"/>
            <w:shd w:val="clear" w:color="auto" w:fill="auto"/>
            <w:vAlign w:val="bottom"/>
            <w:hideMark/>
          </w:tcPr>
          <w:p w:rsidR="003351D1" w:rsidRPr="001C79EB" w:rsidRDefault="003351D1" w:rsidP="003351D1">
            <w:pPr>
              <w:spacing w:after="0"/>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WB-IBRD 8640-BA Projekat modernizacije cesta FBiH</w:t>
            </w:r>
          </w:p>
        </w:tc>
        <w:tc>
          <w:tcPr>
            <w:tcW w:w="1843" w:type="dxa"/>
            <w:shd w:val="clear" w:color="auto" w:fill="auto"/>
            <w:noWrap/>
            <w:vAlign w:val="bottom"/>
            <w:hideMark/>
          </w:tcPr>
          <w:p w:rsidR="003351D1" w:rsidRPr="001C79EB" w:rsidRDefault="003351D1" w:rsidP="003351D1">
            <w:pPr>
              <w:spacing w:after="0"/>
              <w:jc w:val="right"/>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208.147,60</w:t>
            </w:r>
          </w:p>
        </w:tc>
      </w:tr>
      <w:tr w:rsidR="003351D1" w:rsidRPr="001C79EB" w:rsidTr="001C79EB">
        <w:trPr>
          <w:trHeight w:val="300"/>
          <w:jc w:val="center"/>
        </w:trPr>
        <w:tc>
          <w:tcPr>
            <w:tcW w:w="7366" w:type="dxa"/>
            <w:shd w:val="clear" w:color="auto" w:fill="auto"/>
            <w:vAlign w:val="bottom"/>
            <w:hideMark/>
          </w:tcPr>
          <w:p w:rsidR="003351D1" w:rsidRPr="001C79EB" w:rsidRDefault="003351D1" w:rsidP="003351D1">
            <w:pPr>
              <w:spacing w:after="0"/>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EBRD 47461-Sanacija cesta nakon poplava i moderniz</w:t>
            </w:r>
          </w:p>
        </w:tc>
        <w:tc>
          <w:tcPr>
            <w:tcW w:w="1843" w:type="dxa"/>
            <w:shd w:val="clear" w:color="auto" w:fill="auto"/>
            <w:noWrap/>
            <w:vAlign w:val="bottom"/>
            <w:hideMark/>
          </w:tcPr>
          <w:p w:rsidR="003351D1" w:rsidRPr="001C79EB" w:rsidRDefault="003351D1" w:rsidP="003351D1">
            <w:pPr>
              <w:spacing w:after="0"/>
              <w:jc w:val="right"/>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622.687,19</w:t>
            </w:r>
          </w:p>
        </w:tc>
      </w:tr>
      <w:tr w:rsidR="003351D1" w:rsidRPr="001C79EB" w:rsidTr="001C79EB">
        <w:trPr>
          <w:trHeight w:val="300"/>
          <w:jc w:val="center"/>
        </w:trPr>
        <w:tc>
          <w:tcPr>
            <w:tcW w:w="7366" w:type="dxa"/>
            <w:shd w:val="clear" w:color="auto" w:fill="auto"/>
            <w:vAlign w:val="bottom"/>
            <w:hideMark/>
          </w:tcPr>
          <w:p w:rsidR="003351D1" w:rsidRPr="001C79EB" w:rsidRDefault="003351D1" w:rsidP="003351D1">
            <w:pPr>
              <w:spacing w:after="0"/>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EBRD 47809-Projekat vodovod Visoko</w:t>
            </w:r>
          </w:p>
        </w:tc>
        <w:tc>
          <w:tcPr>
            <w:tcW w:w="1843" w:type="dxa"/>
            <w:shd w:val="clear" w:color="auto" w:fill="auto"/>
            <w:noWrap/>
            <w:vAlign w:val="bottom"/>
            <w:hideMark/>
          </w:tcPr>
          <w:p w:rsidR="003351D1" w:rsidRPr="001C79EB" w:rsidRDefault="003351D1" w:rsidP="003351D1">
            <w:pPr>
              <w:spacing w:after="0"/>
              <w:jc w:val="right"/>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18.553,89</w:t>
            </w:r>
          </w:p>
        </w:tc>
      </w:tr>
      <w:tr w:rsidR="003351D1" w:rsidRPr="001C79EB" w:rsidTr="001C79EB">
        <w:trPr>
          <w:trHeight w:val="300"/>
          <w:jc w:val="center"/>
        </w:trPr>
        <w:tc>
          <w:tcPr>
            <w:tcW w:w="7366" w:type="dxa"/>
            <w:shd w:val="clear" w:color="auto" w:fill="auto"/>
            <w:vAlign w:val="bottom"/>
            <w:hideMark/>
          </w:tcPr>
          <w:p w:rsidR="003351D1" w:rsidRPr="001C79EB" w:rsidRDefault="003351D1" w:rsidP="003351D1">
            <w:pPr>
              <w:spacing w:after="0"/>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WB-IBRD 8687-BA Projekat podrške zapošljavanju</w:t>
            </w:r>
          </w:p>
        </w:tc>
        <w:tc>
          <w:tcPr>
            <w:tcW w:w="1843" w:type="dxa"/>
            <w:shd w:val="clear" w:color="auto" w:fill="auto"/>
            <w:noWrap/>
            <w:vAlign w:val="bottom"/>
            <w:hideMark/>
          </w:tcPr>
          <w:p w:rsidR="003351D1" w:rsidRPr="001C79EB" w:rsidRDefault="003351D1" w:rsidP="003351D1">
            <w:pPr>
              <w:spacing w:after="0"/>
              <w:jc w:val="right"/>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65.983,89</w:t>
            </w:r>
          </w:p>
        </w:tc>
      </w:tr>
      <w:tr w:rsidR="003351D1" w:rsidRPr="001C79EB" w:rsidTr="001C79EB">
        <w:trPr>
          <w:trHeight w:val="300"/>
          <w:jc w:val="center"/>
        </w:trPr>
        <w:tc>
          <w:tcPr>
            <w:tcW w:w="7366" w:type="dxa"/>
            <w:shd w:val="clear" w:color="auto" w:fill="auto"/>
            <w:vAlign w:val="bottom"/>
            <w:hideMark/>
          </w:tcPr>
          <w:p w:rsidR="003351D1" w:rsidRPr="001C79EB" w:rsidRDefault="003351D1" w:rsidP="003351D1">
            <w:pPr>
              <w:spacing w:after="0"/>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EBRD 48999-Projekat Koridor Vc 2-Nastavak</w:t>
            </w:r>
          </w:p>
        </w:tc>
        <w:tc>
          <w:tcPr>
            <w:tcW w:w="1843" w:type="dxa"/>
            <w:shd w:val="clear" w:color="auto" w:fill="auto"/>
            <w:noWrap/>
            <w:vAlign w:val="bottom"/>
            <w:hideMark/>
          </w:tcPr>
          <w:p w:rsidR="003351D1" w:rsidRPr="001C79EB" w:rsidRDefault="003351D1" w:rsidP="003351D1">
            <w:pPr>
              <w:spacing w:after="0"/>
              <w:jc w:val="right"/>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299.474,70</w:t>
            </w:r>
          </w:p>
        </w:tc>
      </w:tr>
      <w:tr w:rsidR="003351D1" w:rsidRPr="001C79EB" w:rsidTr="001C79EB">
        <w:trPr>
          <w:trHeight w:val="300"/>
          <w:jc w:val="center"/>
        </w:trPr>
        <w:tc>
          <w:tcPr>
            <w:tcW w:w="7366" w:type="dxa"/>
            <w:shd w:val="clear" w:color="auto" w:fill="auto"/>
            <w:vAlign w:val="bottom"/>
            <w:hideMark/>
          </w:tcPr>
          <w:p w:rsidR="003351D1" w:rsidRPr="001C79EB" w:rsidRDefault="003351D1" w:rsidP="003351D1">
            <w:pPr>
              <w:spacing w:after="0"/>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EBRD 45810-Projekat vodosnabdijevanje Gradačac</w:t>
            </w:r>
          </w:p>
        </w:tc>
        <w:tc>
          <w:tcPr>
            <w:tcW w:w="1843" w:type="dxa"/>
            <w:shd w:val="clear" w:color="auto" w:fill="auto"/>
            <w:noWrap/>
            <w:vAlign w:val="bottom"/>
            <w:hideMark/>
          </w:tcPr>
          <w:p w:rsidR="003351D1" w:rsidRPr="001C79EB" w:rsidRDefault="003351D1" w:rsidP="003351D1">
            <w:pPr>
              <w:spacing w:after="0"/>
              <w:jc w:val="right"/>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36.885,48</w:t>
            </w:r>
          </w:p>
        </w:tc>
      </w:tr>
      <w:tr w:rsidR="003351D1" w:rsidRPr="001C79EB" w:rsidTr="001C79EB">
        <w:trPr>
          <w:trHeight w:val="300"/>
          <w:jc w:val="center"/>
        </w:trPr>
        <w:tc>
          <w:tcPr>
            <w:tcW w:w="7366" w:type="dxa"/>
            <w:shd w:val="clear" w:color="auto" w:fill="auto"/>
            <w:vAlign w:val="bottom"/>
            <w:hideMark/>
          </w:tcPr>
          <w:p w:rsidR="003351D1" w:rsidRPr="001C79EB" w:rsidRDefault="003351D1" w:rsidP="003351D1">
            <w:pPr>
              <w:spacing w:after="0"/>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EBRD 48252-Projekat vodovod Sarajevo</w:t>
            </w:r>
          </w:p>
        </w:tc>
        <w:tc>
          <w:tcPr>
            <w:tcW w:w="1843" w:type="dxa"/>
            <w:shd w:val="clear" w:color="auto" w:fill="auto"/>
            <w:noWrap/>
            <w:vAlign w:val="bottom"/>
            <w:hideMark/>
          </w:tcPr>
          <w:p w:rsidR="003351D1" w:rsidRPr="001C79EB" w:rsidRDefault="003351D1" w:rsidP="003351D1">
            <w:pPr>
              <w:spacing w:after="0"/>
              <w:jc w:val="right"/>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95.662,33</w:t>
            </w:r>
          </w:p>
        </w:tc>
      </w:tr>
      <w:tr w:rsidR="003351D1" w:rsidRPr="001C79EB" w:rsidTr="001C79EB">
        <w:trPr>
          <w:trHeight w:val="300"/>
          <w:jc w:val="center"/>
        </w:trPr>
        <w:tc>
          <w:tcPr>
            <w:tcW w:w="7366" w:type="dxa"/>
            <w:shd w:val="clear" w:color="auto" w:fill="auto"/>
            <w:vAlign w:val="bottom"/>
            <w:hideMark/>
          </w:tcPr>
          <w:p w:rsidR="003351D1" w:rsidRPr="001C79EB" w:rsidRDefault="003351D1" w:rsidP="003351D1">
            <w:pPr>
              <w:spacing w:after="0"/>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EBRD 46201-Projekat regionalni vodovod Plava voda</w:t>
            </w:r>
          </w:p>
        </w:tc>
        <w:tc>
          <w:tcPr>
            <w:tcW w:w="1843" w:type="dxa"/>
            <w:shd w:val="clear" w:color="auto" w:fill="auto"/>
            <w:noWrap/>
            <w:vAlign w:val="bottom"/>
            <w:hideMark/>
          </w:tcPr>
          <w:p w:rsidR="003351D1" w:rsidRPr="001C79EB" w:rsidRDefault="003351D1" w:rsidP="003351D1">
            <w:pPr>
              <w:spacing w:after="0"/>
              <w:jc w:val="right"/>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108.269,86</w:t>
            </w:r>
          </w:p>
        </w:tc>
      </w:tr>
      <w:tr w:rsidR="003351D1" w:rsidRPr="001C79EB" w:rsidTr="001C79EB">
        <w:trPr>
          <w:trHeight w:val="300"/>
          <w:jc w:val="center"/>
        </w:trPr>
        <w:tc>
          <w:tcPr>
            <w:tcW w:w="7366" w:type="dxa"/>
            <w:shd w:val="clear" w:color="auto" w:fill="auto"/>
            <w:vAlign w:val="bottom"/>
            <w:hideMark/>
          </w:tcPr>
          <w:p w:rsidR="003351D1" w:rsidRPr="001C79EB" w:rsidRDefault="003351D1" w:rsidP="003351D1">
            <w:pPr>
              <w:spacing w:after="0"/>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WB-IBRD 8906-BA Projekat energetske efikasnosti</w:t>
            </w:r>
          </w:p>
        </w:tc>
        <w:tc>
          <w:tcPr>
            <w:tcW w:w="1843" w:type="dxa"/>
            <w:shd w:val="clear" w:color="auto" w:fill="auto"/>
            <w:noWrap/>
            <w:vAlign w:val="bottom"/>
            <w:hideMark/>
          </w:tcPr>
          <w:p w:rsidR="003351D1" w:rsidRPr="001C79EB" w:rsidRDefault="003351D1" w:rsidP="003351D1">
            <w:pPr>
              <w:spacing w:after="0"/>
              <w:jc w:val="right"/>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132.753,34</w:t>
            </w:r>
          </w:p>
        </w:tc>
      </w:tr>
      <w:tr w:rsidR="003351D1" w:rsidRPr="001C79EB" w:rsidTr="001C79EB">
        <w:trPr>
          <w:trHeight w:val="300"/>
          <w:jc w:val="center"/>
        </w:trPr>
        <w:tc>
          <w:tcPr>
            <w:tcW w:w="7366" w:type="dxa"/>
            <w:shd w:val="clear" w:color="auto" w:fill="auto"/>
            <w:vAlign w:val="bottom"/>
            <w:hideMark/>
          </w:tcPr>
          <w:p w:rsidR="003351D1" w:rsidRPr="001C79EB" w:rsidRDefault="003351D1" w:rsidP="003351D1">
            <w:pPr>
              <w:spacing w:after="0"/>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WB-IBRD 8741-BA Projekat jačanja bankarskog sektor</w:t>
            </w:r>
          </w:p>
        </w:tc>
        <w:tc>
          <w:tcPr>
            <w:tcW w:w="1843" w:type="dxa"/>
            <w:shd w:val="clear" w:color="auto" w:fill="auto"/>
            <w:noWrap/>
            <w:vAlign w:val="bottom"/>
            <w:hideMark/>
          </w:tcPr>
          <w:p w:rsidR="003351D1" w:rsidRPr="001C79EB" w:rsidRDefault="003351D1" w:rsidP="003351D1">
            <w:pPr>
              <w:spacing w:after="0"/>
              <w:jc w:val="right"/>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104.176,32</w:t>
            </w:r>
          </w:p>
        </w:tc>
      </w:tr>
      <w:tr w:rsidR="003351D1" w:rsidRPr="001C79EB" w:rsidTr="001C79EB">
        <w:trPr>
          <w:trHeight w:val="300"/>
          <w:jc w:val="center"/>
        </w:trPr>
        <w:tc>
          <w:tcPr>
            <w:tcW w:w="7366" w:type="dxa"/>
            <w:shd w:val="clear" w:color="auto" w:fill="auto"/>
            <w:noWrap/>
            <w:vAlign w:val="bottom"/>
            <w:hideMark/>
          </w:tcPr>
          <w:p w:rsidR="003351D1" w:rsidRPr="001C79EB" w:rsidRDefault="003351D1" w:rsidP="003351D1">
            <w:pPr>
              <w:spacing w:after="0"/>
              <w:jc w:val="right"/>
              <w:rPr>
                <w:rFonts w:ascii="Arial" w:eastAsia="Times New Roman" w:hAnsi="Arial" w:cs="Arial"/>
                <w:color w:val="000000"/>
                <w:sz w:val="20"/>
                <w:szCs w:val="20"/>
                <w:lang w:eastAsia="bs-Latn-BA"/>
              </w:rPr>
            </w:pPr>
          </w:p>
        </w:tc>
        <w:tc>
          <w:tcPr>
            <w:tcW w:w="1843" w:type="dxa"/>
            <w:shd w:val="clear" w:color="auto" w:fill="auto"/>
            <w:noWrap/>
            <w:vAlign w:val="bottom"/>
            <w:hideMark/>
          </w:tcPr>
          <w:p w:rsidR="003351D1" w:rsidRPr="001C79EB" w:rsidRDefault="003351D1" w:rsidP="003351D1">
            <w:pPr>
              <w:spacing w:after="0"/>
              <w:jc w:val="right"/>
              <w:rPr>
                <w:rFonts w:ascii="Arial" w:eastAsia="Times New Roman" w:hAnsi="Arial" w:cs="Arial"/>
                <w:color w:val="000000"/>
                <w:sz w:val="20"/>
                <w:szCs w:val="20"/>
                <w:lang w:eastAsia="bs-Latn-BA"/>
              </w:rPr>
            </w:pPr>
            <w:r w:rsidRPr="001C79EB">
              <w:rPr>
                <w:rFonts w:ascii="Arial" w:eastAsia="Times New Roman" w:hAnsi="Arial" w:cs="Arial"/>
                <w:color w:val="000000"/>
                <w:sz w:val="20"/>
                <w:szCs w:val="20"/>
                <w:lang w:eastAsia="bs-Latn-BA"/>
              </w:rPr>
              <w:t>3.158.099,14</w:t>
            </w:r>
          </w:p>
        </w:tc>
      </w:tr>
    </w:tbl>
    <w:p w:rsidR="006B0A7E" w:rsidRPr="0017578A" w:rsidRDefault="006B0A7E" w:rsidP="006B0A7E">
      <w:pPr>
        <w:spacing w:after="0"/>
        <w:jc w:val="both"/>
        <w:rPr>
          <w:rFonts w:ascii="Arial" w:eastAsia="Times New Roman" w:hAnsi="Arial" w:cs="Arial"/>
        </w:rPr>
      </w:pPr>
    </w:p>
    <w:p w:rsidR="00F43282" w:rsidRPr="00C02526" w:rsidRDefault="001C7CAE" w:rsidP="001C79EB">
      <w:pPr>
        <w:spacing w:after="0"/>
        <w:ind w:firstLine="709"/>
        <w:jc w:val="both"/>
        <w:rPr>
          <w:rFonts w:ascii="Arial" w:eastAsia="Times New Roman" w:hAnsi="Arial" w:cs="Arial"/>
        </w:rPr>
      </w:pPr>
      <w:r w:rsidRPr="001C79EB">
        <w:rPr>
          <w:rFonts w:ascii="Arial" w:hAnsi="Arial" w:cs="Arial"/>
          <w:sz w:val="24"/>
        </w:rPr>
        <w:t xml:space="preserve">U </w:t>
      </w:r>
      <w:r w:rsidR="004337DF" w:rsidRPr="001C79EB">
        <w:rPr>
          <w:rFonts w:ascii="Arial" w:hAnsi="Arial" w:cs="Arial"/>
          <w:sz w:val="24"/>
        </w:rPr>
        <w:t>2020</w:t>
      </w:r>
      <w:r w:rsidRPr="001C79EB">
        <w:rPr>
          <w:rFonts w:ascii="Arial" w:hAnsi="Arial" w:cs="Arial"/>
          <w:sz w:val="24"/>
        </w:rPr>
        <w:t xml:space="preserve">. godini je, na ime </w:t>
      </w:r>
      <w:r w:rsidR="00055CB0" w:rsidRPr="001C79EB">
        <w:rPr>
          <w:rFonts w:ascii="Arial" w:hAnsi="Arial" w:cs="Arial"/>
          <w:sz w:val="24"/>
        </w:rPr>
        <w:t>servisiranj</w:t>
      </w:r>
      <w:r w:rsidR="00A47F87" w:rsidRPr="001C79EB">
        <w:rPr>
          <w:rFonts w:ascii="Arial" w:hAnsi="Arial" w:cs="Arial"/>
          <w:sz w:val="24"/>
        </w:rPr>
        <w:t>a</w:t>
      </w:r>
      <w:r w:rsidR="00055CB0" w:rsidRPr="001C79EB">
        <w:rPr>
          <w:rFonts w:ascii="Arial" w:hAnsi="Arial" w:cs="Arial"/>
          <w:sz w:val="24"/>
        </w:rPr>
        <w:t xml:space="preserve"> </w:t>
      </w:r>
      <w:r w:rsidR="00C4675C" w:rsidRPr="001C79EB">
        <w:rPr>
          <w:rFonts w:ascii="Arial" w:hAnsi="Arial" w:cs="Arial"/>
          <w:sz w:val="24"/>
        </w:rPr>
        <w:t xml:space="preserve">vanjskog </w:t>
      </w:r>
      <w:r w:rsidR="00C4675C" w:rsidRPr="0010101B">
        <w:rPr>
          <w:rFonts w:ascii="Arial" w:hAnsi="Arial" w:cs="Arial"/>
          <w:sz w:val="24"/>
        </w:rPr>
        <w:t xml:space="preserve">duga, plaćeno ukupno </w:t>
      </w:r>
      <w:r w:rsidR="007F2E38" w:rsidRPr="0010101B">
        <w:rPr>
          <w:rFonts w:ascii="Arial" w:hAnsi="Arial" w:cs="Arial"/>
          <w:sz w:val="24"/>
        </w:rPr>
        <w:t>489,26</w:t>
      </w:r>
      <w:r w:rsidRPr="0010101B">
        <w:rPr>
          <w:rFonts w:ascii="Arial" w:hAnsi="Arial" w:cs="Arial"/>
          <w:sz w:val="24"/>
        </w:rPr>
        <w:t xml:space="preserve"> mil. KM, čime je p</w:t>
      </w:r>
      <w:r w:rsidR="006B0A7E" w:rsidRPr="0010101B">
        <w:rPr>
          <w:rFonts w:ascii="Arial" w:hAnsi="Arial" w:cs="Arial"/>
          <w:sz w:val="24"/>
        </w:rPr>
        <w:t>l</w:t>
      </w:r>
      <w:r w:rsidRPr="0010101B">
        <w:rPr>
          <w:rFonts w:ascii="Arial" w:hAnsi="Arial" w:cs="Arial"/>
          <w:sz w:val="24"/>
        </w:rPr>
        <w:t xml:space="preserve">an ispunjen sa </w:t>
      </w:r>
      <w:r w:rsidR="00C4675C" w:rsidRPr="0010101B">
        <w:rPr>
          <w:rFonts w:ascii="Arial" w:hAnsi="Arial" w:cs="Arial"/>
          <w:sz w:val="24"/>
        </w:rPr>
        <w:t>89,</w:t>
      </w:r>
      <w:r w:rsidR="007F2E38" w:rsidRPr="0010101B">
        <w:rPr>
          <w:rFonts w:ascii="Arial" w:hAnsi="Arial" w:cs="Arial"/>
          <w:sz w:val="24"/>
        </w:rPr>
        <w:t>98</w:t>
      </w:r>
      <w:r w:rsidRPr="0010101B">
        <w:rPr>
          <w:rFonts w:ascii="Arial" w:hAnsi="Arial" w:cs="Arial"/>
          <w:sz w:val="24"/>
        </w:rPr>
        <w:t xml:space="preserve">%. </w:t>
      </w:r>
      <w:r w:rsidR="002F2B65" w:rsidRPr="0010101B">
        <w:rPr>
          <w:rFonts w:ascii="Arial" w:hAnsi="Arial" w:cs="Arial"/>
          <w:sz w:val="24"/>
        </w:rPr>
        <w:t xml:space="preserve">Plan </w:t>
      </w:r>
      <w:r w:rsidR="00243FB2" w:rsidRPr="0010101B">
        <w:rPr>
          <w:rFonts w:ascii="Arial" w:hAnsi="Arial" w:cs="Arial"/>
          <w:sz w:val="24"/>
        </w:rPr>
        <w:t>servisiranja</w:t>
      </w:r>
      <w:r w:rsidR="00F81CF3">
        <w:rPr>
          <w:rFonts w:ascii="Arial" w:hAnsi="Arial" w:cs="Arial"/>
          <w:sz w:val="24"/>
        </w:rPr>
        <w:t xml:space="preserve"> ob</w:t>
      </w:r>
      <w:r w:rsidR="002F2B65" w:rsidRPr="0010101B">
        <w:rPr>
          <w:rFonts w:ascii="Arial" w:hAnsi="Arial" w:cs="Arial"/>
          <w:sz w:val="24"/>
        </w:rPr>
        <w:t xml:space="preserve">veza </w:t>
      </w:r>
      <w:r w:rsidR="00243FB2" w:rsidRPr="0010101B">
        <w:rPr>
          <w:rFonts w:ascii="Arial" w:hAnsi="Arial" w:cs="Arial"/>
          <w:sz w:val="24"/>
        </w:rPr>
        <w:t>po</w:t>
      </w:r>
      <w:r w:rsidR="002F2B65" w:rsidRPr="0010101B">
        <w:rPr>
          <w:rFonts w:ascii="Arial" w:hAnsi="Arial" w:cs="Arial"/>
          <w:sz w:val="24"/>
        </w:rPr>
        <w:t xml:space="preserve"> vanjskom dugu Federacije BiH izrađuje se na bazi projekcije obveza proisteklih iz </w:t>
      </w:r>
      <w:r w:rsidR="00CC7020" w:rsidRPr="0010101B">
        <w:rPr>
          <w:rFonts w:ascii="Arial" w:hAnsi="Arial" w:cs="Arial"/>
          <w:sz w:val="24"/>
        </w:rPr>
        <w:t>portf</w:t>
      </w:r>
      <w:r w:rsidR="0016385E" w:rsidRPr="0010101B">
        <w:rPr>
          <w:rFonts w:ascii="Arial" w:hAnsi="Arial" w:cs="Arial"/>
          <w:sz w:val="24"/>
        </w:rPr>
        <w:t>elja</w:t>
      </w:r>
      <w:r w:rsidR="00CC7020" w:rsidRPr="0010101B">
        <w:rPr>
          <w:rFonts w:ascii="Arial" w:hAnsi="Arial" w:cs="Arial"/>
          <w:sz w:val="24"/>
        </w:rPr>
        <w:t xml:space="preserve"> postojećeg duga i </w:t>
      </w:r>
      <w:r w:rsidR="002F2B65" w:rsidRPr="0010101B">
        <w:rPr>
          <w:rFonts w:ascii="Arial" w:hAnsi="Arial" w:cs="Arial"/>
          <w:sz w:val="24"/>
        </w:rPr>
        <w:t>zaključenih međunarodnih sporazuma (ugovora) sa kreditorima</w:t>
      </w:r>
      <w:r w:rsidR="002F2B65" w:rsidRPr="001C79EB">
        <w:rPr>
          <w:rFonts w:ascii="Arial" w:hAnsi="Arial" w:cs="Arial"/>
          <w:sz w:val="24"/>
        </w:rPr>
        <w:t xml:space="preserve"> i proc</w:t>
      </w:r>
      <w:r w:rsidRPr="001C79EB">
        <w:rPr>
          <w:rFonts w:ascii="Arial" w:hAnsi="Arial" w:cs="Arial"/>
          <w:sz w:val="24"/>
        </w:rPr>
        <w:t>ijenjen</w:t>
      </w:r>
      <w:r w:rsidR="00836491" w:rsidRPr="001C79EB">
        <w:rPr>
          <w:rFonts w:ascii="Arial" w:hAnsi="Arial" w:cs="Arial"/>
          <w:sz w:val="24"/>
        </w:rPr>
        <w:t>ih troškova</w:t>
      </w:r>
      <w:r w:rsidR="002F2B65" w:rsidRPr="001C79EB">
        <w:rPr>
          <w:rFonts w:ascii="Arial" w:hAnsi="Arial" w:cs="Arial"/>
          <w:sz w:val="24"/>
        </w:rPr>
        <w:t xml:space="preserve"> povlačenja </w:t>
      </w:r>
      <w:r w:rsidR="00836491" w:rsidRPr="001C79EB">
        <w:rPr>
          <w:rFonts w:ascii="Arial" w:hAnsi="Arial" w:cs="Arial"/>
          <w:sz w:val="24"/>
        </w:rPr>
        <w:t xml:space="preserve">novih </w:t>
      </w:r>
      <w:r w:rsidR="00CC7020" w:rsidRPr="001C79EB">
        <w:rPr>
          <w:rFonts w:ascii="Arial" w:hAnsi="Arial" w:cs="Arial"/>
          <w:sz w:val="24"/>
        </w:rPr>
        <w:t>kreditnih sredstava.</w:t>
      </w:r>
    </w:p>
    <w:p w:rsidR="00F6416B" w:rsidRPr="00C02526" w:rsidRDefault="00F6416B" w:rsidP="002F2B65">
      <w:pPr>
        <w:spacing w:after="0"/>
        <w:ind w:firstLine="708"/>
        <w:jc w:val="both"/>
        <w:rPr>
          <w:rFonts w:ascii="Arial" w:eastAsia="Times New Roman" w:hAnsi="Arial" w:cs="Arial"/>
        </w:rPr>
      </w:pPr>
    </w:p>
    <w:tbl>
      <w:tblPr>
        <w:tblW w:w="9047" w:type="dxa"/>
        <w:tblInd w:w="25" w:type="dxa"/>
        <w:tblLayout w:type="fixed"/>
        <w:tblCellMar>
          <w:left w:w="57" w:type="dxa"/>
          <w:right w:w="57" w:type="dxa"/>
        </w:tblCellMar>
        <w:tblLook w:val="04A0" w:firstRow="1" w:lastRow="0" w:firstColumn="1" w:lastColumn="0" w:noHBand="0" w:noVBand="1"/>
      </w:tblPr>
      <w:tblGrid>
        <w:gridCol w:w="9047"/>
      </w:tblGrid>
      <w:tr w:rsidR="00B67CAC" w:rsidRPr="00335867" w:rsidTr="001C79EB">
        <w:trPr>
          <w:trHeight w:val="283"/>
        </w:trPr>
        <w:tc>
          <w:tcPr>
            <w:tcW w:w="9047" w:type="dxa"/>
            <w:shd w:val="clear" w:color="auto" w:fill="auto"/>
            <w:vAlign w:val="center"/>
            <w:hideMark/>
          </w:tcPr>
          <w:p w:rsidR="002F2B65" w:rsidRPr="001C79EB" w:rsidRDefault="00836491" w:rsidP="00836491">
            <w:pPr>
              <w:spacing w:after="0"/>
              <w:ind w:firstLine="11"/>
              <w:jc w:val="both"/>
              <w:rPr>
                <w:rFonts w:ascii="Arial" w:eastAsia="Times New Roman" w:hAnsi="Arial" w:cs="Arial"/>
                <w:sz w:val="24"/>
                <w:szCs w:val="20"/>
              </w:rPr>
            </w:pPr>
            <w:r w:rsidRPr="001C79EB">
              <w:rPr>
                <w:rFonts w:ascii="Arial" w:eastAsia="Times New Roman" w:hAnsi="Arial" w:cs="Arial"/>
                <w:sz w:val="24"/>
                <w:szCs w:val="20"/>
              </w:rPr>
              <w:t xml:space="preserve">Tabela 15. </w:t>
            </w:r>
            <w:r w:rsidR="0060319D" w:rsidRPr="001C79EB">
              <w:rPr>
                <w:rFonts w:ascii="Arial" w:eastAsia="Times New Roman" w:hAnsi="Arial" w:cs="Arial"/>
                <w:sz w:val="24"/>
                <w:szCs w:val="20"/>
              </w:rPr>
              <w:t xml:space="preserve">Realizacija, Budžetom Federacije BiH za </w:t>
            </w:r>
            <w:r w:rsidR="00992DC2" w:rsidRPr="001C79EB">
              <w:rPr>
                <w:rFonts w:ascii="Arial" w:eastAsia="Times New Roman" w:hAnsi="Arial" w:cs="Arial"/>
                <w:sz w:val="24"/>
                <w:szCs w:val="20"/>
              </w:rPr>
              <w:t>2020</w:t>
            </w:r>
            <w:r w:rsidR="0060319D" w:rsidRPr="001C79EB">
              <w:rPr>
                <w:rFonts w:ascii="Arial" w:eastAsia="Times New Roman" w:hAnsi="Arial" w:cs="Arial"/>
                <w:sz w:val="24"/>
                <w:szCs w:val="20"/>
              </w:rPr>
              <w:t>. godinu, planiranog servisiranja vanjskog duga</w:t>
            </w:r>
            <w:r w:rsidR="002F2B65" w:rsidRPr="001C79EB">
              <w:rPr>
                <w:rFonts w:ascii="Arial" w:eastAsia="Times New Roman" w:hAnsi="Arial" w:cs="Arial"/>
                <w:sz w:val="24"/>
                <w:szCs w:val="20"/>
              </w:rPr>
              <w:t>, mil. KM</w:t>
            </w:r>
          </w:p>
          <w:p w:rsidR="007D5D0D" w:rsidRPr="007F2E38" w:rsidRDefault="007D5D0D" w:rsidP="00836491">
            <w:pPr>
              <w:spacing w:after="0"/>
              <w:ind w:firstLine="11"/>
              <w:jc w:val="both"/>
              <w:rPr>
                <w:rFonts w:ascii="Arial" w:eastAsia="Times New Roman" w:hAnsi="Arial" w:cs="Arial"/>
                <w:sz w:val="20"/>
                <w:szCs w:val="20"/>
              </w:rPr>
            </w:pPr>
          </w:p>
          <w:tbl>
            <w:tblPr>
              <w:tblW w:w="8951" w:type="dxa"/>
              <w:tblLayout w:type="fixed"/>
              <w:tblLook w:val="04A0" w:firstRow="1" w:lastRow="0" w:firstColumn="1" w:lastColumn="0" w:noHBand="0" w:noVBand="1"/>
            </w:tblPr>
            <w:tblGrid>
              <w:gridCol w:w="1796"/>
              <w:gridCol w:w="807"/>
              <w:gridCol w:w="1211"/>
              <w:gridCol w:w="941"/>
              <w:gridCol w:w="1211"/>
              <w:gridCol w:w="806"/>
              <w:gridCol w:w="1210"/>
              <w:gridCol w:w="969"/>
            </w:tblGrid>
            <w:tr w:rsidR="007F2E38" w:rsidRPr="001C79EB" w:rsidTr="001C79EB">
              <w:trPr>
                <w:trHeight w:val="232"/>
              </w:trPr>
              <w:tc>
                <w:tcPr>
                  <w:tcW w:w="1796" w:type="dxa"/>
                  <w:vMerge w:val="restart"/>
                  <w:tcBorders>
                    <w:top w:val="single" w:sz="8" w:space="0" w:color="D9D9D9"/>
                    <w:left w:val="single" w:sz="8" w:space="0" w:color="D9D9D9"/>
                    <w:bottom w:val="single" w:sz="8" w:space="0" w:color="D9D9D9"/>
                    <w:right w:val="single" w:sz="8" w:space="0" w:color="D9D9D9"/>
                  </w:tcBorders>
                  <w:shd w:val="clear" w:color="000000" w:fill="F2F2F2"/>
                  <w:vAlign w:val="center"/>
                  <w:hideMark/>
                </w:tcPr>
                <w:p w:rsidR="007F2E38" w:rsidRPr="00F2395F" w:rsidRDefault="007F2E38" w:rsidP="007F2E38">
                  <w:pPr>
                    <w:spacing w:after="0"/>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 </w:t>
                  </w:r>
                </w:p>
              </w:tc>
              <w:tc>
                <w:tcPr>
                  <w:tcW w:w="2018" w:type="dxa"/>
                  <w:gridSpan w:val="2"/>
                  <w:tcBorders>
                    <w:top w:val="single" w:sz="8" w:space="0" w:color="D9D9D9"/>
                    <w:left w:val="nil"/>
                    <w:bottom w:val="single" w:sz="8" w:space="0" w:color="D9D9D9"/>
                    <w:right w:val="single" w:sz="8" w:space="0" w:color="D9D9D9"/>
                  </w:tcBorders>
                  <w:shd w:val="clear" w:color="000000" w:fill="F2F2F2"/>
                  <w:vAlign w:val="center"/>
                  <w:hideMark/>
                </w:tcPr>
                <w:p w:rsidR="007F2E38" w:rsidRPr="00F2395F" w:rsidRDefault="007F2E38" w:rsidP="007F2E38">
                  <w:pPr>
                    <w:spacing w:after="0"/>
                    <w:jc w:val="center"/>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Glavnica</w:t>
                  </w:r>
                </w:p>
              </w:tc>
              <w:tc>
                <w:tcPr>
                  <w:tcW w:w="2152" w:type="dxa"/>
                  <w:gridSpan w:val="2"/>
                  <w:tcBorders>
                    <w:top w:val="single" w:sz="8" w:space="0" w:color="D9D9D9"/>
                    <w:left w:val="nil"/>
                    <w:bottom w:val="single" w:sz="8" w:space="0" w:color="D9D9D9"/>
                    <w:right w:val="single" w:sz="8" w:space="0" w:color="D9D9D9"/>
                  </w:tcBorders>
                  <w:shd w:val="clear" w:color="000000" w:fill="F2F2F2"/>
                  <w:vAlign w:val="center"/>
                  <w:hideMark/>
                </w:tcPr>
                <w:p w:rsidR="007F2E38" w:rsidRPr="00F2395F" w:rsidRDefault="007F2E38" w:rsidP="007F2E38">
                  <w:pPr>
                    <w:spacing w:after="0"/>
                    <w:jc w:val="center"/>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Kamata</w:t>
                  </w:r>
                </w:p>
              </w:tc>
              <w:tc>
                <w:tcPr>
                  <w:tcW w:w="2985" w:type="dxa"/>
                  <w:gridSpan w:val="3"/>
                  <w:tcBorders>
                    <w:top w:val="single" w:sz="8" w:space="0" w:color="D9D9D9"/>
                    <w:left w:val="nil"/>
                    <w:bottom w:val="single" w:sz="8" w:space="0" w:color="D9D9D9"/>
                    <w:right w:val="single" w:sz="8" w:space="0" w:color="D9D9D9"/>
                  </w:tcBorders>
                  <w:shd w:val="clear" w:color="000000" w:fill="F2F2F2"/>
                  <w:vAlign w:val="center"/>
                  <w:hideMark/>
                </w:tcPr>
                <w:p w:rsidR="007F2E38" w:rsidRPr="00F2395F" w:rsidRDefault="007F2E38" w:rsidP="007F2E38">
                  <w:pPr>
                    <w:spacing w:after="0"/>
                    <w:jc w:val="center"/>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Ukupno</w:t>
                  </w:r>
                </w:p>
              </w:tc>
            </w:tr>
            <w:tr w:rsidR="007F2E38" w:rsidRPr="001C79EB" w:rsidTr="001C79EB">
              <w:trPr>
                <w:trHeight w:val="218"/>
              </w:trPr>
              <w:tc>
                <w:tcPr>
                  <w:tcW w:w="1796" w:type="dxa"/>
                  <w:vMerge/>
                  <w:tcBorders>
                    <w:top w:val="single" w:sz="8" w:space="0" w:color="D9D9D9"/>
                    <w:left w:val="single" w:sz="8" w:space="0" w:color="D9D9D9"/>
                    <w:bottom w:val="single" w:sz="8" w:space="0" w:color="D9D9D9"/>
                    <w:right w:val="single" w:sz="8" w:space="0" w:color="D9D9D9"/>
                  </w:tcBorders>
                  <w:vAlign w:val="center"/>
                  <w:hideMark/>
                </w:tcPr>
                <w:p w:rsidR="007F2E38" w:rsidRPr="00F2395F" w:rsidRDefault="007F2E38" w:rsidP="007F2E38">
                  <w:pPr>
                    <w:spacing w:after="0"/>
                    <w:rPr>
                      <w:rFonts w:ascii="Arial Narrow" w:eastAsia="Times New Roman" w:hAnsi="Arial Narrow" w:cs="Arial"/>
                      <w:color w:val="000000"/>
                      <w:sz w:val="20"/>
                      <w:szCs w:val="20"/>
                      <w:lang w:eastAsia="bs-Latn-BA"/>
                    </w:rPr>
                  </w:pPr>
                </w:p>
              </w:tc>
              <w:tc>
                <w:tcPr>
                  <w:tcW w:w="807" w:type="dxa"/>
                  <w:tcBorders>
                    <w:top w:val="nil"/>
                    <w:left w:val="nil"/>
                    <w:bottom w:val="single" w:sz="8" w:space="0" w:color="D9D9D9"/>
                    <w:right w:val="single" w:sz="8" w:space="0" w:color="D9D9D9"/>
                  </w:tcBorders>
                  <w:shd w:val="clear" w:color="000000" w:fill="F2F2F2"/>
                  <w:vAlign w:val="center"/>
                  <w:hideMark/>
                </w:tcPr>
                <w:p w:rsidR="007F2E38" w:rsidRPr="00F2395F" w:rsidRDefault="007F2E38" w:rsidP="007F2E38">
                  <w:pPr>
                    <w:spacing w:after="0"/>
                    <w:jc w:val="center"/>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Plan</w:t>
                  </w:r>
                </w:p>
              </w:tc>
              <w:tc>
                <w:tcPr>
                  <w:tcW w:w="1210" w:type="dxa"/>
                  <w:tcBorders>
                    <w:top w:val="nil"/>
                    <w:left w:val="nil"/>
                    <w:bottom w:val="single" w:sz="8" w:space="0" w:color="D9D9D9"/>
                    <w:right w:val="single" w:sz="8" w:space="0" w:color="D9D9D9"/>
                  </w:tcBorders>
                  <w:shd w:val="clear" w:color="000000" w:fill="F2F2F2"/>
                  <w:vAlign w:val="center"/>
                  <w:hideMark/>
                </w:tcPr>
                <w:p w:rsidR="007F2E38" w:rsidRPr="00F2395F" w:rsidRDefault="007F2E38" w:rsidP="007F2E38">
                  <w:pPr>
                    <w:spacing w:after="0"/>
                    <w:jc w:val="center"/>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Realizacija</w:t>
                  </w:r>
                </w:p>
              </w:tc>
              <w:tc>
                <w:tcPr>
                  <w:tcW w:w="941" w:type="dxa"/>
                  <w:tcBorders>
                    <w:top w:val="nil"/>
                    <w:left w:val="nil"/>
                    <w:bottom w:val="single" w:sz="8" w:space="0" w:color="D9D9D9"/>
                    <w:right w:val="single" w:sz="8" w:space="0" w:color="D9D9D9"/>
                  </w:tcBorders>
                  <w:shd w:val="clear" w:color="000000" w:fill="F2F2F2"/>
                  <w:vAlign w:val="center"/>
                  <w:hideMark/>
                </w:tcPr>
                <w:p w:rsidR="007F2E38" w:rsidRPr="00F2395F" w:rsidRDefault="007F2E38" w:rsidP="007F2E38">
                  <w:pPr>
                    <w:spacing w:after="0"/>
                    <w:jc w:val="center"/>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Plan</w:t>
                  </w:r>
                </w:p>
              </w:tc>
              <w:tc>
                <w:tcPr>
                  <w:tcW w:w="1210" w:type="dxa"/>
                  <w:tcBorders>
                    <w:top w:val="nil"/>
                    <w:left w:val="nil"/>
                    <w:bottom w:val="single" w:sz="8" w:space="0" w:color="D9D9D9"/>
                    <w:right w:val="single" w:sz="8" w:space="0" w:color="D9D9D9"/>
                  </w:tcBorders>
                  <w:shd w:val="clear" w:color="000000" w:fill="F2F2F2"/>
                  <w:vAlign w:val="center"/>
                  <w:hideMark/>
                </w:tcPr>
                <w:p w:rsidR="007F2E38" w:rsidRPr="00F2395F" w:rsidRDefault="007F2E38" w:rsidP="007F2E38">
                  <w:pPr>
                    <w:spacing w:after="0"/>
                    <w:jc w:val="center"/>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Realizacija</w:t>
                  </w:r>
                </w:p>
              </w:tc>
              <w:tc>
                <w:tcPr>
                  <w:tcW w:w="806" w:type="dxa"/>
                  <w:tcBorders>
                    <w:top w:val="nil"/>
                    <w:left w:val="nil"/>
                    <w:bottom w:val="single" w:sz="8" w:space="0" w:color="D9D9D9"/>
                    <w:right w:val="single" w:sz="8" w:space="0" w:color="D9D9D9"/>
                  </w:tcBorders>
                  <w:shd w:val="clear" w:color="000000" w:fill="F2F2F2"/>
                  <w:vAlign w:val="center"/>
                  <w:hideMark/>
                </w:tcPr>
                <w:p w:rsidR="007F2E38" w:rsidRPr="00F2395F" w:rsidRDefault="007F2E38" w:rsidP="007F2E38">
                  <w:pPr>
                    <w:spacing w:after="0"/>
                    <w:jc w:val="center"/>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Plan</w:t>
                  </w:r>
                </w:p>
              </w:tc>
              <w:tc>
                <w:tcPr>
                  <w:tcW w:w="1210" w:type="dxa"/>
                  <w:tcBorders>
                    <w:top w:val="nil"/>
                    <w:left w:val="nil"/>
                    <w:bottom w:val="single" w:sz="8" w:space="0" w:color="D9D9D9"/>
                    <w:right w:val="single" w:sz="8" w:space="0" w:color="D9D9D9"/>
                  </w:tcBorders>
                  <w:shd w:val="clear" w:color="000000" w:fill="F2F2F2"/>
                  <w:vAlign w:val="center"/>
                  <w:hideMark/>
                </w:tcPr>
                <w:p w:rsidR="007F2E38" w:rsidRPr="00F2395F" w:rsidRDefault="007F2E38" w:rsidP="007F2E38">
                  <w:pPr>
                    <w:spacing w:after="0"/>
                    <w:jc w:val="center"/>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Realizacija</w:t>
                  </w:r>
                </w:p>
              </w:tc>
              <w:tc>
                <w:tcPr>
                  <w:tcW w:w="968" w:type="dxa"/>
                  <w:tcBorders>
                    <w:top w:val="nil"/>
                    <w:left w:val="nil"/>
                    <w:bottom w:val="single" w:sz="8" w:space="0" w:color="D9D9D9"/>
                    <w:right w:val="single" w:sz="8" w:space="0" w:color="D9D9D9"/>
                  </w:tcBorders>
                  <w:shd w:val="clear" w:color="000000" w:fill="F2F2F2"/>
                  <w:vAlign w:val="center"/>
                  <w:hideMark/>
                </w:tcPr>
                <w:p w:rsidR="007F2E38" w:rsidRPr="00F2395F" w:rsidRDefault="007F2E38" w:rsidP="007F2E38">
                  <w:pPr>
                    <w:spacing w:after="0"/>
                    <w:jc w:val="center"/>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 izvršenja</w:t>
                  </w:r>
                </w:p>
              </w:tc>
            </w:tr>
            <w:tr w:rsidR="007F2E38" w:rsidRPr="001C79EB" w:rsidTr="001C79EB">
              <w:trPr>
                <w:trHeight w:val="394"/>
              </w:trPr>
              <w:tc>
                <w:tcPr>
                  <w:tcW w:w="1796" w:type="dxa"/>
                  <w:tcBorders>
                    <w:top w:val="nil"/>
                    <w:left w:val="single" w:sz="8" w:space="0" w:color="D9D9D9"/>
                    <w:bottom w:val="single" w:sz="8" w:space="0" w:color="D9D9D9"/>
                    <w:right w:val="single" w:sz="8" w:space="0" w:color="D9D9D9"/>
                  </w:tcBorders>
                  <w:shd w:val="clear" w:color="auto" w:fill="auto"/>
                  <w:vAlign w:val="center"/>
                  <w:hideMark/>
                </w:tcPr>
                <w:p w:rsidR="007F2E38" w:rsidRPr="00F2395F" w:rsidRDefault="007F2E38" w:rsidP="007F2E38">
                  <w:pPr>
                    <w:spacing w:after="0"/>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Relevantni dug</w:t>
                  </w:r>
                </w:p>
              </w:tc>
              <w:tc>
                <w:tcPr>
                  <w:tcW w:w="807" w:type="dxa"/>
                  <w:tcBorders>
                    <w:top w:val="nil"/>
                    <w:left w:val="nil"/>
                    <w:bottom w:val="single" w:sz="8" w:space="0" w:color="D9D9D9"/>
                    <w:right w:val="single" w:sz="8" w:space="0" w:color="D9D9D9"/>
                  </w:tcBorders>
                  <w:shd w:val="clear" w:color="auto" w:fill="auto"/>
                  <w:vAlign w:val="center"/>
                  <w:hideMark/>
                </w:tcPr>
                <w:p w:rsidR="007F2E38" w:rsidRPr="00F2395F" w:rsidRDefault="007F2E38" w:rsidP="007F2E38">
                  <w:pPr>
                    <w:spacing w:after="0"/>
                    <w:jc w:val="right"/>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451,55</w:t>
                  </w:r>
                </w:p>
              </w:tc>
              <w:tc>
                <w:tcPr>
                  <w:tcW w:w="1210" w:type="dxa"/>
                  <w:tcBorders>
                    <w:top w:val="nil"/>
                    <w:left w:val="nil"/>
                    <w:bottom w:val="single" w:sz="8" w:space="0" w:color="D9D9D9"/>
                    <w:right w:val="single" w:sz="8" w:space="0" w:color="D9D9D9"/>
                  </w:tcBorders>
                  <w:shd w:val="clear" w:color="auto" w:fill="auto"/>
                  <w:vAlign w:val="center"/>
                  <w:hideMark/>
                </w:tcPr>
                <w:p w:rsidR="007F2E38" w:rsidRPr="00F2395F" w:rsidRDefault="007F2E38" w:rsidP="007F2E38">
                  <w:pPr>
                    <w:spacing w:after="0"/>
                    <w:jc w:val="right"/>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407,39</w:t>
                  </w:r>
                </w:p>
              </w:tc>
              <w:tc>
                <w:tcPr>
                  <w:tcW w:w="941" w:type="dxa"/>
                  <w:tcBorders>
                    <w:top w:val="nil"/>
                    <w:left w:val="nil"/>
                    <w:bottom w:val="single" w:sz="8" w:space="0" w:color="D9D9D9"/>
                    <w:right w:val="single" w:sz="8" w:space="0" w:color="D9D9D9"/>
                  </w:tcBorders>
                  <w:shd w:val="clear" w:color="auto" w:fill="auto"/>
                  <w:vAlign w:val="center"/>
                  <w:hideMark/>
                </w:tcPr>
                <w:p w:rsidR="007F2E38" w:rsidRPr="00F2395F" w:rsidRDefault="007F2E38" w:rsidP="007F2E38">
                  <w:pPr>
                    <w:spacing w:after="0"/>
                    <w:jc w:val="right"/>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87,16</w:t>
                  </w:r>
                </w:p>
              </w:tc>
              <w:tc>
                <w:tcPr>
                  <w:tcW w:w="1210" w:type="dxa"/>
                  <w:tcBorders>
                    <w:top w:val="nil"/>
                    <w:left w:val="nil"/>
                    <w:bottom w:val="single" w:sz="8" w:space="0" w:color="D9D9D9"/>
                    <w:right w:val="single" w:sz="8" w:space="0" w:color="D9D9D9"/>
                  </w:tcBorders>
                  <w:shd w:val="clear" w:color="auto" w:fill="auto"/>
                  <w:vAlign w:val="center"/>
                  <w:hideMark/>
                </w:tcPr>
                <w:p w:rsidR="007F2E38" w:rsidRPr="00F2395F" w:rsidRDefault="007F2E38" w:rsidP="007F2E38">
                  <w:pPr>
                    <w:spacing w:after="0"/>
                    <w:jc w:val="right"/>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77,16</w:t>
                  </w:r>
                </w:p>
              </w:tc>
              <w:tc>
                <w:tcPr>
                  <w:tcW w:w="806" w:type="dxa"/>
                  <w:tcBorders>
                    <w:top w:val="nil"/>
                    <w:left w:val="nil"/>
                    <w:bottom w:val="single" w:sz="8" w:space="0" w:color="D9D9D9"/>
                    <w:right w:val="single" w:sz="8" w:space="0" w:color="D9D9D9"/>
                  </w:tcBorders>
                  <w:shd w:val="clear" w:color="auto" w:fill="auto"/>
                  <w:vAlign w:val="center"/>
                  <w:hideMark/>
                </w:tcPr>
                <w:p w:rsidR="007F2E38" w:rsidRPr="00F2395F" w:rsidRDefault="007F2E38" w:rsidP="007F2E38">
                  <w:pPr>
                    <w:spacing w:after="0"/>
                    <w:jc w:val="right"/>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538,71</w:t>
                  </w:r>
                </w:p>
              </w:tc>
              <w:tc>
                <w:tcPr>
                  <w:tcW w:w="1210" w:type="dxa"/>
                  <w:tcBorders>
                    <w:top w:val="nil"/>
                    <w:left w:val="nil"/>
                    <w:bottom w:val="single" w:sz="8" w:space="0" w:color="D9D9D9"/>
                    <w:right w:val="single" w:sz="8" w:space="0" w:color="D9D9D9"/>
                  </w:tcBorders>
                  <w:shd w:val="clear" w:color="auto" w:fill="auto"/>
                  <w:vAlign w:val="center"/>
                  <w:hideMark/>
                </w:tcPr>
                <w:p w:rsidR="007F2E38" w:rsidRPr="00F2395F" w:rsidRDefault="007F2E38" w:rsidP="007F2E38">
                  <w:pPr>
                    <w:spacing w:after="0"/>
                    <w:jc w:val="right"/>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484,55</w:t>
                  </w:r>
                </w:p>
              </w:tc>
              <w:tc>
                <w:tcPr>
                  <w:tcW w:w="968" w:type="dxa"/>
                  <w:tcBorders>
                    <w:top w:val="nil"/>
                    <w:left w:val="nil"/>
                    <w:bottom w:val="single" w:sz="8" w:space="0" w:color="D9D9D9"/>
                    <w:right w:val="single" w:sz="8" w:space="0" w:color="D9D9D9"/>
                  </w:tcBorders>
                  <w:shd w:val="clear" w:color="auto" w:fill="auto"/>
                  <w:noWrap/>
                  <w:vAlign w:val="center"/>
                  <w:hideMark/>
                </w:tcPr>
                <w:p w:rsidR="007F2E38" w:rsidRPr="00F2395F" w:rsidRDefault="007F2E38" w:rsidP="007F2E38">
                  <w:pPr>
                    <w:spacing w:after="0"/>
                    <w:jc w:val="right"/>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89,95%</w:t>
                  </w:r>
                </w:p>
              </w:tc>
            </w:tr>
            <w:tr w:rsidR="007F2E38" w:rsidRPr="001C79EB" w:rsidTr="001C79EB">
              <w:trPr>
                <w:trHeight w:val="257"/>
              </w:trPr>
              <w:tc>
                <w:tcPr>
                  <w:tcW w:w="1796" w:type="dxa"/>
                  <w:tcBorders>
                    <w:top w:val="nil"/>
                    <w:left w:val="single" w:sz="8" w:space="0" w:color="D9D9D9"/>
                    <w:bottom w:val="single" w:sz="8" w:space="0" w:color="D9D9D9"/>
                    <w:right w:val="single" w:sz="8" w:space="0" w:color="D9D9D9"/>
                  </w:tcBorders>
                  <w:shd w:val="clear" w:color="auto" w:fill="auto"/>
                  <w:vAlign w:val="center"/>
                  <w:hideMark/>
                </w:tcPr>
                <w:p w:rsidR="007F2E38" w:rsidRPr="00F2395F" w:rsidRDefault="007F2E38" w:rsidP="007F2E38">
                  <w:pPr>
                    <w:spacing w:after="0"/>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Direktni dug</w:t>
                  </w:r>
                </w:p>
              </w:tc>
              <w:tc>
                <w:tcPr>
                  <w:tcW w:w="807" w:type="dxa"/>
                  <w:tcBorders>
                    <w:top w:val="nil"/>
                    <w:left w:val="nil"/>
                    <w:bottom w:val="single" w:sz="8" w:space="0" w:color="D9D9D9"/>
                    <w:right w:val="single" w:sz="8" w:space="0" w:color="D9D9D9"/>
                  </w:tcBorders>
                  <w:shd w:val="clear" w:color="auto" w:fill="auto"/>
                  <w:vAlign w:val="center"/>
                  <w:hideMark/>
                </w:tcPr>
                <w:p w:rsidR="007F2E38" w:rsidRPr="00F2395F" w:rsidRDefault="007F2E38" w:rsidP="007F2E38">
                  <w:pPr>
                    <w:spacing w:after="0"/>
                    <w:jc w:val="right"/>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2,71</w:t>
                  </w:r>
                </w:p>
              </w:tc>
              <w:tc>
                <w:tcPr>
                  <w:tcW w:w="1210" w:type="dxa"/>
                  <w:tcBorders>
                    <w:top w:val="nil"/>
                    <w:left w:val="nil"/>
                    <w:bottom w:val="single" w:sz="8" w:space="0" w:color="D9D9D9"/>
                    <w:right w:val="single" w:sz="8" w:space="0" w:color="D9D9D9"/>
                  </w:tcBorders>
                  <w:shd w:val="clear" w:color="auto" w:fill="auto"/>
                  <w:vAlign w:val="center"/>
                  <w:hideMark/>
                </w:tcPr>
                <w:p w:rsidR="007F2E38" w:rsidRPr="00F2395F" w:rsidRDefault="007F2E38" w:rsidP="007F2E38">
                  <w:pPr>
                    <w:spacing w:after="0"/>
                    <w:jc w:val="right"/>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2,49</w:t>
                  </w:r>
                </w:p>
              </w:tc>
              <w:tc>
                <w:tcPr>
                  <w:tcW w:w="941" w:type="dxa"/>
                  <w:tcBorders>
                    <w:top w:val="nil"/>
                    <w:left w:val="nil"/>
                    <w:bottom w:val="single" w:sz="8" w:space="0" w:color="D9D9D9"/>
                    <w:right w:val="single" w:sz="8" w:space="0" w:color="D9D9D9"/>
                  </w:tcBorders>
                  <w:shd w:val="clear" w:color="auto" w:fill="auto"/>
                  <w:vAlign w:val="center"/>
                  <w:hideMark/>
                </w:tcPr>
                <w:p w:rsidR="007F2E38" w:rsidRPr="00F2395F" w:rsidRDefault="007F2E38" w:rsidP="007F2E38">
                  <w:pPr>
                    <w:spacing w:after="0"/>
                    <w:jc w:val="right"/>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2,35</w:t>
                  </w:r>
                </w:p>
              </w:tc>
              <w:tc>
                <w:tcPr>
                  <w:tcW w:w="1210" w:type="dxa"/>
                  <w:tcBorders>
                    <w:top w:val="nil"/>
                    <w:left w:val="nil"/>
                    <w:bottom w:val="single" w:sz="8" w:space="0" w:color="D9D9D9"/>
                    <w:right w:val="single" w:sz="8" w:space="0" w:color="D9D9D9"/>
                  </w:tcBorders>
                  <w:shd w:val="clear" w:color="auto" w:fill="auto"/>
                  <w:vAlign w:val="center"/>
                  <w:hideMark/>
                </w:tcPr>
                <w:p w:rsidR="007F2E38" w:rsidRPr="00F2395F" w:rsidRDefault="007F2E38" w:rsidP="007F2E38">
                  <w:pPr>
                    <w:spacing w:after="0"/>
                    <w:jc w:val="right"/>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2,22</w:t>
                  </w:r>
                </w:p>
              </w:tc>
              <w:tc>
                <w:tcPr>
                  <w:tcW w:w="806" w:type="dxa"/>
                  <w:tcBorders>
                    <w:top w:val="nil"/>
                    <w:left w:val="nil"/>
                    <w:bottom w:val="single" w:sz="8" w:space="0" w:color="D9D9D9"/>
                    <w:right w:val="single" w:sz="8" w:space="0" w:color="D9D9D9"/>
                  </w:tcBorders>
                  <w:shd w:val="clear" w:color="auto" w:fill="auto"/>
                  <w:vAlign w:val="center"/>
                  <w:hideMark/>
                </w:tcPr>
                <w:p w:rsidR="007F2E38" w:rsidRPr="00F2395F" w:rsidRDefault="007F2E38" w:rsidP="007F2E38">
                  <w:pPr>
                    <w:spacing w:after="0"/>
                    <w:jc w:val="right"/>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5,06</w:t>
                  </w:r>
                </w:p>
              </w:tc>
              <w:tc>
                <w:tcPr>
                  <w:tcW w:w="1210" w:type="dxa"/>
                  <w:tcBorders>
                    <w:top w:val="nil"/>
                    <w:left w:val="nil"/>
                    <w:bottom w:val="single" w:sz="8" w:space="0" w:color="D9D9D9"/>
                    <w:right w:val="single" w:sz="8" w:space="0" w:color="D9D9D9"/>
                  </w:tcBorders>
                  <w:shd w:val="clear" w:color="auto" w:fill="auto"/>
                  <w:vAlign w:val="center"/>
                  <w:hideMark/>
                </w:tcPr>
                <w:p w:rsidR="007F2E38" w:rsidRPr="00F2395F" w:rsidRDefault="007F2E38" w:rsidP="007F2E38">
                  <w:pPr>
                    <w:spacing w:after="0"/>
                    <w:jc w:val="right"/>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4,71</w:t>
                  </w:r>
                </w:p>
              </w:tc>
              <w:tc>
                <w:tcPr>
                  <w:tcW w:w="968" w:type="dxa"/>
                  <w:tcBorders>
                    <w:top w:val="nil"/>
                    <w:left w:val="nil"/>
                    <w:bottom w:val="single" w:sz="8" w:space="0" w:color="D9D9D9"/>
                    <w:right w:val="single" w:sz="8" w:space="0" w:color="D9D9D9"/>
                  </w:tcBorders>
                  <w:shd w:val="clear" w:color="auto" w:fill="auto"/>
                  <w:noWrap/>
                  <w:vAlign w:val="center"/>
                  <w:hideMark/>
                </w:tcPr>
                <w:p w:rsidR="007F2E38" w:rsidRPr="00F2395F" w:rsidRDefault="007F2E38" w:rsidP="007F2E38">
                  <w:pPr>
                    <w:spacing w:after="0"/>
                    <w:jc w:val="right"/>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93,08%</w:t>
                  </w:r>
                </w:p>
              </w:tc>
            </w:tr>
            <w:tr w:rsidR="007F2E38" w:rsidRPr="001C79EB" w:rsidTr="001C79EB">
              <w:trPr>
                <w:trHeight w:val="314"/>
              </w:trPr>
              <w:tc>
                <w:tcPr>
                  <w:tcW w:w="1796" w:type="dxa"/>
                  <w:tcBorders>
                    <w:top w:val="nil"/>
                    <w:left w:val="single" w:sz="8" w:space="0" w:color="D9D9D9"/>
                    <w:bottom w:val="single" w:sz="8" w:space="0" w:color="D9D9D9"/>
                    <w:right w:val="single" w:sz="8" w:space="0" w:color="D9D9D9"/>
                  </w:tcBorders>
                  <w:shd w:val="clear" w:color="000000" w:fill="F2F2F2"/>
                  <w:vAlign w:val="center"/>
                  <w:hideMark/>
                </w:tcPr>
                <w:p w:rsidR="007F2E38" w:rsidRPr="00F2395F" w:rsidRDefault="007F2E38" w:rsidP="007F2E38">
                  <w:pPr>
                    <w:spacing w:after="0"/>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UKUPNO</w:t>
                  </w:r>
                </w:p>
              </w:tc>
              <w:tc>
                <w:tcPr>
                  <w:tcW w:w="807" w:type="dxa"/>
                  <w:tcBorders>
                    <w:top w:val="nil"/>
                    <w:left w:val="nil"/>
                    <w:bottom w:val="single" w:sz="8" w:space="0" w:color="D9D9D9"/>
                    <w:right w:val="single" w:sz="8" w:space="0" w:color="D9D9D9"/>
                  </w:tcBorders>
                  <w:shd w:val="clear" w:color="000000" w:fill="F2F2F2"/>
                  <w:vAlign w:val="center"/>
                  <w:hideMark/>
                </w:tcPr>
                <w:p w:rsidR="007F2E38" w:rsidRPr="00F2395F" w:rsidRDefault="007F2E38" w:rsidP="007F2E38">
                  <w:pPr>
                    <w:spacing w:after="0"/>
                    <w:jc w:val="right"/>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454,26</w:t>
                  </w:r>
                </w:p>
              </w:tc>
              <w:tc>
                <w:tcPr>
                  <w:tcW w:w="1210" w:type="dxa"/>
                  <w:tcBorders>
                    <w:top w:val="nil"/>
                    <w:left w:val="nil"/>
                    <w:bottom w:val="single" w:sz="8" w:space="0" w:color="D9D9D9"/>
                    <w:right w:val="single" w:sz="8" w:space="0" w:color="D9D9D9"/>
                  </w:tcBorders>
                  <w:shd w:val="clear" w:color="000000" w:fill="F2F2F2"/>
                  <w:vAlign w:val="center"/>
                  <w:hideMark/>
                </w:tcPr>
                <w:p w:rsidR="007F2E38" w:rsidRPr="00F2395F" w:rsidRDefault="007F2E38" w:rsidP="007F2E38">
                  <w:pPr>
                    <w:spacing w:after="0"/>
                    <w:jc w:val="right"/>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409,88</w:t>
                  </w:r>
                </w:p>
              </w:tc>
              <w:tc>
                <w:tcPr>
                  <w:tcW w:w="941" w:type="dxa"/>
                  <w:tcBorders>
                    <w:top w:val="nil"/>
                    <w:left w:val="nil"/>
                    <w:bottom w:val="single" w:sz="8" w:space="0" w:color="D9D9D9"/>
                    <w:right w:val="single" w:sz="8" w:space="0" w:color="D9D9D9"/>
                  </w:tcBorders>
                  <w:shd w:val="clear" w:color="000000" w:fill="F2F2F2"/>
                  <w:vAlign w:val="center"/>
                  <w:hideMark/>
                </w:tcPr>
                <w:p w:rsidR="007F2E38" w:rsidRPr="00F2395F" w:rsidRDefault="007F2E38" w:rsidP="007F2E38">
                  <w:pPr>
                    <w:spacing w:after="0"/>
                    <w:jc w:val="right"/>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89,51</w:t>
                  </w:r>
                </w:p>
              </w:tc>
              <w:tc>
                <w:tcPr>
                  <w:tcW w:w="1210" w:type="dxa"/>
                  <w:tcBorders>
                    <w:top w:val="nil"/>
                    <w:left w:val="nil"/>
                    <w:bottom w:val="single" w:sz="8" w:space="0" w:color="D9D9D9"/>
                    <w:right w:val="single" w:sz="8" w:space="0" w:color="D9D9D9"/>
                  </w:tcBorders>
                  <w:shd w:val="clear" w:color="000000" w:fill="F2F2F2"/>
                  <w:vAlign w:val="center"/>
                  <w:hideMark/>
                </w:tcPr>
                <w:p w:rsidR="007F2E38" w:rsidRPr="00F2395F" w:rsidRDefault="007F2E38" w:rsidP="007F2E38">
                  <w:pPr>
                    <w:spacing w:after="0"/>
                    <w:jc w:val="right"/>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79,38</w:t>
                  </w:r>
                </w:p>
              </w:tc>
              <w:tc>
                <w:tcPr>
                  <w:tcW w:w="806" w:type="dxa"/>
                  <w:tcBorders>
                    <w:top w:val="nil"/>
                    <w:left w:val="nil"/>
                    <w:bottom w:val="single" w:sz="8" w:space="0" w:color="D9D9D9"/>
                    <w:right w:val="single" w:sz="8" w:space="0" w:color="D9D9D9"/>
                  </w:tcBorders>
                  <w:shd w:val="clear" w:color="000000" w:fill="F2F2F2"/>
                  <w:vAlign w:val="center"/>
                  <w:hideMark/>
                </w:tcPr>
                <w:p w:rsidR="007F2E38" w:rsidRPr="00F2395F" w:rsidRDefault="007F2E38" w:rsidP="007F2E38">
                  <w:pPr>
                    <w:spacing w:after="0"/>
                    <w:jc w:val="right"/>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543,77</w:t>
                  </w:r>
                </w:p>
              </w:tc>
              <w:tc>
                <w:tcPr>
                  <w:tcW w:w="1210" w:type="dxa"/>
                  <w:tcBorders>
                    <w:top w:val="nil"/>
                    <w:left w:val="nil"/>
                    <w:bottom w:val="single" w:sz="8" w:space="0" w:color="D9D9D9"/>
                    <w:right w:val="single" w:sz="8" w:space="0" w:color="D9D9D9"/>
                  </w:tcBorders>
                  <w:shd w:val="clear" w:color="000000" w:fill="F2F2F2"/>
                  <w:vAlign w:val="center"/>
                  <w:hideMark/>
                </w:tcPr>
                <w:p w:rsidR="007F2E38" w:rsidRPr="00F2395F" w:rsidRDefault="007F2E38" w:rsidP="007F2E38">
                  <w:pPr>
                    <w:spacing w:after="0"/>
                    <w:jc w:val="right"/>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489,26</w:t>
                  </w:r>
                </w:p>
              </w:tc>
              <w:tc>
                <w:tcPr>
                  <w:tcW w:w="968" w:type="dxa"/>
                  <w:tcBorders>
                    <w:top w:val="nil"/>
                    <w:left w:val="nil"/>
                    <w:bottom w:val="single" w:sz="8" w:space="0" w:color="D9D9D9"/>
                    <w:right w:val="single" w:sz="8" w:space="0" w:color="D9D9D9"/>
                  </w:tcBorders>
                  <w:shd w:val="clear" w:color="auto" w:fill="F2F2F2" w:themeFill="background1" w:themeFillShade="F2"/>
                  <w:noWrap/>
                  <w:vAlign w:val="center"/>
                  <w:hideMark/>
                </w:tcPr>
                <w:p w:rsidR="007F2E38" w:rsidRPr="00F2395F" w:rsidRDefault="007F2E38" w:rsidP="007F2E38">
                  <w:pPr>
                    <w:spacing w:after="0"/>
                    <w:jc w:val="right"/>
                    <w:rPr>
                      <w:rFonts w:ascii="Arial Narrow" w:eastAsia="Times New Roman" w:hAnsi="Arial Narrow" w:cs="Arial"/>
                      <w:color w:val="000000"/>
                      <w:sz w:val="20"/>
                      <w:szCs w:val="20"/>
                      <w:lang w:eastAsia="bs-Latn-BA"/>
                    </w:rPr>
                  </w:pPr>
                  <w:r w:rsidRPr="00F2395F">
                    <w:rPr>
                      <w:rFonts w:ascii="Arial Narrow" w:eastAsia="Times New Roman" w:hAnsi="Arial Narrow" w:cs="Arial"/>
                      <w:color w:val="000000"/>
                      <w:sz w:val="20"/>
                      <w:szCs w:val="20"/>
                      <w:lang w:eastAsia="bs-Latn-BA"/>
                    </w:rPr>
                    <w:t>89,98%</w:t>
                  </w:r>
                </w:p>
              </w:tc>
            </w:tr>
          </w:tbl>
          <w:p w:rsidR="006331E1" w:rsidRDefault="006331E1" w:rsidP="006331E1">
            <w:pPr>
              <w:spacing w:after="0"/>
              <w:rPr>
                <w:rFonts w:ascii="Arial" w:eastAsia="Times New Roman" w:hAnsi="Arial" w:cs="Arial"/>
                <w:sz w:val="20"/>
                <w:szCs w:val="20"/>
              </w:rPr>
            </w:pPr>
          </w:p>
          <w:p w:rsidR="0017578A" w:rsidRPr="00C02526" w:rsidRDefault="0017578A" w:rsidP="00243FB2">
            <w:pPr>
              <w:spacing w:after="0"/>
              <w:ind w:firstLine="11"/>
              <w:jc w:val="center"/>
              <w:rPr>
                <w:rFonts w:ascii="Arial" w:eastAsia="Times New Roman" w:hAnsi="Arial" w:cs="Arial"/>
                <w:sz w:val="20"/>
                <w:szCs w:val="20"/>
              </w:rPr>
            </w:pPr>
          </w:p>
        </w:tc>
      </w:tr>
    </w:tbl>
    <w:tbl>
      <w:tblPr>
        <w:tblStyle w:val="TableGrid"/>
        <w:tblpPr w:leftFromText="180" w:rightFromText="180" w:vertAnchor="text" w:tblpXSpec="center" w:tblpY="1"/>
        <w:tblOverlap w:val="never"/>
        <w:tblW w:w="9068" w:type="dxa"/>
        <w:tblLook w:val="04A0" w:firstRow="1" w:lastRow="0" w:firstColumn="1" w:lastColumn="0" w:noHBand="0" w:noVBand="1"/>
      </w:tblPr>
      <w:tblGrid>
        <w:gridCol w:w="1127"/>
        <w:gridCol w:w="995"/>
        <w:gridCol w:w="850"/>
        <w:gridCol w:w="851"/>
        <w:gridCol w:w="850"/>
        <w:gridCol w:w="851"/>
        <w:gridCol w:w="850"/>
        <w:gridCol w:w="851"/>
        <w:gridCol w:w="845"/>
        <w:gridCol w:w="786"/>
        <w:gridCol w:w="212"/>
      </w:tblGrid>
      <w:tr w:rsidR="00F2395F" w:rsidRPr="00F2395F" w:rsidTr="00F2395F">
        <w:trPr>
          <w:gridAfter w:val="1"/>
          <w:wAfter w:w="212" w:type="dxa"/>
          <w:trHeight w:val="304"/>
        </w:trPr>
        <w:tc>
          <w:tcPr>
            <w:tcW w:w="8856" w:type="dxa"/>
            <w:gridSpan w:val="10"/>
            <w:tcBorders>
              <w:top w:val="nil"/>
              <w:left w:val="nil"/>
              <w:bottom w:val="single" w:sz="4" w:space="0" w:color="E7E6E6" w:themeColor="background2"/>
              <w:right w:val="nil"/>
            </w:tcBorders>
          </w:tcPr>
          <w:p w:rsidR="00F2395F" w:rsidRPr="00F2395F" w:rsidRDefault="00F2395F" w:rsidP="00F2395F">
            <w:pPr>
              <w:spacing w:after="0"/>
              <w:ind w:firstLine="11"/>
              <w:jc w:val="both"/>
              <w:rPr>
                <w:rFonts w:ascii="Arial" w:eastAsia="Times New Roman" w:hAnsi="Arial" w:cs="Arial"/>
                <w:sz w:val="18"/>
                <w:szCs w:val="18"/>
              </w:rPr>
            </w:pPr>
            <w:r w:rsidRPr="00F2395F">
              <w:rPr>
                <w:rFonts w:ascii="Arial" w:eastAsia="Times New Roman" w:hAnsi="Arial" w:cs="Arial"/>
                <w:sz w:val="24"/>
                <w:szCs w:val="18"/>
              </w:rPr>
              <w:t>Tabela 16. Servisiranje vanjskog duga i odnos prema BDP-u, po godinama, u mil. KM</w:t>
            </w:r>
          </w:p>
        </w:tc>
      </w:tr>
      <w:tr w:rsidR="00F2395F" w:rsidRPr="00F2395F" w:rsidTr="00EC275F">
        <w:trPr>
          <w:trHeight w:val="435"/>
        </w:trPr>
        <w:tc>
          <w:tcPr>
            <w:tcW w:w="2122"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EC275F" w:rsidP="00EC275F">
            <w:pPr>
              <w:spacing w:after="0"/>
              <w:jc w:val="center"/>
              <w:rPr>
                <w:rFonts w:ascii="Arial Narrow" w:eastAsia="Times New Roman" w:hAnsi="Arial Narrow" w:cs="Arial"/>
                <w:szCs w:val="18"/>
              </w:rPr>
            </w:pPr>
            <w:r>
              <w:rPr>
                <w:rFonts w:ascii="Arial Narrow" w:eastAsia="Times New Roman" w:hAnsi="Arial Narrow" w:cs="Arial"/>
                <w:szCs w:val="18"/>
              </w:rPr>
              <w:t>Opis</w:t>
            </w:r>
          </w:p>
        </w:tc>
        <w:tc>
          <w:tcPr>
            <w:tcW w:w="8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F2395F">
            <w:pPr>
              <w:spacing w:after="0"/>
              <w:jc w:val="center"/>
              <w:rPr>
                <w:rFonts w:ascii="Arial Narrow" w:eastAsia="Times New Roman" w:hAnsi="Arial Narrow" w:cs="Arial"/>
                <w:szCs w:val="18"/>
              </w:rPr>
            </w:pPr>
            <w:r w:rsidRPr="00F2395F">
              <w:rPr>
                <w:rFonts w:ascii="Arial Narrow" w:eastAsia="Times New Roman" w:hAnsi="Arial Narrow" w:cs="Arial"/>
                <w:szCs w:val="18"/>
              </w:rPr>
              <w:t>2013.</w:t>
            </w:r>
          </w:p>
        </w:tc>
        <w:tc>
          <w:tcPr>
            <w:tcW w:w="85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F2395F">
            <w:pPr>
              <w:spacing w:after="0"/>
              <w:jc w:val="center"/>
              <w:rPr>
                <w:rFonts w:ascii="Arial Narrow" w:eastAsia="Times New Roman" w:hAnsi="Arial Narrow" w:cs="Arial"/>
                <w:szCs w:val="18"/>
              </w:rPr>
            </w:pPr>
            <w:r w:rsidRPr="00F2395F">
              <w:rPr>
                <w:rFonts w:ascii="Arial Narrow" w:eastAsia="Times New Roman" w:hAnsi="Arial Narrow" w:cs="Arial"/>
                <w:szCs w:val="18"/>
              </w:rPr>
              <w:t>2014.</w:t>
            </w:r>
          </w:p>
        </w:tc>
        <w:tc>
          <w:tcPr>
            <w:tcW w:w="8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F2395F">
            <w:pPr>
              <w:spacing w:after="0"/>
              <w:jc w:val="center"/>
              <w:rPr>
                <w:rFonts w:ascii="Arial Narrow" w:eastAsia="Times New Roman" w:hAnsi="Arial Narrow" w:cs="Arial"/>
                <w:szCs w:val="18"/>
              </w:rPr>
            </w:pPr>
            <w:r w:rsidRPr="00F2395F">
              <w:rPr>
                <w:rFonts w:ascii="Arial Narrow" w:eastAsia="Times New Roman" w:hAnsi="Arial Narrow" w:cs="Arial"/>
                <w:szCs w:val="18"/>
              </w:rPr>
              <w:t>2015.</w:t>
            </w:r>
          </w:p>
        </w:tc>
        <w:tc>
          <w:tcPr>
            <w:tcW w:w="85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F2395F">
            <w:pPr>
              <w:spacing w:after="0"/>
              <w:jc w:val="center"/>
              <w:rPr>
                <w:rFonts w:ascii="Arial Narrow" w:eastAsia="Times New Roman" w:hAnsi="Arial Narrow" w:cs="Arial"/>
                <w:szCs w:val="18"/>
              </w:rPr>
            </w:pPr>
            <w:r w:rsidRPr="00F2395F">
              <w:rPr>
                <w:rFonts w:ascii="Arial Narrow" w:eastAsia="Times New Roman" w:hAnsi="Arial Narrow" w:cs="Arial"/>
                <w:szCs w:val="18"/>
              </w:rPr>
              <w:t>2016.</w:t>
            </w:r>
          </w:p>
        </w:tc>
        <w:tc>
          <w:tcPr>
            <w:tcW w:w="8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F2395F">
            <w:pPr>
              <w:spacing w:after="0"/>
              <w:jc w:val="center"/>
              <w:rPr>
                <w:rFonts w:ascii="Arial Narrow" w:eastAsia="Times New Roman" w:hAnsi="Arial Narrow" w:cs="Arial"/>
                <w:szCs w:val="18"/>
              </w:rPr>
            </w:pPr>
            <w:r w:rsidRPr="00F2395F">
              <w:rPr>
                <w:rFonts w:ascii="Arial Narrow" w:eastAsia="Times New Roman" w:hAnsi="Arial Narrow" w:cs="Arial"/>
                <w:szCs w:val="18"/>
              </w:rPr>
              <w:t>2017.</w:t>
            </w:r>
          </w:p>
        </w:tc>
        <w:tc>
          <w:tcPr>
            <w:tcW w:w="85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F2395F">
            <w:pPr>
              <w:spacing w:after="0"/>
              <w:jc w:val="center"/>
              <w:rPr>
                <w:rFonts w:ascii="Arial Narrow" w:eastAsia="Times New Roman" w:hAnsi="Arial Narrow" w:cs="Arial"/>
                <w:szCs w:val="18"/>
              </w:rPr>
            </w:pPr>
            <w:r w:rsidRPr="00F2395F">
              <w:rPr>
                <w:rFonts w:ascii="Arial Narrow" w:eastAsia="Times New Roman" w:hAnsi="Arial Narrow" w:cs="Arial"/>
                <w:szCs w:val="18"/>
              </w:rPr>
              <w:t>2018.</w:t>
            </w:r>
          </w:p>
        </w:tc>
        <w:tc>
          <w:tcPr>
            <w:tcW w:w="84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F2395F">
            <w:pPr>
              <w:spacing w:after="0"/>
              <w:jc w:val="center"/>
              <w:rPr>
                <w:rFonts w:ascii="Arial Narrow" w:hAnsi="Arial Narrow" w:cs="Arial"/>
                <w:szCs w:val="18"/>
              </w:rPr>
            </w:pPr>
            <w:r w:rsidRPr="00F2395F">
              <w:rPr>
                <w:rFonts w:ascii="Arial Narrow" w:hAnsi="Arial Narrow" w:cs="Arial"/>
                <w:szCs w:val="18"/>
              </w:rPr>
              <w:t>2019.</w:t>
            </w:r>
          </w:p>
        </w:tc>
        <w:tc>
          <w:tcPr>
            <w:tcW w:w="99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F2395F">
            <w:pPr>
              <w:spacing w:after="0"/>
              <w:jc w:val="center"/>
              <w:rPr>
                <w:rFonts w:ascii="Arial Narrow" w:hAnsi="Arial Narrow" w:cs="Arial"/>
                <w:szCs w:val="18"/>
              </w:rPr>
            </w:pPr>
            <w:r w:rsidRPr="00F2395F">
              <w:rPr>
                <w:rFonts w:ascii="Arial Narrow" w:hAnsi="Arial Narrow" w:cs="Arial"/>
                <w:szCs w:val="18"/>
              </w:rPr>
              <w:t>2020.</w:t>
            </w:r>
          </w:p>
        </w:tc>
      </w:tr>
      <w:tr w:rsidR="00F2395F" w:rsidRPr="00F2395F" w:rsidTr="00EC275F">
        <w:trPr>
          <w:trHeight w:val="397"/>
        </w:trPr>
        <w:tc>
          <w:tcPr>
            <w:tcW w:w="2122"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both"/>
              <w:rPr>
                <w:rFonts w:ascii="Arial Narrow" w:eastAsia="Times New Roman" w:hAnsi="Arial Narrow" w:cs="Arial"/>
                <w:szCs w:val="18"/>
              </w:rPr>
            </w:pPr>
            <w:r w:rsidRPr="00F2395F">
              <w:rPr>
                <w:rFonts w:ascii="Arial Narrow" w:eastAsia="Times New Roman" w:hAnsi="Arial Narrow" w:cs="Arial"/>
                <w:szCs w:val="18"/>
              </w:rPr>
              <w:t>Glavnica</w:t>
            </w:r>
          </w:p>
        </w:tc>
        <w:tc>
          <w:tcPr>
            <w:tcW w:w="8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387,47</w:t>
            </w:r>
          </w:p>
        </w:tc>
        <w:tc>
          <w:tcPr>
            <w:tcW w:w="85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431,36</w:t>
            </w:r>
          </w:p>
        </w:tc>
        <w:tc>
          <w:tcPr>
            <w:tcW w:w="8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312,50</w:t>
            </w:r>
          </w:p>
        </w:tc>
        <w:tc>
          <w:tcPr>
            <w:tcW w:w="85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391,07</w:t>
            </w:r>
          </w:p>
        </w:tc>
        <w:tc>
          <w:tcPr>
            <w:tcW w:w="8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561,26</w:t>
            </w:r>
          </w:p>
        </w:tc>
        <w:tc>
          <w:tcPr>
            <w:tcW w:w="85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537,22</w:t>
            </w:r>
          </w:p>
        </w:tc>
        <w:tc>
          <w:tcPr>
            <w:tcW w:w="84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hAnsi="Arial Narrow" w:cs="Arial"/>
                <w:szCs w:val="18"/>
              </w:rPr>
            </w:pPr>
            <w:r w:rsidRPr="00F2395F">
              <w:rPr>
                <w:rFonts w:ascii="Arial Narrow" w:hAnsi="Arial Narrow" w:cs="Arial"/>
                <w:szCs w:val="18"/>
              </w:rPr>
              <w:t>427,84</w:t>
            </w:r>
          </w:p>
        </w:tc>
        <w:tc>
          <w:tcPr>
            <w:tcW w:w="99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hAnsi="Arial Narrow" w:cs="Arial"/>
                <w:szCs w:val="18"/>
              </w:rPr>
            </w:pPr>
            <w:r w:rsidRPr="00F2395F">
              <w:rPr>
                <w:rFonts w:ascii="Arial Narrow" w:hAnsi="Arial Narrow" w:cs="Arial"/>
                <w:szCs w:val="18"/>
              </w:rPr>
              <w:t>409,88</w:t>
            </w:r>
          </w:p>
        </w:tc>
      </w:tr>
      <w:tr w:rsidR="00F2395F" w:rsidRPr="00F2395F" w:rsidTr="00EC275F">
        <w:trPr>
          <w:trHeight w:val="397"/>
        </w:trPr>
        <w:tc>
          <w:tcPr>
            <w:tcW w:w="2122"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both"/>
              <w:rPr>
                <w:rFonts w:ascii="Arial Narrow" w:eastAsia="Times New Roman" w:hAnsi="Arial Narrow" w:cs="Arial"/>
                <w:szCs w:val="18"/>
              </w:rPr>
            </w:pPr>
            <w:r w:rsidRPr="00F2395F">
              <w:rPr>
                <w:rFonts w:ascii="Arial Narrow" w:eastAsia="Times New Roman" w:hAnsi="Arial Narrow" w:cs="Arial"/>
                <w:szCs w:val="18"/>
              </w:rPr>
              <w:t>Kamata</w:t>
            </w:r>
          </w:p>
        </w:tc>
        <w:tc>
          <w:tcPr>
            <w:tcW w:w="8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60,71</w:t>
            </w:r>
          </w:p>
        </w:tc>
        <w:tc>
          <w:tcPr>
            <w:tcW w:w="85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69,06</w:t>
            </w:r>
          </w:p>
        </w:tc>
        <w:tc>
          <w:tcPr>
            <w:tcW w:w="8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69,80</w:t>
            </w:r>
          </w:p>
        </w:tc>
        <w:tc>
          <w:tcPr>
            <w:tcW w:w="85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79,64</w:t>
            </w:r>
          </w:p>
        </w:tc>
        <w:tc>
          <w:tcPr>
            <w:tcW w:w="8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77,09</w:t>
            </w:r>
          </w:p>
        </w:tc>
        <w:tc>
          <w:tcPr>
            <w:tcW w:w="85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81,02</w:t>
            </w:r>
          </w:p>
        </w:tc>
        <w:tc>
          <w:tcPr>
            <w:tcW w:w="84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hAnsi="Arial Narrow" w:cs="Arial"/>
                <w:szCs w:val="18"/>
              </w:rPr>
            </w:pPr>
            <w:r w:rsidRPr="00F2395F">
              <w:rPr>
                <w:rFonts w:ascii="Arial Narrow" w:hAnsi="Arial Narrow" w:cs="Arial"/>
                <w:szCs w:val="18"/>
              </w:rPr>
              <w:t>83,76</w:t>
            </w:r>
          </w:p>
        </w:tc>
        <w:tc>
          <w:tcPr>
            <w:tcW w:w="99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hAnsi="Arial Narrow" w:cs="Arial"/>
                <w:szCs w:val="18"/>
              </w:rPr>
            </w:pPr>
            <w:r w:rsidRPr="00F2395F">
              <w:rPr>
                <w:rFonts w:ascii="Arial Narrow" w:hAnsi="Arial Narrow" w:cs="Arial"/>
                <w:szCs w:val="18"/>
              </w:rPr>
              <w:t>79,38</w:t>
            </w:r>
          </w:p>
        </w:tc>
      </w:tr>
      <w:tr w:rsidR="00F2395F" w:rsidRPr="00F2395F" w:rsidTr="00EC275F">
        <w:trPr>
          <w:trHeight w:val="397"/>
        </w:trPr>
        <w:tc>
          <w:tcPr>
            <w:tcW w:w="2122"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9744E0">
            <w:pPr>
              <w:spacing w:after="0"/>
              <w:jc w:val="both"/>
              <w:rPr>
                <w:rFonts w:ascii="Arial Narrow" w:eastAsia="Times New Roman" w:hAnsi="Arial Narrow" w:cs="Arial"/>
                <w:szCs w:val="18"/>
              </w:rPr>
            </w:pPr>
            <w:r w:rsidRPr="00F2395F">
              <w:rPr>
                <w:rFonts w:ascii="Arial Narrow" w:eastAsia="Times New Roman" w:hAnsi="Arial Narrow" w:cs="Arial"/>
                <w:szCs w:val="18"/>
              </w:rPr>
              <w:t>Ukupno</w:t>
            </w:r>
          </w:p>
        </w:tc>
        <w:tc>
          <w:tcPr>
            <w:tcW w:w="8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448,18</w:t>
            </w:r>
          </w:p>
        </w:tc>
        <w:tc>
          <w:tcPr>
            <w:tcW w:w="85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500,42</w:t>
            </w:r>
          </w:p>
        </w:tc>
        <w:tc>
          <w:tcPr>
            <w:tcW w:w="8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382,30</w:t>
            </w:r>
          </w:p>
        </w:tc>
        <w:tc>
          <w:tcPr>
            <w:tcW w:w="85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470,71</w:t>
            </w:r>
          </w:p>
        </w:tc>
        <w:tc>
          <w:tcPr>
            <w:tcW w:w="8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638,35</w:t>
            </w:r>
          </w:p>
        </w:tc>
        <w:tc>
          <w:tcPr>
            <w:tcW w:w="85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618,24</w:t>
            </w:r>
          </w:p>
        </w:tc>
        <w:tc>
          <w:tcPr>
            <w:tcW w:w="84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9744E0">
            <w:pPr>
              <w:spacing w:after="0"/>
              <w:jc w:val="right"/>
              <w:rPr>
                <w:rFonts w:ascii="Arial Narrow" w:hAnsi="Arial Narrow" w:cs="Arial"/>
                <w:szCs w:val="18"/>
              </w:rPr>
            </w:pPr>
            <w:r w:rsidRPr="00F2395F">
              <w:rPr>
                <w:rFonts w:ascii="Arial Narrow" w:hAnsi="Arial Narrow" w:cs="Arial"/>
                <w:szCs w:val="18"/>
              </w:rPr>
              <w:t>511,60</w:t>
            </w:r>
          </w:p>
        </w:tc>
        <w:tc>
          <w:tcPr>
            <w:tcW w:w="99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9744E0">
            <w:pPr>
              <w:spacing w:after="0"/>
              <w:jc w:val="right"/>
              <w:rPr>
                <w:rFonts w:ascii="Arial Narrow" w:hAnsi="Arial Narrow" w:cs="Arial"/>
                <w:szCs w:val="18"/>
              </w:rPr>
            </w:pPr>
            <w:r w:rsidRPr="00F2395F">
              <w:rPr>
                <w:rFonts w:ascii="Arial Narrow" w:hAnsi="Arial Narrow" w:cs="Arial"/>
                <w:szCs w:val="18"/>
              </w:rPr>
              <w:t>489,26</w:t>
            </w:r>
          </w:p>
        </w:tc>
      </w:tr>
      <w:tr w:rsidR="00F2395F" w:rsidRPr="00F2395F" w:rsidTr="00EC275F">
        <w:trPr>
          <w:trHeight w:val="397"/>
        </w:trPr>
        <w:tc>
          <w:tcPr>
            <w:tcW w:w="1127" w:type="dxa"/>
            <w:vMerge w:val="restar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center"/>
              <w:rPr>
                <w:rFonts w:ascii="Arial Narrow" w:eastAsia="Times New Roman" w:hAnsi="Arial Narrow" w:cs="Arial"/>
                <w:szCs w:val="18"/>
              </w:rPr>
            </w:pPr>
            <w:r w:rsidRPr="00F2395F">
              <w:rPr>
                <w:rFonts w:ascii="Arial Narrow" w:eastAsia="Times New Roman" w:hAnsi="Arial Narrow" w:cs="Arial"/>
                <w:szCs w:val="18"/>
              </w:rPr>
              <w:t>Odnos prema BDP-u</w:t>
            </w:r>
          </w:p>
        </w:tc>
        <w:tc>
          <w:tcPr>
            <w:tcW w:w="99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both"/>
              <w:rPr>
                <w:rFonts w:ascii="Arial Narrow" w:eastAsia="Times New Roman" w:hAnsi="Arial Narrow" w:cs="Arial"/>
                <w:szCs w:val="18"/>
              </w:rPr>
            </w:pPr>
            <w:r w:rsidRPr="00F2395F">
              <w:rPr>
                <w:rFonts w:ascii="Arial Narrow" w:hAnsi="Arial Narrow" w:cs="Arial"/>
                <w:szCs w:val="18"/>
              </w:rPr>
              <w:t>Glavnica</w:t>
            </w:r>
          </w:p>
        </w:tc>
        <w:tc>
          <w:tcPr>
            <w:tcW w:w="8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1,89%</w:t>
            </w:r>
          </w:p>
        </w:tc>
        <w:tc>
          <w:tcPr>
            <w:tcW w:w="85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2,10%</w:t>
            </w:r>
          </w:p>
        </w:tc>
        <w:tc>
          <w:tcPr>
            <w:tcW w:w="8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1,52%</w:t>
            </w:r>
          </w:p>
        </w:tc>
        <w:tc>
          <w:tcPr>
            <w:tcW w:w="85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1,90%</w:t>
            </w:r>
          </w:p>
        </w:tc>
        <w:tc>
          <w:tcPr>
            <w:tcW w:w="8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2,73%</w:t>
            </w:r>
          </w:p>
        </w:tc>
        <w:tc>
          <w:tcPr>
            <w:tcW w:w="85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2,62%</w:t>
            </w:r>
          </w:p>
        </w:tc>
        <w:tc>
          <w:tcPr>
            <w:tcW w:w="84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hAnsi="Arial Narrow" w:cs="Arial"/>
                <w:szCs w:val="18"/>
              </w:rPr>
            </w:pPr>
            <w:r w:rsidRPr="00F2395F">
              <w:rPr>
                <w:rFonts w:ascii="Arial Narrow" w:hAnsi="Arial Narrow" w:cs="Arial"/>
                <w:szCs w:val="18"/>
              </w:rPr>
              <w:t>1,95%</w:t>
            </w:r>
          </w:p>
        </w:tc>
        <w:tc>
          <w:tcPr>
            <w:tcW w:w="99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hAnsi="Arial Narrow" w:cs="Arial"/>
                <w:szCs w:val="18"/>
              </w:rPr>
            </w:pPr>
            <w:r w:rsidRPr="00F2395F">
              <w:rPr>
                <w:rFonts w:ascii="Arial Narrow" w:hAnsi="Arial Narrow" w:cs="Arial"/>
                <w:szCs w:val="18"/>
              </w:rPr>
              <w:t>1,86%</w:t>
            </w:r>
          </w:p>
        </w:tc>
      </w:tr>
      <w:tr w:rsidR="00F2395F" w:rsidRPr="00F2395F" w:rsidTr="00EC275F">
        <w:trPr>
          <w:trHeight w:val="397"/>
        </w:trPr>
        <w:tc>
          <w:tcPr>
            <w:tcW w:w="1127" w:type="dxa"/>
            <w:vMerge/>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rsidR="00F2395F" w:rsidRPr="00F2395F" w:rsidRDefault="00F2395F" w:rsidP="009744E0">
            <w:pPr>
              <w:spacing w:after="0"/>
              <w:jc w:val="both"/>
              <w:rPr>
                <w:rFonts w:ascii="Arial Narrow" w:eastAsia="Times New Roman" w:hAnsi="Arial Narrow" w:cs="Arial"/>
                <w:szCs w:val="18"/>
              </w:rPr>
            </w:pPr>
          </w:p>
        </w:tc>
        <w:tc>
          <w:tcPr>
            <w:tcW w:w="99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both"/>
              <w:rPr>
                <w:rFonts w:ascii="Arial Narrow" w:eastAsia="Times New Roman" w:hAnsi="Arial Narrow" w:cs="Arial"/>
                <w:szCs w:val="18"/>
              </w:rPr>
            </w:pPr>
            <w:r w:rsidRPr="00F2395F">
              <w:rPr>
                <w:rFonts w:ascii="Arial Narrow" w:hAnsi="Arial Narrow" w:cs="Arial"/>
                <w:szCs w:val="18"/>
              </w:rPr>
              <w:t>Kamata</w:t>
            </w:r>
          </w:p>
        </w:tc>
        <w:tc>
          <w:tcPr>
            <w:tcW w:w="8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0,30%</w:t>
            </w:r>
          </w:p>
        </w:tc>
        <w:tc>
          <w:tcPr>
            <w:tcW w:w="85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0,34%</w:t>
            </w:r>
          </w:p>
        </w:tc>
        <w:tc>
          <w:tcPr>
            <w:tcW w:w="8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0,34%</w:t>
            </w:r>
          </w:p>
        </w:tc>
        <w:tc>
          <w:tcPr>
            <w:tcW w:w="85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0,39%</w:t>
            </w:r>
          </w:p>
        </w:tc>
        <w:tc>
          <w:tcPr>
            <w:tcW w:w="8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0,38%</w:t>
            </w:r>
          </w:p>
        </w:tc>
        <w:tc>
          <w:tcPr>
            <w:tcW w:w="85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0,39%</w:t>
            </w:r>
          </w:p>
        </w:tc>
        <w:tc>
          <w:tcPr>
            <w:tcW w:w="84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hAnsi="Arial Narrow" w:cs="Arial"/>
                <w:szCs w:val="18"/>
              </w:rPr>
            </w:pPr>
            <w:r w:rsidRPr="00F2395F">
              <w:rPr>
                <w:rFonts w:ascii="Arial Narrow" w:hAnsi="Arial Narrow" w:cs="Arial"/>
                <w:szCs w:val="18"/>
              </w:rPr>
              <w:t>0,38%</w:t>
            </w:r>
          </w:p>
        </w:tc>
        <w:tc>
          <w:tcPr>
            <w:tcW w:w="99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rsidR="00F2395F" w:rsidRPr="00F2395F" w:rsidRDefault="00F2395F" w:rsidP="009744E0">
            <w:pPr>
              <w:spacing w:after="0"/>
              <w:jc w:val="right"/>
              <w:rPr>
                <w:rFonts w:ascii="Arial Narrow" w:hAnsi="Arial Narrow" w:cs="Arial"/>
                <w:szCs w:val="18"/>
              </w:rPr>
            </w:pPr>
            <w:r w:rsidRPr="00F2395F">
              <w:rPr>
                <w:rFonts w:ascii="Arial Narrow" w:hAnsi="Arial Narrow" w:cs="Arial"/>
                <w:szCs w:val="18"/>
              </w:rPr>
              <w:t>0,36%</w:t>
            </w:r>
          </w:p>
        </w:tc>
      </w:tr>
      <w:tr w:rsidR="00F2395F" w:rsidRPr="00F2395F" w:rsidTr="00EC275F">
        <w:trPr>
          <w:trHeight w:val="397"/>
        </w:trPr>
        <w:tc>
          <w:tcPr>
            <w:tcW w:w="1127" w:type="dxa"/>
            <w:vMerge/>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rsidR="00F2395F" w:rsidRPr="00F2395F" w:rsidRDefault="00F2395F" w:rsidP="009744E0">
            <w:pPr>
              <w:spacing w:after="0"/>
              <w:jc w:val="both"/>
              <w:rPr>
                <w:rFonts w:ascii="Arial Narrow" w:eastAsia="Times New Roman" w:hAnsi="Arial Narrow" w:cs="Arial"/>
                <w:szCs w:val="18"/>
              </w:rPr>
            </w:pPr>
          </w:p>
        </w:tc>
        <w:tc>
          <w:tcPr>
            <w:tcW w:w="99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9744E0">
            <w:pPr>
              <w:spacing w:after="0"/>
              <w:jc w:val="both"/>
              <w:rPr>
                <w:rFonts w:ascii="Arial Narrow" w:eastAsia="Times New Roman" w:hAnsi="Arial Narrow" w:cs="Arial"/>
                <w:szCs w:val="18"/>
              </w:rPr>
            </w:pPr>
            <w:r w:rsidRPr="00F2395F">
              <w:rPr>
                <w:rFonts w:ascii="Arial Narrow" w:hAnsi="Arial Narrow" w:cs="Arial"/>
                <w:szCs w:val="18"/>
              </w:rPr>
              <w:t>Ukupno</w:t>
            </w:r>
          </w:p>
        </w:tc>
        <w:tc>
          <w:tcPr>
            <w:tcW w:w="8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2,18%</w:t>
            </w:r>
          </w:p>
        </w:tc>
        <w:tc>
          <w:tcPr>
            <w:tcW w:w="85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2,44%</w:t>
            </w:r>
          </w:p>
        </w:tc>
        <w:tc>
          <w:tcPr>
            <w:tcW w:w="8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1,86%</w:t>
            </w:r>
          </w:p>
        </w:tc>
        <w:tc>
          <w:tcPr>
            <w:tcW w:w="85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2,29%</w:t>
            </w:r>
          </w:p>
        </w:tc>
        <w:tc>
          <w:tcPr>
            <w:tcW w:w="8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3,11%</w:t>
            </w:r>
          </w:p>
        </w:tc>
        <w:tc>
          <w:tcPr>
            <w:tcW w:w="85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9744E0">
            <w:pPr>
              <w:spacing w:after="0"/>
              <w:jc w:val="right"/>
              <w:rPr>
                <w:rFonts w:ascii="Arial Narrow" w:eastAsia="Times New Roman" w:hAnsi="Arial Narrow" w:cs="Arial"/>
                <w:szCs w:val="18"/>
              </w:rPr>
            </w:pPr>
            <w:r w:rsidRPr="00F2395F">
              <w:rPr>
                <w:rFonts w:ascii="Arial Narrow" w:hAnsi="Arial Narrow" w:cs="Arial"/>
                <w:szCs w:val="18"/>
              </w:rPr>
              <w:t>3,01%</w:t>
            </w:r>
          </w:p>
        </w:tc>
        <w:tc>
          <w:tcPr>
            <w:tcW w:w="84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9744E0">
            <w:pPr>
              <w:spacing w:after="0"/>
              <w:jc w:val="right"/>
              <w:rPr>
                <w:rFonts w:ascii="Arial Narrow" w:hAnsi="Arial Narrow" w:cs="Arial"/>
                <w:szCs w:val="18"/>
              </w:rPr>
            </w:pPr>
            <w:r w:rsidRPr="00F2395F">
              <w:rPr>
                <w:rFonts w:ascii="Arial Narrow" w:hAnsi="Arial Narrow" w:cs="Arial"/>
                <w:szCs w:val="18"/>
              </w:rPr>
              <w:t>2,33%</w:t>
            </w:r>
          </w:p>
        </w:tc>
        <w:tc>
          <w:tcPr>
            <w:tcW w:w="99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2F2F2" w:themeFill="background1" w:themeFillShade="F2"/>
            <w:vAlign w:val="center"/>
          </w:tcPr>
          <w:p w:rsidR="00F2395F" w:rsidRPr="00F2395F" w:rsidRDefault="00F2395F" w:rsidP="009744E0">
            <w:pPr>
              <w:spacing w:after="0"/>
              <w:jc w:val="right"/>
              <w:rPr>
                <w:rFonts w:ascii="Arial Narrow" w:hAnsi="Arial Narrow" w:cs="Arial"/>
                <w:szCs w:val="18"/>
              </w:rPr>
            </w:pPr>
            <w:r w:rsidRPr="00F2395F">
              <w:rPr>
                <w:rFonts w:ascii="Arial Narrow" w:hAnsi="Arial Narrow" w:cs="Arial"/>
                <w:szCs w:val="18"/>
              </w:rPr>
              <w:t>2,22%</w:t>
            </w:r>
          </w:p>
        </w:tc>
      </w:tr>
    </w:tbl>
    <w:p w:rsidR="00F2395F" w:rsidRDefault="00F2395F" w:rsidP="00F2395F">
      <w:pPr>
        <w:spacing w:after="0"/>
        <w:ind w:firstLine="709"/>
        <w:jc w:val="both"/>
        <w:rPr>
          <w:rFonts w:ascii="Arial" w:hAnsi="Arial" w:cs="Arial"/>
          <w:sz w:val="24"/>
        </w:rPr>
      </w:pPr>
    </w:p>
    <w:p w:rsidR="00F2395F" w:rsidRPr="00F2395F" w:rsidRDefault="00F2395F" w:rsidP="00F2395F">
      <w:pPr>
        <w:spacing w:after="0"/>
        <w:jc w:val="both"/>
        <w:rPr>
          <w:rFonts w:ascii="Arial" w:hAnsi="Arial" w:cs="Arial"/>
          <w:sz w:val="24"/>
        </w:rPr>
      </w:pPr>
      <w:r w:rsidRPr="00F2395F">
        <w:rPr>
          <w:rFonts w:ascii="Arial" w:eastAsia="Times New Roman" w:hAnsi="Arial" w:cs="Arial"/>
          <w:sz w:val="24"/>
        </w:rPr>
        <w:t>Slika 19. Servis vanjskog duga po godinama, u mil. KM</w:t>
      </w:r>
    </w:p>
    <w:p w:rsidR="00F2395F" w:rsidRDefault="00F2395F" w:rsidP="00F2395F">
      <w:pPr>
        <w:spacing w:after="0"/>
        <w:ind w:firstLine="709"/>
        <w:jc w:val="both"/>
        <w:rPr>
          <w:rFonts w:ascii="Arial" w:hAnsi="Arial" w:cs="Arial"/>
          <w:sz w:val="24"/>
        </w:rPr>
      </w:pPr>
    </w:p>
    <w:p w:rsidR="00F2395F" w:rsidRDefault="00F2395F" w:rsidP="00F2395F">
      <w:pPr>
        <w:spacing w:after="0"/>
        <w:jc w:val="center"/>
        <w:rPr>
          <w:rFonts w:ascii="Arial" w:hAnsi="Arial" w:cs="Arial"/>
          <w:sz w:val="24"/>
        </w:rPr>
      </w:pPr>
      <w:r w:rsidRPr="00F2395F">
        <w:rPr>
          <w:rFonts w:ascii="Arial Narrow" w:hAnsi="Arial Narrow"/>
          <w:noProof/>
          <w:lang w:val="hr-HR" w:eastAsia="hr-HR"/>
        </w:rPr>
        <w:drawing>
          <wp:inline distT="0" distB="0" distL="0" distR="0" wp14:anchorId="60C6B6E6" wp14:editId="42637CE2">
            <wp:extent cx="5676900" cy="2819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C275F" w:rsidRDefault="00EC275F" w:rsidP="00F2395F">
      <w:pPr>
        <w:spacing w:after="0"/>
        <w:ind w:firstLine="709"/>
        <w:jc w:val="both"/>
        <w:rPr>
          <w:rFonts w:ascii="Arial" w:hAnsi="Arial" w:cs="Arial"/>
          <w:sz w:val="24"/>
        </w:rPr>
      </w:pPr>
    </w:p>
    <w:p w:rsidR="005E50F1" w:rsidRPr="0010101B" w:rsidRDefault="002F2B65" w:rsidP="00F2395F">
      <w:pPr>
        <w:spacing w:after="0"/>
        <w:ind w:firstLine="709"/>
        <w:jc w:val="both"/>
        <w:rPr>
          <w:rFonts w:ascii="Arial" w:hAnsi="Arial" w:cs="Arial"/>
          <w:sz w:val="24"/>
        </w:rPr>
      </w:pPr>
      <w:r w:rsidRPr="0010101B">
        <w:rPr>
          <w:rFonts w:ascii="Arial" w:hAnsi="Arial" w:cs="Arial"/>
          <w:sz w:val="24"/>
        </w:rPr>
        <w:t xml:space="preserve">Sredstva za </w:t>
      </w:r>
      <w:r w:rsidR="0016385E" w:rsidRPr="0010101B">
        <w:rPr>
          <w:rFonts w:ascii="Arial" w:hAnsi="Arial" w:cs="Arial"/>
          <w:sz w:val="24"/>
        </w:rPr>
        <w:t>podmirivanje</w:t>
      </w:r>
      <w:r w:rsidR="0010101B">
        <w:rPr>
          <w:rFonts w:ascii="Arial" w:hAnsi="Arial" w:cs="Arial"/>
          <w:sz w:val="24"/>
        </w:rPr>
        <w:t xml:space="preserve"> ob</w:t>
      </w:r>
      <w:r w:rsidRPr="0010101B">
        <w:rPr>
          <w:rFonts w:ascii="Arial" w:hAnsi="Arial" w:cs="Arial"/>
          <w:sz w:val="24"/>
        </w:rPr>
        <w:t>veza po osnovu vanjskog duga osiguravaju se rasporedom prihoda (na podračun za servisiranje vanjskog duga Federacije BiH u korist Budžeta BiH) iz pripadajućeg dijela bruto prihoda od indirektnih poreza za Federaciju BiH ili</w:t>
      </w:r>
      <w:r w:rsidR="00101A30" w:rsidRPr="0010101B">
        <w:rPr>
          <w:rFonts w:ascii="Arial" w:hAnsi="Arial" w:cs="Arial"/>
          <w:sz w:val="24"/>
        </w:rPr>
        <w:t xml:space="preserve"> iz Budžeta Federacije BiH</w:t>
      </w:r>
      <w:r w:rsidRPr="0010101B">
        <w:rPr>
          <w:rFonts w:ascii="Arial" w:hAnsi="Arial" w:cs="Arial"/>
          <w:sz w:val="24"/>
        </w:rPr>
        <w:t xml:space="preserve"> za direktne obveze </w:t>
      </w:r>
      <w:r w:rsidR="005E50F1" w:rsidRPr="0010101B">
        <w:rPr>
          <w:rFonts w:ascii="Arial" w:hAnsi="Arial" w:cs="Arial"/>
          <w:sz w:val="24"/>
        </w:rPr>
        <w:t>Federacije BiH po vanjskom dugu,</w:t>
      </w:r>
      <w:r w:rsidR="00D37251" w:rsidRPr="0010101B">
        <w:rPr>
          <w:rFonts w:ascii="Arial" w:hAnsi="Arial" w:cs="Arial"/>
          <w:sz w:val="24"/>
        </w:rPr>
        <w:t xml:space="preserve"> </w:t>
      </w:r>
      <w:r w:rsidR="005E50F1" w:rsidRPr="0010101B">
        <w:rPr>
          <w:rFonts w:ascii="Arial" w:hAnsi="Arial" w:cs="Arial"/>
          <w:sz w:val="24"/>
        </w:rPr>
        <w:t>uplatom sa Jedinstvenog računa Trezora.</w:t>
      </w:r>
    </w:p>
    <w:p w:rsidR="00836491" w:rsidRPr="0010101B" w:rsidRDefault="00836491" w:rsidP="00F2395F">
      <w:pPr>
        <w:spacing w:after="0"/>
        <w:ind w:firstLine="709"/>
        <w:jc w:val="both"/>
        <w:rPr>
          <w:rFonts w:ascii="Arial" w:hAnsi="Arial" w:cs="Arial"/>
          <w:sz w:val="24"/>
        </w:rPr>
      </w:pPr>
    </w:p>
    <w:p w:rsidR="007D5D0D" w:rsidRPr="00F2395F" w:rsidRDefault="00876267" w:rsidP="00F2395F">
      <w:pPr>
        <w:spacing w:after="0"/>
        <w:ind w:firstLine="709"/>
        <w:jc w:val="both"/>
        <w:rPr>
          <w:rFonts w:ascii="Arial" w:hAnsi="Arial" w:cs="Arial"/>
          <w:sz w:val="24"/>
        </w:rPr>
      </w:pPr>
      <w:r w:rsidRPr="0010101B">
        <w:rPr>
          <w:rFonts w:ascii="Arial" w:hAnsi="Arial" w:cs="Arial"/>
          <w:sz w:val="24"/>
        </w:rPr>
        <w:t>Krajnji korisnici-dužnici po kreditima</w:t>
      </w:r>
      <w:r w:rsidR="005E50F1" w:rsidRPr="0010101B">
        <w:rPr>
          <w:rFonts w:ascii="Arial" w:hAnsi="Arial" w:cs="Arial"/>
          <w:sz w:val="24"/>
        </w:rPr>
        <w:t xml:space="preserve"> </w:t>
      </w:r>
      <w:r w:rsidRPr="0010101B">
        <w:rPr>
          <w:rFonts w:ascii="Arial" w:hAnsi="Arial" w:cs="Arial"/>
          <w:sz w:val="24"/>
        </w:rPr>
        <w:t>imaju obvezu da dospjele glavnice, kamate i druge troškove po kreditima koji su im preneseni u skladu sa supsidijarnim sporazumima, izmiruju uplatom</w:t>
      </w:r>
      <w:r w:rsidRPr="00F2395F">
        <w:rPr>
          <w:rFonts w:ascii="Arial" w:hAnsi="Arial" w:cs="Arial"/>
          <w:sz w:val="24"/>
        </w:rPr>
        <w:t xml:space="preserve"> u Budžet Federacije BiH. Međutim, plaćanje po tom osnovu neki dužnici - krajnji korisnici ne vrše u rokovima utvrđenim otplatnim planovima. </w:t>
      </w:r>
    </w:p>
    <w:p w:rsidR="007D5D0D" w:rsidRPr="00F2395F" w:rsidRDefault="007D5D0D" w:rsidP="00F2395F">
      <w:pPr>
        <w:spacing w:after="0"/>
        <w:ind w:firstLine="709"/>
        <w:jc w:val="both"/>
        <w:rPr>
          <w:rFonts w:ascii="Arial" w:hAnsi="Arial" w:cs="Arial"/>
          <w:sz w:val="24"/>
        </w:rPr>
      </w:pPr>
    </w:p>
    <w:p w:rsidR="00556F2E" w:rsidRPr="006F58D2" w:rsidRDefault="00556F2E" w:rsidP="00F2395F">
      <w:pPr>
        <w:spacing w:after="0"/>
        <w:ind w:firstLine="709"/>
        <w:jc w:val="both"/>
        <w:rPr>
          <w:rFonts w:ascii="Arial" w:hAnsi="Arial" w:cs="Arial"/>
        </w:rPr>
      </w:pPr>
      <w:r w:rsidRPr="00F2395F">
        <w:rPr>
          <w:rFonts w:ascii="Arial" w:hAnsi="Arial" w:cs="Arial"/>
          <w:sz w:val="24"/>
        </w:rPr>
        <w:t>I nakon izvršenog reprogramiranja kreditnih obveza neizmirene obveze krajnjih korisnika po vanjskom dugu prema Budžetu Federacije BiH su značajne i na dan 31.12.2020. godine iznose 220,37 mil. KM.</w:t>
      </w:r>
      <w:r w:rsidRPr="006F58D2">
        <w:rPr>
          <w:rFonts w:ascii="Arial" w:hAnsi="Arial" w:cs="Arial"/>
        </w:rPr>
        <w:t xml:space="preserve"> </w:t>
      </w:r>
    </w:p>
    <w:p w:rsidR="007D5D0D" w:rsidRDefault="007D5D0D" w:rsidP="0033214E">
      <w:pPr>
        <w:spacing w:after="0"/>
        <w:ind w:firstLine="708"/>
        <w:jc w:val="both"/>
        <w:rPr>
          <w:rFonts w:ascii="Arial" w:hAnsi="Arial" w:cs="Arial"/>
        </w:rPr>
      </w:pPr>
    </w:p>
    <w:p w:rsidR="00EC275F" w:rsidRDefault="00EC275F" w:rsidP="0033214E">
      <w:pPr>
        <w:spacing w:after="0"/>
        <w:ind w:firstLine="708"/>
        <w:jc w:val="both"/>
        <w:rPr>
          <w:rFonts w:ascii="Arial" w:hAnsi="Arial" w:cs="Arial"/>
        </w:rPr>
      </w:pPr>
    </w:p>
    <w:p w:rsidR="004C358F" w:rsidRDefault="004C358F" w:rsidP="0033214E">
      <w:pPr>
        <w:spacing w:after="0"/>
        <w:ind w:firstLine="708"/>
        <w:jc w:val="both"/>
        <w:rPr>
          <w:rFonts w:ascii="Arial" w:hAnsi="Arial" w:cs="Arial"/>
        </w:rPr>
      </w:pPr>
    </w:p>
    <w:p w:rsidR="004C358F" w:rsidRDefault="004C358F" w:rsidP="0033214E">
      <w:pPr>
        <w:spacing w:after="0"/>
        <w:ind w:firstLine="708"/>
        <w:jc w:val="both"/>
        <w:rPr>
          <w:rFonts w:ascii="Arial" w:hAnsi="Arial" w:cs="Arial"/>
        </w:rPr>
      </w:pPr>
    </w:p>
    <w:p w:rsidR="00EC275F" w:rsidRPr="006F58D2" w:rsidRDefault="00EC275F" w:rsidP="0033214E">
      <w:pPr>
        <w:spacing w:after="0"/>
        <w:ind w:firstLine="708"/>
        <w:jc w:val="both"/>
        <w:rPr>
          <w:rFonts w:ascii="Arial" w:hAnsi="Arial" w:cs="Arial"/>
        </w:rPr>
      </w:pPr>
    </w:p>
    <w:p w:rsidR="006F58D2" w:rsidRDefault="007D5D0D" w:rsidP="00EC275F">
      <w:pPr>
        <w:spacing w:after="0"/>
        <w:rPr>
          <w:rFonts w:ascii="Arial" w:hAnsi="Arial" w:cs="Arial"/>
          <w:sz w:val="24"/>
        </w:rPr>
      </w:pPr>
      <w:r>
        <w:rPr>
          <w:rFonts w:ascii="Arial" w:hAnsi="Arial" w:cs="Arial"/>
        </w:rPr>
        <w:t xml:space="preserve">     </w:t>
      </w:r>
      <w:r w:rsidR="00836491" w:rsidRPr="00EC275F">
        <w:rPr>
          <w:rFonts w:ascii="Arial" w:hAnsi="Arial" w:cs="Arial"/>
          <w:sz w:val="24"/>
        </w:rPr>
        <w:t xml:space="preserve">Tabela 17. </w:t>
      </w:r>
      <w:r w:rsidR="006F58D2" w:rsidRPr="00EC275F">
        <w:rPr>
          <w:rFonts w:ascii="Arial" w:hAnsi="Arial" w:cs="Arial"/>
          <w:sz w:val="24"/>
        </w:rPr>
        <w:t>Dospjeli neplaćeni dug krajnjih korisnika</w:t>
      </w:r>
      <w:r w:rsidR="00836491" w:rsidRPr="00EC275F">
        <w:rPr>
          <w:rFonts w:ascii="Arial" w:hAnsi="Arial" w:cs="Arial"/>
          <w:sz w:val="24"/>
        </w:rPr>
        <w:t>, KM</w:t>
      </w:r>
    </w:p>
    <w:p w:rsidR="00EC275F" w:rsidRPr="006F58D2" w:rsidRDefault="00EC275F" w:rsidP="00EC275F">
      <w:pPr>
        <w:spacing w:after="0"/>
        <w:rPr>
          <w:rFonts w:ascii="Arial" w:hAnsi="Arial" w:cs="Arial"/>
        </w:rPr>
      </w:pPr>
    </w:p>
    <w:tbl>
      <w:tblPr>
        <w:tblW w:w="9229" w:type="dxa"/>
        <w:tblInd w:w="-25" w:type="dxa"/>
        <w:tblLook w:val="04A0" w:firstRow="1" w:lastRow="0" w:firstColumn="1" w:lastColumn="0" w:noHBand="0" w:noVBand="1"/>
      </w:tblPr>
      <w:tblGrid>
        <w:gridCol w:w="710"/>
        <w:gridCol w:w="1715"/>
        <w:gridCol w:w="1081"/>
        <w:gridCol w:w="779"/>
        <w:gridCol w:w="2151"/>
        <w:gridCol w:w="1376"/>
        <w:gridCol w:w="1417"/>
      </w:tblGrid>
      <w:tr w:rsidR="00F33F17" w:rsidRPr="004C358F" w:rsidTr="004C358F">
        <w:trPr>
          <w:trHeight w:val="284"/>
        </w:trPr>
        <w:tc>
          <w:tcPr>
            <w:tcW w:w="710" w:type="dxa"/>
            <w:tcBorders>
              <w:top w:val="single" w:sz="8" w:space="0" w:color="auto"/>
              <w:left w:val="single" w:sz="8" w:space="0" w:color="auto"/>
              <w:bottom w:val="nil"/>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Red.</w:t>
            </w:r>
          </w:p>
        </w:tc>
        <w:tc>
          <w:tcPr>
            <w:tcW w:w="1715"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KREDITOR</w:t>
            </w:r>
          </w:p>
        </w:tc>
        <w:tc>
          <w:tcPr>
            <w:tcW w:w="1081" w:type="dxa"/>
            <w:tcBorders>
              <w:top w:val="single" w:sz="8" w:space="0" w:color="auto"/>
              <w:left w:val="nil"/>
              <w:bottom w:val="nil"/>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 xml:space="preserve">Broj   </w:t>
            </w:r>
          </w:p>
        </w:tc>
        <w:tc>
          <w:tcPr>
            <w:tcW w:w="779" w:type="dxa"/>
            <w:tcBorders>
              <w:top w:val="single" w:sz="8" w:space="0" w:color="auto"/>
              <w:left w:val="nil"/>
              <w:bottom w:val="nil"/>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Broj</w:t>
            </w:r>
          </w:p>
        </w:tc>
        <w:tc>
          <w:tcPr>
            <w:tcW w:w="2151"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Dužnik</w:t>
            </w:r>
          </w:p>
        </w:tc>
        <w:tc>
          <w:tcPr>
            <w:tcW w:w="1376" w:type="dxa"/>
            <w:tcBorders>
              <w:top w:val="single" w:sz="8" w:space="0" w:color="auto"/>
              <w:left w:val="nil"/>
              <w:bottom w:val="nil"/>
              <w:right w:val="nil"/>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Dug od 01.01. -</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Ukupan dug</w:t>
            </w:r>
          </w:p>
        </w:tc>
      </w:tr>
      <w:tr w:rsidR="00F33F17" w:rsidRPr="004C358F" w:rsidTr="004C358F">
        <w:trPr>
          <w:trHeight w:val="284"/>
        </w:trPr>
        <w:tc>
          <w:tcPr>
            <w:tcW w:w="710"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broj</w:t>
            </w:r>
          </w:p>
        </w:tc>
        <w:tc>
          <w:tcPr>
            <w:tcW w:w="1715"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bCs/>
                <w:color w:val="000000"/>
                <w:sz w:val="18"/>
                <w:szCs w:val="18"/>
                <w:lang w:eastAsia="bs-Latn-BA"/>
              </w:rPr>
            </w:pPr>
          </w:p>
        </w:tc>
        <w:tc>
          <w:tcPr>
            <w:tcW w:w="1081" w:type="dxa"/>
            <w:tcBorders>
              <w:top w:val="nil"/>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kredita</w:t>
            </w:r>
          </w:p>
        </w:tc>
        <w:tc>
          <w:tcPr>
            <w:tcW w:w="779" w:type="dxa"/>
            <w:tcBorders>
              <w:top w:val="nil"/>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tranše</w:t>
            </w:r>
          </w:p>
        </w:tc>
        <w:tc>
          <w:tcPr>
            <w:tcW w:w="2151"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bCs/>
                <w:color w:val="000000"/>
                <w:sz w:val="18"/>
                <w:szCs w:val="18"/>
                <w:lang w:eastAsia="bs-Latn-BA"/>
              </w:rPr>
            </w:pPr>
          </w:p>
        </w:tc>
        <w:tc>
          <w:tcPr>
            <w:tcW w:w="1376" w:type="dxa"/>
            <w:tcBorders>
              <w:top w:val="nil"/>
              <w:left w:val="nil"/>
              <w:bottom w:val="single" w:sz="8" w:space="0" w:color="auto"/>
              <w:right w:val="nil"/>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31.12.2020.</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31.12.2020.</w:t>
            </w:r>
          </w:p>
        </w:tc>
      </w:tr>
      <w:tr w:rsidR="00F33F17" w:rsidRPr="004C358F" w:rsidTr="00EC275F">
        <w:trPr>
          <w:trHeight w:val="284"/>
        </w:trPr>
        <w:tc>
          <w:tcPr>
            <w:tcW w:w="710" w:type="dxa"/>
            <w:tcBorders>
              <w:top w:val="nil"/>
              <w:left w:val="single" w:sz="8" w:space="0" w:color="auto"/>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w:t>
            </w:r>
          </w:p>
        </w:tc>
        <w:tc>
          <w:tcPr>
            <w:tcW w:w="1715"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EBRD</w:t>
            </w:r>
          </w:p>
        </w:tc>
        <w:tc>
          <w:tcPr>
            <w:tcW w:w="1081"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31788</w:t>
            </w:r>
          </w:p>
        </w:tc>
        <w:tc>
          <w:tcPr>
            <w:tcW w:w="779"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2151"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JP Ceste FBiH</w:t>
            </w:r>
          </w:p>
        </w:tc>
        <w:tc>
          <w:tcPr>
            <w:tcW w:w="1376" w:type="dxa"/>
            <w:tcBorders>
              <w:top w:val="nil"/>
              <w:left w:val="nil"/>
              <w:bottom w:val="single" w:sz="4"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0,00</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69.830.602,00</w:t>
            </w:r>
          </w:p>
        </w:tc>
      </w:tr>
      <w:tr w:rsidR="00F33F17" w:rsidRPr="004C358F" w:rsidTr="004C358F">
        <w:trPr>
          <w:trHeight w:val="284"/>
        </w:trPr>
        <w:tc>
          <w:tcPr>
            <w:tcW w:w="710"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715" w:type="dxa"/>
            <w:tcBorders>
              <w:top w:val="nil"/>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081" w:type="dxa"/>
            <w:tcBorders>
              <w:top w:val="nil"/>
              <w:left w:val="nil"/>
              <w:bottom w:val="single" w:sz="8" w:space="0" w:color="auto"/>
              <w:right w:val="nil"/>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779"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nil"/>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U K U P N O:</w:t>
            </w:r>
          </w:p>
        </w:tc>
        <w:tc>
          <w:tcPr>
            <w:tcW w:w="1376" w:type="dxa"/>
            <w:tcBorders>
              <w:top w:val="nil"/>
              <w:left w:val="nil"/>
              <w:bottom w:val="single" w:sz="8" w:space="0" w:color="auto"/>
              <w:right w:val="nil"/>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0,00</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69.830.602,00</w:t>
            </w:r>
          </w:p>
        </w:tc>
      </w:tr>
      <w:tr w:rsidR="00F33F17" w:rsidRPr="004C358F" w:rsidTr="00EC275F">
        <w:trPr>
          <w:trHeight w:val="284"/>
        </w:trPr>
        <w:tc>
          <w:tcPr>
            <w:tcW w:w="71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w:t>
            </w:r>
          </w:p>
        </w:tc>
        <w:tc>
          <w:tcPr>
            <w:tcW w:w="1715" w:type="dxa"/>
            <w:tcBorders>
              <w:top w:val="single" w:sz="4" w:space="0" w:color="auto"/>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EIB</w:t>
            </w:r>
          </w:p>
        </w:tc>
        <w:tc>
          <w:tcPr>
            <w:tcW w:w="1081" w:type="dxa"/>
            <w:tcBorders>
              <w:top w:val="single" w:sz="4" w:space="0" w:color="auto"/>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24.569</w:t>
            </w:r>
          </w:p>
        </w:tc>
        <w:tc>
          <w:tcPr>
            <w:tcW w:w="779" w:type="dxa"/>
            <w:tcBorders>
              <w:top w:val="single" w:sz="4" w:space="0" w:color="auto"/>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2151" w:type="dxa"/>
            <w:tcBorders>
              <w:top w:val="single" w:sz="4" w:space="0" w:color="auto"/>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Općina Glamoč</w:t>
            </w:r>
          </w:p>
        </w:tc>
        <w:tc>
          <w:tcPr>
            <w:tcW w:w="1376" w:type="dxa"/>
            <w:tcBorders>
              <w:top w:val="single" w:sz="4" w:space="0" w:color="auto"/>
              <w:left w:val="nil"/>
              <w:bottom w:val="single" w:sz="4"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0,00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179,00</w:t>
            </w:r>
          </w:p>
        </w:tc>
      </w:tr>
      <w:tr w:rsidR="00F33F17" w:rsidRPr="004C358F" w:rsidTr="00EC275F">
        <w:trPr>
          <w:trHeight w:val="284"/>
        </w:trPr>
        <w:tc>
          <w:tcPr>
            <w:tcW w:w="710" w:type="dxa"/>
            <w:tcBorders>
              <w:top w:val="nil"/>
              <w:left w:val="single" w:sz="8" w:space="0" w:color="auto"/>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w:t>
            </w:r>
          </w:p>
        </w:tc>
        <w:tc>
          <w:tcPr>
            <w:tcW w:w="1715"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EIB</w:t>
            </w:r>
          </w:p>
        </w:tc>
        <w:tc>
          <w:tcPr>
            <w:tcW w:w="1081"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24.569</w:t>
            </w:r>
          </w:p>
        </w:tc>
        <w:tc>
          <w:tcPr>
            <w:tcW w:w="779"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2151"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Općina Bos.Grahovo</w:t>
            </w:r>
          </w:p>
        </w:tc>
        <w:tc>
          <w:tcPr>
            <w:tcW w:w="1376" w:type="dxa"/>
            <w:tcBorders>
              <w:top w:val="nil"/>
              <w:left w:val="nil"/>
              <w:bottom w:val="single" w:sz="4"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27.393,00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39.051,00</w:t>
            </w:r>
          </w:p>
        </w:tc>
      </w:tr>
      <w:tr w:rsidR="00F33F17" w:rsidRPr="004C358F" w:rsidTr="00EC275F">
        <w:trPr>
          <w:trHeight w:val="284"/>
        </w:trPr>
        <w:tc>
          <w:tcPr>
            <w:tcW w:w="710" w:type="dxa"/>
            <w:tcBorders>
              <w:top w:val="nil"/>
              <w:left w:val="single" w:sz="8" w:space="0" w:color="auto"/>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w:t>
            </w:r>
          </w:p>
        </w:tc>
        <w:tc>
          <w:tcPr>
            <w:tcW w:w="1715"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EIB</w:t>
            </w:r>
          </w:p>
        </w:tc>
        <w:tc>
          <w:tcPr>
            <w:tcW w:w="1081"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24.569</w:t>
            </w:r>
          </w:p>
        </w:tc>
        <w:tc>
          <w:tcPr>
            <w:tcW w:w="779"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2151"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Općina Lukavac</w:t>
            </w:r>
          </w:p>
        </w:tc>
        <w:tc>
          <w:tcPr>
            <w:tcW w:w="1376" w:type="dxa"/>
            <w:tcBorders>
              <w:top w:val="nil"/>
              <w:left w:val="nil"/>
              <w:bottom w:val="single" w:sz="4"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6.027,00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6.027,00</w:t>
            </w:r>
          </w:p>
        </w:tc>
      </w:tr>
      <w:tr w:rsidR="00F33F17" w:rsidRPr="004C358F" w:rsidTr="00EC275F">
        <w:trPr>
          <w:trHeight w:val="284"/>
        </w:trPr>
        <w:tc>
          <w:tcPr>
            <w:tcW w:w="710" w:type="dxa"/>
            <w:tcBorders>
              <w:top w:val="nil"/>
              <w:left w:val="single" w:sz="8" w:space="0" w:color="auto"/>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5.</w:t>
            </w:r>
          </w:p>
        </w:tc>
        <w:tc>
          <w:tcPr>
            <w:tcW w:w="1715"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EIB</w:t>
            </w:r>
          </w:p>
        </w:tc>
        <w:tc>
          <w:tcPr>
            <w:tcW w:w="1081"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24.569</w:t>
            </w:r>
          </w:p>
        </w:tc>
        <w:tc>
          <w:tcPr>
            <w:tcW w:w="779"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2151"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Općina Bos.Petrovac</w:t>
            </w:r>
          </w:p>
        </w:tc>
        <w:tc>
          <w:tcPr>
            <w:tcW w:w="1376" w:type="dxa"/>
            <w:tcBorders>
              <w:top w:val="nil"/>
              <w:left w:val="nil"/>
              <w:bottom w:val="single" w:sz="4"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45.328,00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45.328,00</w:t>
            </w:r>
          </w:p>
        </w:tc>
      </w:tr>
      <w:tr w:rsidR="00F33F17" w:rsidRPr="004C358F" w:rsidTr="00EC275F">
        <w:trPr>
          <w:trHeight w:val="284"/>
        </w:trPr>
        <w:tc>
          <w:tcPr>
            <w:tcW w:w="710" w:type="dxa"/>
            <w:tcBorders>
              <w:top w:val="nil"/>
              <w:left w:val="single" w:sz="8" w:space="0" w:color="auto"/>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6.</w:t>
            </w:r>
          </w:p>
        </w:tc>
        <w:tc>
          <w:tcPr>
            <w:tcW w:w="1715"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EIB</w:t>
            </w:r>
          </w:p>
        </w:tc>
        <w:tc>
          <w:tcPr>
            <w:tcW w:w="1081"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24.569</w:t>
            </w:r>
          </w:p>
        </w:tc>
        <w:tc>
          <w:tcPr>
            <w:tcW w:w="779"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2151"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Općina Prozor-Rama</w:t>
            </w:r>
          </w:p>
        </w:tc>
        <w:tc>
          <w:tcPr>
            <w:tcW w:w="1376" w:type="dxa"/>
            <w:tcBorders>
              <w:top w:val="nil"/>
              <w:left w:val="nil"/>
              <w:bottom w:val="single" w:sz="4"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69.641,00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69.641,00</w:t>
            </w:r>
          </w:p>
        </w:tc>
      </w:tr>
      <w:tr w:rsidR="00F33F17" w:rsidRPr="004C358F" w:rsidTr="00EC275F">
        <w:trPr>
          <w:trHeight w:val="284"/>
        </w:trPr>
        <w:tc>
          <w:tcPr>
            <w:tcW w:w="710" w:type="dxa"/>
            <w:tcBorders>
              <w:top w:val="nil"/>
              <w:left w:val="single" w:sz="8" w:space="0" w:color="auto"/>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7.</w:t>
            </w:r>
          </w:p>
        </w:tc>
        <w:tc>
          <w:tcPr>
            <w:tcW w:w="1715"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EIB</w:t>
            </w:r>
          </w:p>
        </w:tc>
        <w:tc>
          <w:tcPr>
            <w:tcW w:w="1081"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24.569</w:t>
            </w:r>
          </w:p>
        </w:tc>
        <w:tc>
          <w:tcPr>
            <w:tcW w:w="779"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2151"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Općina Gračanica</w:t>
            </w:r>
          </w:p>
        </w:tc>
        <w:tc>
          <w:tcPr>
            <w:tcW w:w="1376" w:type="dxa"/>
            <w:tcBorders>
              <w:top w:val="nil"/>
              <w:left w:val="nil"/>
              <w:bottom w:val="single" w:sz="4"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6,00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6,00</w:t>
            </w:r>
          </w:p>
        </w:tc>
      </w:tr>
      <w:tr w:rsidR="00F33F17" w:rsidRPr="004C358F" w:rsidTr="004C358F">
        <w:trPr>
          <w:trHeight w:val="284"/>
        </w:trPr>
        <w:tc>
          <w:tcPr>
            <w:tcW w:w="710"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715" w:type="dxa"/>
            <w:tcBorders>
              <w:top w:val="nil"/>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081" w:type="dxa"/>
            <w:tcBorders>
              <w:top w:val="nil"/>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779" w:type="dxa"/>
            <w:tcBorders>
              <w:top w:val="nil"/>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nil"/>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U K U P N O:</w:t>
            </w:r>
          </w:p>
        </w:tc>
        <w:tc>
          <w:tcPr>
            <w:tcW w:w="1376" w:type="dxa"/>
            <w:tcBorders>
              <w:top w:val="nil"/>
              <w:left w:val="nil"/>
              <w:bottom w:val="single" w:sz="8" w:space="0" w:color="auto"/>
              <w:right w:val="nil"/>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148.395,00</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160.232,00</w:t>
            </w:r>
          </w:p>
        </w:tc>
      </w:tr>
      <w:tr w:rsidR="00F33F17" w:rsidRPr="004C358F" w:rsidTr="00EC275F">
        <w:trPr>
          <w:trHeight w:val="284"/>
        </w:trPr>
        <w:tc>
          <w:tcPr>
            <w:tcW w:w="710" w:type="dxa"/>
            <w:tcBorders>
              <w:top w:val="nil"/>
              <w:left w:val="single" w:sz="8" w:space="0" w:color="auto"/>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8.</w:t>
            </w:r>
          </w:p>
        </w:tc>
        <w:tc>
          <w:tcPr>
            <w:tcW w:w="1715"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Vlada Španije</w:t>
            </w:r>
          </w:p>
        </w:tc>
        <w:tc>
          <w:tcPr>
            <w:tcW w:w="1081" w:type="dxa"/>
            <w:tcBorders>
              <w:top w:val="nil"/>
              <w:left w:val="nil"/>
              <w:bottom w:val="single" w:sz="4" w:space="0" w:color="auto"/>
              <w:right w:val="nil"/>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779" w:type="dxa"/>
            <w:tcBorders>
              <w:top w:val="nil"/>
              <w:left w:val="single" w:sz="8" w:space="0" w:color="auto"/>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2151"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JP "Željeznice FBiH"</w:t>
            </w:r>
          </w:p>
        </w:tc>
        <w:tc>
          <w:tcPr>
            <w:tcW w:w="1376"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15.082.820,68</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45.248.462,04</w:t>
            </w:r>
          </w:p>
        </w:tc>
      </w:tr>
      <w:tr w:rsidR="00F33F17" w:rsidRPr="004C358F" w:rsidTr="00EC275F">
        <w:trPr>
          <w:trHeight w:val="284"/>
        </w:trPr>
        <w:tc>
          <w:tcPr>
            <w:tcW w:w="710" w:type="dxa"/>
            <w:tcBorders>
              <w:top w:val="nil"/>
              <w:left w:val="single" w:sz="8" w:space="0" w:color="auto"/>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9.</w:t>
            </w:r>
          </w:p>
        </w:tc>
        <w:tc>
          <w:tcPr>
            <w:tcW w:w="1715"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Vlada Portugala</w:t>
            </w:r>
          </w:p>
        </w:tc>
        <w:tc>
          <w:tcPr>
            <w:tcW w:w="1081" w:type="dxa"/>
            <w:tcBorders>
              <w:top w:val="nil"/>
              <w:left w:val="nil"/>
              <w:bottom w:val="single" w:sz="4" w:space="0" w:color="auto"/>
              <w:right w:val="nil"/>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779" w:type="dxa"/>
            <w:tcBorders>
              <w:top w:val="nil"/>
              <w:left w:val="single" w:sz="8" w:space="0" w:color="auto"/>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2151"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JP "Željeznice FBiH"</w:t>
            </w:r>
          </w:p>
        </w:tc>
        <w:tc>
          <w:tcPr>
            <w:tcW w:w="1376"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2.160.390,73</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6.481.172,17</w:t>
            </w:r>
          </w:p>
        </w:tc>
      </w:tr>
      <w:tr w:rsidR="00F33F17" w:rsidRPr="004C358F" w:rsidTr="00EC275F">
        <w:trPr>
          <w:trHeight w:val="284"/>
        </w:trPr>
        <w:tc>
          <w:tcPr>
            <w:tcW w:w="710" w:type="dxa"/>
            <w:tcBorders>
              <w:top w:val="nil"/>
              <w:left w:val="single" w:sz="8" w:space="0" w:color="auto"/>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10.</w:t>
            </w:r>
          </w:p>
        </w:tc>
        <w:tc>
          <w:tcPr>
            <w:tcW w:w="1715"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EBRD</w:t>
            </w:r>
          </w:p>
        </w:tc>
        <w:tc>
          <w:tcPr>
            <w:tcW w:w="1081" w:type="dxa"/>
            <w:tcBorders>
              <w:top w:val="nil"/>
              <w:left w:val="nil"/>
              <w:bottom w:val="single" w:sz="4" w:space="0" w:color="auto"/>
              <w:right w:val="nil"/>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944</w:t>
            </w:r>
          </w:p>
        </w:tc>
        <w:tc>
          <w:tcPr>
            <w:tcW w:w="779" w:type="dxa"/>
            <w:tcBorders>
              <w:top w:val="nil"/>
              <w:left w:val="single" w:sz="8" w:space="0" w:color="auto"/>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2151"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JP "Željeznice FBiH"</w:t>
            </w:r>
          </w:p>
        </w:tc>
        <w:tc>
          <w:tcPr>
            <w:tcW w:w="1376"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2.939.878,24</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8.819.634,72</w:t>
            </w:r>
          </w:p>
        </w:tc>
      </w:tr>
      <w:tr w:rsidR="00F33F17" w:rsidRPr="004C358F" w:rsidTr="00EC275F">
        <w:trPr>
          <w:trHeight w:val="284"/>
        </w:trPr>
        <w:tc>
          <w:tcPr>
            <w:tcW w:w="710" w:type="dxa"/>
            <w:tcBorders>
              <w:top w:val="nil"/>
              <w:left w:val="single" w:sz="8" w:space="0" w:color="auto"/>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11.</w:t>
            </w:r>
          </w:p>
        </w:tc>
        <w:tc>
          <w:tcPr>
            <w:tcW w:w="1715"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EBRD</w:t>
            </w:r>
          </w:p>
        </w:tc>
        <w:tc>
          <w:tcPr>
            <w:tcW w:w="1081" w:type="dxa"/>
            <w:tcBorders>
              <w:top w:val="nil"/>
              <w:left w:val="nil"/>
              <w:bottom w:val="single" w:sz="4" w:space="0" w:color="auto"/>
              <w:right w:val="nil"/>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35.418</w:t>
            </w:r>
          </w:p>
        </w:tc>
        <w:tc>
          <w:tcPr>
            <w:tcW w:w="779" w:type="dxa"/>
            <w:tcBorders>
              <w:top w:val="nil"/>
              <w:left w:val="single" w:sz="8" w:space="0" w:color="auto"/>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2151"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JP "Željeznice FBiH"</w:t>
            </w:r>
          </w:p>
        </w:tc>
        <w:tc>
          <w:tcPr>
            <w:tcW w:w="1376"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9.011.061,33</w:t>
            </w:r>
          </w:p>
        </w:tc>
        <w:tc>
          <w:tcPr>
            <w:tcW w:w="1417"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25.343.304,14</w:t>
            </w:r>
          </w:p>
        </w:tc>
      </w:tr>
      <w:tr w:rsidR="00F33F17" w:rsidRPr="004C358F" w:rsidTr="00EC275F">
        <w:trPr>
          <w:trHeight w:val="284"/>
        </w:trPr>
        <w:tc>
          <w:tcPr>
            <w:tcW w:w="710" w:type="dxa"/>
            <w:tcBorders>
              <w:top w:val="nil"/>
              <w:left w:val="single" w:sz="8" w:space="0" w:color="auto"/>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12.</w:t>
            </w:r>
          </w:p>
        </w:tc>
        <w:tc>
          <w:tcPr>
            <w:tcW w:w="1715"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EIB</w:t>
            </w:r>
          </w:p>
        </w:tc>
        <w:tc>
          <w:tcPr>
            <w:tcW w:w="1081" w:type="dxa"/>
            <w:tcBorders>
              <w:top w:val="nil"/>
              <w:left w:val="nil"/>
              <w:bottom w:val="single" w:sz="4" w:space="0" w:color="auto"/>
              <w:right w:val="nil"/>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21.127</w:t>
            </w:r>
          </w:p>
        </w:tc>
        <w:tc>
          <w:tcPr>
            <w:tcW w:w="779" w:type="dxa"/>
            <w:tcBorders>
              <w:top w:val="nil"/>
              <w:left w:val="single" w:sz="8" w:space="0" w:color="auto"/>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2151"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JP "Željeznice FBiH"</w:t>
            </w:r>
          </w:p>
        </w:tc>
        <w:tc>
          <w:tcPr>
            <w:tcW w:w="1376"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5.603.043,56</w:t>
            </w:r>
          </w:p>
        </w:tc>
        <w:tc>
          <w:tcPr>
            <w:tcW w:w="1417"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16.809.130,68</w:t>
            </w:r>
          </w:p>
        </w:tc>
      </w:tr>
      <w:tr w:rsidR="00F33F17" w:rsidRPr="004C358F" w:rsidTr="00EC275F">
        <w:trPr>
          <w:trHeight w:val="284"/>
        </w:trPr>
        <w:tc>
          <w:tcPr>
            <w:tcW w:w="710" w:type="dxa"/>
            <w:tcBorders>
              <w:top w:val="nil"/>
              <w:left w:val="single" w:sz="8" w:space="0" w:color="auto"/>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13.</w:t>
            </w:r>
          </w:p>
        </w:tc>
        <w:tc>
          <w:tcPr>
            <w:tcW w:w="1715"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EIB</w:t>
            </w:r>
          </w:p>
        </w:tc>
        <w:tc>
          <w:tcPr>
            <w:tcW w:w="1081" w:type="dxa"/>
            <w:tcBorders>
              <w:top w:val="nil"/>
              <w:left w:val="nil"/>
              <w:bottom w:val="single" w:sz="4" w:space="0" w:color="auto"/>
              <w:right w:val="nil"/>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23.376</w:t>
            </w:r>
          </w:p>
        </w:tc>
        <w:tc>
          <w:tcPr>
            <w:tcW w:w="779" w:type="dxa"/>
            <w:tcBorders>
              <w:top w:val="nil"/>
              <w:left w:val="single" w:sz="8" w:space="0" w:color="auto"/>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2151"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JP "Željeznice FBiH"</w:t>
            </w:r>
          </w:p>
        </w:tc>
        <w:tc>
          <w:tcPr>
            <w:tcW w:w="1376"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7.453.554,54</w:t>
            </w:r>
          </w:p>
        </w:tc>
        <w:tc>
          <w:tcPr>
            <w:tcW w:w="1417"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22.301.769,86</w:t>
            </w:r>
          </w:p>
        </w:tc>
      </w:tr>
      <w:tr w:rsidR="00F33F17" w:rsidRPr="004C358F" w:rsidTr="00EC275F">
        <w:trPr>
          <w:trHeight w:val="284"/>
        </w:trPr>
        <w:tc>
          <w:tcPr>
            <w:tcW w:w="710" w:type="dxa"/>
            <w:tcBorders>
              <w:top w:val="nil"/>
              <w:left w:val="single" w:sz="8" w:space="0" w:color="auto"/>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14.</w:t>
            </w:r>
          </w:p>
        </w:tc>
        <w:tc>
          <w:tcPr>
            <w:tcW w:w="1715"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Opec fond</w:t>
            </w:r>
          </w:p>
        </w:tc>
        <w:tc>
          <w:tcPr>
            <w:tcW w:w="1081" w:type="dxa"/>
            <w:tcBorders>
              <w:top w:val="nil"/>
              <w:left w:val="nil"/>
              <w:bottom w:val="single" w:sz="4" w:space="0" w:color="auto"/>
              <w:right w:val="nil"/>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1189-P</w:t>
            </w:r>
          </w:p>
        </w:tc>
        <w:tc>
          <w:tcPr>
            <w:tcW w:w="779" w:type="dxa"/>
            <w:tcBorders>
              <w:top w:val="nil"/>
              <w:left w:val="single" w:sz="8" w:space="0" w:color="auto"/>
              <w:bottom w:val="single" w:sz="4"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2151"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JP "Željeznice FBiH"</w:t>
            </w:r>
          </w:p>
        </w:tc>
        <w:tc>
          <w:tcPr>
            <w:tcW w:w="1376"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2.056.465,15</w:t>
            </w:r>
          </w:p>
        </w:tc>
        <w:tc>
          <w:tcPr>
            <w:tcW w:w="1417" w:type="dxa"/>
            <w:tcBorders>
              <w:top w:val="nil"/>
              <w:left w:val="nil"/>
              <w:bottom w:val="single" w:sz="4"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6.215.003,89</w:t>
            </w:r>
          </w:p>
        </w:tc>
      </w:tr>
      <w:tr w:rsidR="00F33F17" w:rsidRPr="004C358F" w:rsidTr="004C358F">
        <w:trPr>
          <w:trHeight w:val="284"/>
        </w:trPr>
        <w:tc>
          <w:tcPr>
            <w:tcW w:w="710"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715" w:type="dxa"/>
            <w:tcBorders>
              <w:top w:val="nil"/>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081" w:type="dxa"/>
            <w:tcBorders>
              <w:top w:val="nil"/>
              <w:left w:val="nil"/>
              <w:bottom w:val="single" w:sz="8" w:space="0" w:color="auto"/>
              <w:right w:val="nil"/>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779"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nil"/>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U K U P N O:</w:t>
            </w:r>
          </w:p>
        </w:tc>
        <w:tc>
          <w:tcPr>
            <w:tcW w:w="1376" w:type="dxa"/>
            <w:tcBorders>
              <w:top w:val="nil"/>
              <w:left w:val="nil"/>
              <w:bottom w:val="single" w:sz="8" w:space="0" w:color="auto"/>
              <w:right w:val="nil"/>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44.307.214,23</w:t>
            </w:r>
          </w:p>
        </w:tc>
        <w:tc>
          <w:tcPr>
            <w:tcW w:w="1417"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131.218.477,50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15.</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IFAD</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562 BA</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MKF "Prizma" u stečaju</w:t>
            </w:r>
          </w:p>
        </w:tc>
        <w:tc>
          <w:tcPr>
            <w:tcW w:w="1376"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0,00</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1.261.885,00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16.</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IFAD</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697 BA</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MKF "Prizma" u stečaju</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0,00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411.187,00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17.</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Opec fond</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1113P</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g</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0,00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641.712,00</w:t>
            </w:r>
          </w:p>
        </w:tc>
      </w:tr>
      <w:tr w:rsidR="00F33F17" w:rsidRPr="004C358F" w:rsidTr="004C358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71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08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77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U K U P N O:</w:t>
            </w:r>
          </w:p>
        </w:tc>
        <w:tc>
          <w:tcPr>
            <w:tcW w:w="1376" w:type="dxa"/>
            <w:tcBorders>
              <w:top w:val="single" w:sz="8" w:space="0" w:color="auto"/>
              <w:left w:val="nil"/>
              <w:bottom w:val="single" w:sz="8" w:space="0" w:color="auto"/>
              <w:right w:val="nil"/>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0,00</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2.314.784,00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18.</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Opec fond</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1113P</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LOK Mikro MKF</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2.050.640,00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2.050.640,00</w:t>
            </w:r>
          </w:p>
        </w:tc>
      </w:tr>
      <w:tr w:rsidR="00F33F17" w:rsidRPr="004C358F" w:rsidTr="004C358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71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08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77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U K U P N O:</w:t>
            </w:r>
          </w:p>
        </w:tc>
        <w:tc>
          <w:tcPr>
            <w:tcW w:w="1376" w:type="dxa"/>
            <w:tcBorders>
              <w:top w:val="single" w:sz="8" w:space="0" w:color="auto"/>
              <w:left w:val="nil"/>
              <w:bottom w:val="single" w:sz="8" w:space="0" w:color="auto"/>
              <w:right w:val="nil"/>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2.050.640,00</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2.050.640,00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19.</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Vlada Japana</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BH-P1</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RMU „Breza“ Breza</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276.870,00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2.225.353,00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20.</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Vlada Japana</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BH-P1</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RMU "Kakanj" Kakanj</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222.658,00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222.658,00</w:t>
            </w:r>
          </w:p>
        </w:tc>
      </w:tr>
      <w:tr w:rsidR="00F33F17" w:rsidRPr="004C358F" w:rsidTr="004C358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71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08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77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U K U P N O:</w:t>
            </w:r>
          </w:p>
        </w:tc>
        <w:tc>
          <w:tcPr>
            <w:tcW w:w="1376" w:type="dxa"/>
            <w:tcBorders>
              <w:top w:val="single" w:sz="8" w:space="0" w:color="auto"/>
              <w:left w:val="nil"/>
              <w:bottom w:val="single" w:sz="8" w:space="0" w:color="auto"/>
              <w:right w:val="nil"/>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499.528,00</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2.448.011,00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21.</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WB-IDA</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36720</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JP Reg.deponija „Lukavac“</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0,00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1.520.022,00</w:t>
            </w:r>
          </w:p>
        </w:tc>
      </w:tr>
      <w:tr w:rsidR="00F33F17" w:rsidRPr="004C358F" w:rsidTr="004C358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71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08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77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U K U P N O:</w:t>
            </w:r>
          </w:p>
        </w:tc>
        <w:tc>
          <w:tcPr>
            <w:tcW w:w="1376" w:type="dxa"/>
            <w:tcBorders>
              <w:top w:val="single" w:sz="8" w:space="0" w:color="auto"/>
              <w:left w:val="nil"/>
              <w:bottom w:val="single" w:sz="8" w:space="0" w:color="auto"/>
              <w:right w:val="nil"/>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0,00</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1.520.022,00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22.</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WB-IDA</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36720</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JKP „Mošćanica“ Zenica</w:t>
            </w:r>
          </w:p>
        </w:tc>
        <w:tc>
          <w:tcPr>
            <w:tcW w:w="1376"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43.211,00</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43.211,00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23.</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WB-IBRD</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36721</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JKP „Mošćanica“ Zenica</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195.346,00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195.346,00</w:t>
            </w:r>
          </w:p>
        </w:tc>
      </w:tr>
      <w:tr w:rsidR="00F33F17" w:rsidRPr="004C358F" w:rsidTr="004C358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71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08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77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U K U P N O:</w:t>
            </w:r>
          </w:p>
        </w:tc>
        <w:tc>
          <w:tcPr>
            <w:tcW w:w="1376" w:type="dxa"/>
            <w:tcBorders>
              <w:top w:val="single" w:sz="8" w:space="0" w:color="auto"/>
              <w:left w:val="nil"/>
              <w:bottom w:val="single" w:sz="8" w:space="0" w:color="auto"/>
              <w:right w:val="nil"/>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238.557,00</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238.557,00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24.</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WB-IDA</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36721</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JKP „Li-ćistoća“ Livno</w:t>
            </w:r>
          </w:p>
        </w:tc>
        <w:tc>
          <w:tcPr>
            <w:tcW w:w="1376"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201.420,00</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1.227.082,00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25.</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WB-IBRD</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76290</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JKP „Li-ćistoća“ Livno</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214.745,00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809.340,00</w:t>
            </w:r>
          </w:p>
        </w:tc>
      </w:tr>
      <w:tr w:rsidR="00F33F17" w:rsidRPr="004C358F" w:rsidTr="004C358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71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08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77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U K U P N O:</w:t>
            </w:r>
          </w:p>
        </w:tc>
        <w:tc>
          <w:tcPr>
            <w:tcW w:w="1376" w:type="dxa"/>
            <w:tcBorders>
              <w:top w:val="single" w:sz="8" w:space="0" w:color="auto"/>
              <w:left w:val="nil"/>
              <w:bottom w:val="single" w:sz="8" w:space="0" w:color="auto"/>
              <w:right w:val="nil"/>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416.165,00</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2.036.422,00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26.</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WB-IBRD</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76290</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JP „Eko sep" Živinice</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10.047,00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10.047,00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27.</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WB-IDA</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45400</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JP „Eko sep" Živinice</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17.218,00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17.218,00</w:t>
            </w:r>
          </w:p>
        </w:tc>
      </w:tr>
      <w:tr w:rsidR="00F33F17" w:rsidRPr="004C358F" w:rsidTr="004C358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71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08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77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U K U P N O:</w:t>
            </w:r>
          </w:p>
        </w:tc>
        <w:tc>
          <w:tcPr>
            <w:tcW w:w="1376" w:type="dxa"/>
            <w:tcBorders>
              <w:top w:val="single" w:sz="8" w:space="0" w:color="auto"/>
              <w:left w:val="nil"/>
              <w:bottom w:val="single" w:sz="8" w:space="0" w:color="auto"/>
              <w:right w:val="nil"/>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27.265,00</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27.265,00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28.</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WB-IDA</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45400</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JP „Pakline" Tomislavgrad</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12.265,00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12.265,00</w:t>
            </w:r>
          </w:p>
        </w:tc>
      </w:tr>
      <w:tr w:rsidR="00F33F17" w:rsidRPr="004C358F" w:rsidTr="004C358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71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08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77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U K U P N O:</w:t>
            </w:r>
          </w:p>
        </w:tc>
        <w:tc>
          <w:tcPr>
            <w:tcW w:w="1376" w:type="dxa"/>
            <w:tcBorders>
              <w:top w:val="single" w:sz="8" w:space="0" w:color="auto"/>
              <w:left w:val="nil"/>
              <w:bottom w:val="single" w:sz="8" w:space="0" w:color="auto"/>
              <w:right w:val="nil"/>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12.265,00</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12.265,00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29.</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WB-IDA</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36720</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JP "Reg dep" Bihać</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0,00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20.858,00</w:t>
            </w:r>
          </w:p>
        </w:tc>
      </w:tr>
      <w:tr w:rsidR="00F33F17" w:rsidRPr="004C358F" w:rsidTr="004C358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71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08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77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U K U P N O:</w:t>
            </w:r>
          </w:p>
        </w:tc>
        <w:tc>
          <w:tcPr>
            <w:tcW w:w="1376" w:type="dxa"/>
            <w:tcBorders>
              <w:top w:val="single" w:sz="8" w:space="0" w:color="auto"/>
              <w:left w:val="nil"/>
              <w:bottom w:val="single" w:sz="8" w:space="0" w:color="auto"/>
              <w:right w:val="nil"/>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0,00</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20.858,00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30.</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WB-IDA</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45400</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JP „Deponija“ Mostar</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539.453,00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1.615.252,00</w:t>
            </w:r>
          </w:p>
        </w:tc>
      </w:tr>
      <w:tr w:rsidR="00F33F17" w:rsidRPr="004C358F" w:rsidTr="004C358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71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08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77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U K U P N O:</w:t>
            </w:r>
          </w:p>
        </w:tc>
        <w:tc>
          <w:tcPr>
            <w:tcW w:w="1376" w:type="dxa"/>
            <w:tcBorders>
              <w:top w:val="single" w:sz="8" w:space="0" w:color="auto"/>
              <w:left w:val="nil"/>
              <w:bottom w:val="single" w:sz="8" w:space="0" w:color="auto"/>
              <w:right w:val="nil"/>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539.453,00</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1.615.252,00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31.</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WB-IDA</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45400</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Općina Donji Vakuf-garanc.</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9.199,00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13.960,00</w:t>
            </w:r>
          </w:p>
        </w:tc>
      </w:tr>
      <w:tr w:rsidR="00F33F17" w:rsidRPr="004C358F" w:rsidTr="004C358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71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08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77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U K U P N O:</w:t>
            </w:r>
          </w:p>
        </w:tc>
        <w:tc>
          <w:tcPr>
            <w:tcW w:w="1376" w:type="dxa"/>
            <w:tcBorders>
              <w:top w:val="single" w:sz="8" w:space="0" w:color="auto"/>
              <w:left w:val="nil"/>
              <w:bottom w:val="single" w:sz="8" w:space="0" w:color="auto"/>
              <w:right w:val="nil"/>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9.199,00</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13.960,00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32.</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WB-IDA</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39540</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JKP „Vodovod“ Posušje</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502.563,00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4.244.429,00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33.</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WB-IDA</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39540</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JKP „Vodovod“ Cazin</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346.045,00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359.619,00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34.</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WB-IDA</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39540</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JKP „Rad“ Lukavac</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30.212,00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267.542,00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35.</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WB-IDA</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39540</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JKP „10.Juli“ Bos.Krupa</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283.669,00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373.488,00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36.</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WB-IDA</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39541</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Općina Bos. Grahovo</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1.877,00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1.877,00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37.</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WB-IDA</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39541</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JKP „Vareš“</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49.089,00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164.461,00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38.</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WB-IDA</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39541</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JKP "Stolac"</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49.089,00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49.401,00</w:t>
            </w:r>
          </w:p>
        </w:tc>
      </w:tr>
      <w:tr w:rsidR="00F33F17" w:rsidRPr="004C358F" w:rsidTr="004C358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71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08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77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U K U P N O:</w:t>
            </w:r>
          </w:p>
        </w:tc>
        <w:tc>
          <w:tcPr>
            <w:tcW w:w="1376" w:type="dxa"/>
            <w:tcBorders>
              <w:top w:val="single" w:sz="8" w:space="0" w:color="auto"/>
              <w:left w:val="nil"/>
              <w:bottom w:val="single" w:sz="8" w:space="0" w:color="auto"/>
              <w:right w:val="nil"/>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1.262.544,00</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5.460.817,00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39.</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KfW</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Općina Kakanj</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755.124,00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755.124,00</w:t>
            </w:r>
          </w:p>
        </w:tc>
      </w:tr>
      <w:tr w:rsidR="00F33F17" w:rsidRPr="004C358F" w:rsidTr="004C358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71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08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77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U K U P N O:</w:t>
            </w:r>
          </w:p>
        </w:tc>
        <w:tc>
          <w:tcPr>
            <w:tcW w:w="1376" w:type="dxa"/>
            <w:tcBorders>
              <w:top w:val="single" w:sz="8" w:space="0" w:color="auto"/>
              <w:left w:val="nil"/>
              <w:bottom w:val="single" w:sz="8" w:space="0" w:color="auto"/>
              <w:right w:val="nil"/>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755.124,00</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755.124,00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40.</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UniCredit bank</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Općina Grude</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0,00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89.704,00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41.</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UniCredit bank</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Općina Kiseljak</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12.663,00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12.663,00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42.</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UniCredit bank</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xml:space="preserve">Tuzlanski Kanton </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162.978,00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162.978,00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43.</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UniCredit bank</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Kanton Sarajevo</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372.164,00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372.164,00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44.</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UniCredit bank</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Kanton Sarajevo</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4.796,00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4.796,00</w:t>
            </w:r>
          </w:p>
        </w:tc>
      </w:tr>
      <w:tr w:rsidR="00F33F17" w:rsidRPr="004C358F" w:rsidTr="00EC275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45.</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UniCredit bank</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Posavski kanton</w:t>
            </w:r>
          </w:p>
        </w:tc>
        <w:tc>
          <w:tcPr>
            <w:tcW w:w="1376" w:type="dxa"/>
            <w:tcBorders>
              <w:top w:val="single" w:sz="8" w:space="0" w:color="auto"/>
              <w:left w:val="nil"/>
              <w:bottom w:val="single" w:sz="8" w:space="0" w:color="auto"/>
              <w:right w:val="nil"/>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5.184,00</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jc w:val="right"/>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5.184,00</w:t>
            </w:r>
          </w:p>
        </w:tc>
      </w:tr>
      <w:tr w:rsidR="00F33F17" w:rsidRPr="004C358F" w:rsidTr="004C358F">
        <w:trPr>
          <w:trHeight w:val="284"/>
        </w:trPr>
        <w:tc>
          <w:tcPr>
            <w:tcW w:w="71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715"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08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77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center"/>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21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U K U P N O:</w:t>
            </w:r>
          </w:p>
        </w:tc>
        <w:tc>
          <w:tcPr>
            <w:tcW w:w="1376" w:type="dxa"/>
            <w:tcBorders>
              <w:top w:val="single" w:sz="8" w:space="0" w:color="auto"/>
              <w:left w:val="nil"/>
              <w:bottom w:val="single" w:sz="8" w:space="0" w:color="auto"/>
              <w:right w:val="nil"/>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557.785,00</w:t>
            </w:r>
          </w:p>
        </w:tc>
        <w:tc>
          <w:tcPr>
            <w:tcW w:w="141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647.489,00</w:t>
            </w:r>
          </w:p>
        </w:tc>
      </w:tr>
      <w:tr w:rsidR="00F33F17" w:rsidRPr="004C358F" w:rsidTr="00EC275F">
        <w:trPr>
          <w:trHeight w:val="284"/>
        </w:trPr>
        <w:tc>
          <w:tcPr>
            <w:tcW w:w="4285"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33F17" w:rsidRPr="004C358F" w:rsidRDefault="00F33F17" w:rsidP="00F33F17">
            <w:pPr>
              <w:spacing w:after="0"/>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UKUPNO DUGOVANJE KRAJNJIH KORISNIKA:</w:t>
            </w:r>
          </w:p>
        </w:tc>
        <w:tc>
          <w:tcPr>
            <w:tcW w:w="21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3F17" w:rsidRPr="004C358F" w:rsidRDefault="00F33F17" w:rsidP="00F33F17">
            <w:pPr>
              <w:spacing w:after="0"/>
              <w:rPr>
                <w:rFonts w:ascii="Arial Narrow" w:eastAsia="Times New Roman" w:hAnsi="Arial Narrow" w:cs="Arial"/>
                <w:color w:val="000000"/>
                <w:sz w:val="18"/>
                <w:szCs w:val="18"/>
                <w:lang w:eastAsia="bs-Latn-BA"/>
              </w:rPr>
            </w:pPr>
            <w:r w:rsidRPr="004C358F">
              <w:rPr>
                <w:rFonts w:ascii="Arial Narrow" w:eastAsia="Times New Roman" w:hAnsi="Arial Narrow" w:cs="Arial"/>
                <w:color w:val="000000"/>
                <w:sz w:val="18"/>
                <w:szCs w:val="18"/>
                <w:lang w:eastAsia="bs-Latn-BA"/>
              </w:rPr>
              <w:t> </w:t>
            </w:r>
          </w:p>
        </w:tc>
        <w:tc>
          <w:tcPr>
            <w:tcW w:w="1376" w:type="dxa"/>
            <w:tcBorders>
              <w:top w:val="single" w:sz="8" w:space="0" w:color="auto"/>
              <w:left w:val="single" w:sz="8" w:space="0" w:color="auto"/>
              <w:bottom w:val="single" w:sz="8" w:space="0" w:color="auto"/>
              <w:right w:val="single" w:sz="8" w:space="0" w:color="auto"/>
            </w:tcBorders>
            <w:shd w:val="clear" w:color="000000" w:fill="E4DFEC"/>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50.824.134,23</w:t>
            </w:r>
          </w:p>
        </w:tc>
        <w:tc>
          <w:tcPr>
            <w:tcW w:w="1417" w:type="dxa"/>
            <w:tcBorders>
              <w:top w:val="single" w:sz="8" w:space="0" w:color="auto"/>
              <w:left w:val="single" w:sz="8" w:space="0" w:color="auto"/>
              <w:bottom w:val="single" w:sz="8" w:space="0" w:color="auto"/>
              <w:right w:val="single" w:sz="8" w:space="0" w:color="auto"/>
            </w:tcBorders>
            <w:shd w:val="clear" w:color="000000" w:fill="E4DFEC"/>
            <w:vAlign w:val="center"/>
            <w:hideMark/>
          </w:tcPr>
          <w:p w:rsidR="00F33F17" w:rsidRPr="004C358F" w:rsidRDefault="00F33F17" w:rsidP="00F33F17">
            <w:pPr>
              <w:spacing w:after="0"/>
              <w:jc w:val="right"/>
              <w:rPr>
                <w:rFonts w:ascii="Arial Narrow" w:eastAsia="Times New Roman" w:hAnsi="Arial Narrow" w:cs="Arial"/>
                <w:bCs/>
                <w:color w:val="000000"/>
                <w:sz w:val="18"/>
                <w:szCs w:val="18"/>
                <w:lang w:eastAsia="bs-Latn-BA"/>
              </w:rPr>
            </w:pPr>
            <w:r w:rsidRPr="004C358F">
              <w:rPr>
                <w:rFonts w:ascii="Arial Narrow" w:eastAsia="Times New Roman" w:hAnsi="Arial Narrow" w:cs="Arial"/>
                <w:bCs/>
                <w:color w:val="000000"/>
                <w:sz w:val="18"/>
                <w:szCs w:val="18"/>
                <w:lang w:eastAsia="bs-Latn-BA"/>
              </w:rPr>
              <w:t>220.370.777,50</w:t>
            </w:r>
          </w:p>
        </w:tc>
      </w:tr>
    </w:tbl>
    <w:p w:rsidR="0070243C" w:rsidRDefault="0070243C" w:rsidP="0033214E">
      <w:pPr>
        <w:spacing w:after="0"/>
        <w:ind w:firstLine="708"/>
        <w:jc w:val="both"/>
        <w:rPr>
          <w:rFonts w:ascii="Arial" w:hAnsi="Arial" w:cs="Arial"/>
          <w:color w:val="FF0000"/>
        </w:rPr>
      </w:pPr>
    </w:p>
    <w:p w:rsidR="006C5B6A" w:rsidRDefault="006C5B6A" w:rsidP="00EC275F">
      <w:pPr>
        <w:spacing w:after="0"/>
        <w:ind w:left="142"/>
        <w:jc w:val="both"/>
        <w:rPr>
          <w:rFonts w:ascii="Arial" w:eastAsia="Times New Roman" w:hAnsi="Arial" w:cs="Arial"/>
        </w:rPr>
      </w:pPr>
      <w:r w:rsidRPr="00EC275F">
        <w:rPr>
          <w:rFonts w:ascii="Arial" w:eastAsia="Times New Roman" w:hAnsi="Arial" w:cs="Arial"/>
          <w:sz w:val="24"/>
        </w:rPr>
        <w:t xml:space="preserve">Tabela 18. Pregled neplaćenih obveza po pozajmicama datim kantonima </w:t>
      </w:r>
      <w:r w:rsidR="00B006A3" w:rsidRPr="00EC275F">
        <w:rPr>
          <w:rFonts w:ascii="Arial" w:eastAsia="Times New Roman" w:hAnsi="Arial" w:cs="Arial"/>
          <w:sz w:val="24"/>
        </w:rPr>
        <w:t>u okviru III</w:t>
      </w:r>
      <w:r w:rsidRPr="00EC275F">
        <w:rPr>
          <w:rFonts w:ascii="Arial" w:eastAsia="Times New Roman" w:hAnsi="Arial" w:cs="Arial"/>
          <w:sz w:val="24"/>
        </w:rPr>
        <w:t xml:space="preserve"> Stand-by aranžmana sa MMF</w:t>
      </w:r>
    </w:p>
    <w:p w:rsidR="00F33F17" w:rsidRDefault="00F33F17" w:rsidP="007D5D0D">
      <w:pPr>
        <w:spacing w:after="0"/>
        <w:ind w:left="142"/>
        <w:rPr>
          <w:rFonts w:ascii="Arial" w:eastAsia="Times New Roman" w:hAnsi="Arial" w:cs="Arial"/>
        </w:rPr>
      </w:pPr>
    </w:p>
    <w:tbl>
      <w:tblPr>
        <w:tblW w:w="9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41"/>
        <w:gridCol w:w="1447"/>
        <w:gridCol w:w="837"/>
        <w:gridCol w:w="2558"/>
        <w:gridCol w:w="1759"/>
        <w:gridCol w:w="1808"/>
      </w:tblGrid>
      <w:tr w:rsidR="00EC275F" w:rsidRPr="004C358F" w:rsidTr="00EC275F">
        <w:trPr>
          <w:trHeight w:val="498"/>
        </w:trPr>
        <w:tc>
          <w:tcPr>
            <w:tcW w:w="841" w:type="dxa"/>
            <w:shd w:val="clear" w:color="auto" w:fill="F2F2F2" w:themeFill="background1" w:themeFillShade="F2"/>
            <w:vAlign w:val="center"/>
            <w:hideMark/>
          </w:tcPr>
          <w:p w:rsidR="00EC275F" w:rsidRPr="004C358F" w:rsidRDefault="00EC275F" w:rsidP="00F33F17">
            <w:pPr>
              <w:spacing w:after="0"/>
              <w:jc w:val="center"/>
              <w:rPr>
                <w:rFonts w:ascii="Arial Narrow" w:eastAsia="Times New Roman" w:hAnsi="Arial Narrow" w:cs="Arial"/>
                <w:bCs/>
                <w:color w:val="000000"/>
                <w:sz w:val="20"/>
                <w:szCs w:val="20"/>
                <w:lang w:eastAsia="bs-Latn-BA"/>
              </w:rPr>
            </w:pPr>
            <w:r w:rsidRPr="004C358F">
              <w:rPr>
                <w:rFonts w:ascii="Arial Narrow" w:eastAsia="Times New Roman" w:hAnsi="Arial Narrow" w:cs="Arial"/>
                <w:bCs/>
                <w:color w:val="000000"/>
                <w:sz w:val="20"/>
                <w:szCs w:val="20"/>
                <w:lang w:eastAsia="bs-Latn-BA"/>
              </w:rPr>
              <w:t>Red.</w:t>
            </w:r>
          </w:p>
          <w:p w:rsidR="00EC275F" w:rsidRPr="004C358F" w:rsidRDefault="00EC275F" w:rsidP="00F33F17">
            <w:pPr>
              <w:spacing w:after="0"/>
              <w:jc w:val="center"/>
              <w:rPr>
                <w:rFonts w:ascii="Arial Narrow" w:eastAsia="Times New Roman" w:hAnsi="Arial Narrow" w:cs="Arial"/>
                <w:bCs/>
                <w:color w:val="000000"/>
                <w:sz w:val="20"/>
                <w:szCs w:val="20"/>
                <w:lang w:eastAsia="bs-Latn-BA"/>
              </w:rPr>
            </w:pPr>
            <w:r w:rsidRPr="004C358F">
              <w:rPr>
                <w:rFonts w:ascii="Arial Narrow" w:eastAsia="Times New Roman" w:hAnsi="Arial Narrow" w:cs="Arial"/>
                <w:bCs/>
                <w:color w:val="000000"/>
                <w:sz w:val="20"/>
                <w:szCs w:val="20"/>
                <w:lang w:eastAsia="bs-Latn-BA"/>
              </w:rPr>
              <w:t>broj</w:t>
            </w:r>
          </w:p>
        </w:tc>
        <w:tc>
          <w:tcPr>
            <w:tcW w:w="1447" w:type="dxa"/>
            <w:shd w:val="clear" w:color="auto" w:fill="F2F2F2" w:themeFill="background1" w:themeFillShade="F2"/>
            <w:vAlign w:val="center"/>
            <w:hideMark/>
          </w:tcPr>
          <w:p w:rsidR="00EC275F" w:rsidRPr="004C358F" w:rsidRDefault="00EC275F" w:rsidP="00F33F17">
            <w:pPr>
              <w:spacing w:after="0"/>
              <w:rPr>
                <w:rFonts w:ascii="Arial Narrow" w:eastAsia="Times New Roman" w:hAnsi="Arial Narrow" w:cs="Arial"/>
                <w:bCs/>
                <w:color w:val="000000"/>
                <w:sz w:val="20"/>
                <w:szCs w:val="20"/>
                <w:lang w:eastAsia="bs-Latn-BA"/>
              </w:rPr>
            </w:pPr>
            <w:r w:rsidRPr="004C358F">
              <w:rPr>
                <w:rFonts w:ascii="Arial Narrow" w:eastAsia="Times New Roman" w:hAnsi="Arial Narrow" w:cs="Arial"/>
                <w:bCs/>
                <w:color w:val="000000"/>
                <w:sz w:val="20"/>
                <w:szCs w:val="20"/>
                <w:lang w:eastAsia="bs-Latn-BA"/>
              </w:rPr>
              <w:t>KREDITOR</w:t>
            </w:r>
          </w:p>
        </w:tc>
        <w:tc>
          <w:tcPr>
            <w:tcW w:w="837" w:type="dxa"/>
            <w:shd w:val="clear" w:color="auto" w:fill="F2F2F2" w:themeFill="background1" w:themeFillShade="F2"/>
            <w:vAlign w:val="center"/>
            <w:hideMark/>
          </w:tcPr>
          <w:p w:rsidR="00EC275F" w:rsidRPr="004C358F" w:rsidRDefault="00EC275F" w:rsidP="00F33F17">
            <w:pPr>
              <w:spacing w:after="0"/>
              <w:jc w:val="center"/>
              <w:rPr>
                <w:rFonts w:ascii="Arial Narrow" w:eastAsia="Times New Roman" w:hAnsi="Arial Narrow" w:cs="Arial"/>
                <w:bCs/>
                <w:color w:val="000000"/>
                <w:sz w:val="20"/>
                <w:szCs w:val="20"/>
                <w:lang w:eastAsia="bs-Latn-BA"/>
              </w:rPr>
            </w:pPr>
            <w:r w:rsidRPr="004C358F">
              <w:rPr>
                <w:rFonts w:ascii="Arial Narrow" w:eastAsia="Times New Roman" w:hAnsi="Arial Narrow" w:cs="Arial"/>
                <w:bCs/>
                <w:color w:val="000000"/>
                <w:sz w:val="20"/>
                <w:szCs w:val="20"/>
                <w:lang w:eastAsia="bs-Latn-BA"/>
              </w:rPr>
              <w:t xml:space="preserve">Broj   </w:t>
            </w:r>
          </w:p>
          <w:p w:rsidR="00EC275F" w:rsidRPr="004C358F" w:rsidRDefault="00EC275F" w:rsidP="00F33F17">
            <w:pPr>
              <w:spacing w:after="0"/>
              <w:jc w:val="center"/>
              <w:rPr>
                <w:rFonts w:ascii="Arial Narrow" w:eastAsia="Times New Roman" w:hAnsi="Arial Narrow" w:cs="Arial"/>
                <w:bCs/>
                <w:color w:val="000000"/>
                <w:sz w:val="20"/>
                <w:szCs w:val="20"/>
                <w:lang w:eastAsia="bs-Latn-BA"/>
              </w:rPr>
            </w:pPr>
            <w:r w:rsidRPr="004C358F">
              <w:rPr>
                <w:rFonts w:ascii="Arial Narrow" w:eastAsia="Times New Roman" w:hAnsi="Arial Narrow" w:cs="Arial"/>
                <w:bCs/>
                <w:color w:val="000000"/>
                <w:sz w:val="20"/>
                <w:szCs w:val="20"/>
                <w:lang w:eastAsia="bs-Latn-BA"/>
              </w:rPr>
              <w:t>kredita</w:t>
            </w:r>
          </w:p>
        </w:tc>
        <w:tc>
          <w:tcPr>
            <w:tcW w:w="2558" w:type="dxa"/>
            <w:shd w:val="clear" w:color="auto" w:fill="F2F2F2" w:themeFill="background1" w:themeFillShade="F2"/>
            <w:vAlign w:val="center"/>
            <w:hideMark/>
          </w:tcPr>
          <w:p w:rsidR="00EC275F" w:rsidRPr="004C358F" w:rsidRDefault="00EC275F" w:rsidP="00F33F17">
            <w:pPr>
              <w:spacing w:after="0"/>
              <w:rPr>
                <w:rFonts w:ascii="Arial Narrow" w:eastAsia="Times New Roman" w:hAnsi="Arial Narrow" w:cs="Arial"/>
                <w:bCs/>
                <w:color w:val="000000"/>
                <w:sz w:val="20"/>
                <w:szCs w:val="20"/>
                <w:lang w:eastAsia="bs-Latn-BA"/>
              </w:rPr>
            </w:pPr>
            <w:r w:rsidRPr="004C358F">
              <w:rPr>
                <w:rFonts w:ascii="Arial Narrow" w:eastAsia="Times New Roman" w:hAnsi="Arial Narrow" w:cs="Arial"/>
                <w:bCs/>
                <w:color w:val="000000"/>
                <w:sz w:val="20"/>
                <w:szCs w:val="20"/>
                <w:lang w:eastAsia="bs-Latn-BA"/>
              </w:rPr>
              <w:t>Dužnici / kantoni</w:t>
            </w:r>
          </w:p>
        </w:tc>
        <w:tc>
          <w:tcPr>
            <w:tcW w:w="1759" w:type="dxa"/>
            <w:shd w:val="clear" w:color="auto" w:fill="F2F2F2" w:themeFill="background1" w:themeFillShade="F2"/>
            <w:vAlign w:val="center"/>
            <w:hideMark/>
          </w:tcPr>
          <w:p w:rsidR="00EC275F" w:rsidRPr="004C358F" w:rsidRDefault="00EC275F" w:rsidP="00F33F17">
            <w:pPr>
              <w:spacing w:after="0"/>
              <w:jc w:val="center"/>
              <w:rPr>
                <w:rFonts w:ascii="Arial Narrow" w:eastAsia="Times New Roman" w:hAnsi="Arial Narrow" w:cs="Arial"/>
                <w:bCs/>
                <w:color w:val="000000"/>
                <w:sz w:val="20"/>
                <w:szCs w:val="20"/>
                <w:lang w:eastAsia="bs-Latn-BA"/>
              </w:rPr>
            </w:pPr>
            <w:r w:rsidRPr="004C358F">
              <w:rPr>
                <w:rFonts w:ascii="Arial Narrow" w:eastAsia="Times New Roman" w:hAnsi="Arial Narrow" w:cs="Arial"/>
                <w:bCs/>
                <w:color w:val="000000"/>
                <w:sz w:val="20"/>
                <w:szCs w:val="20"/>
                <w:lang w:eastAsia="bs-Latn-BA"/>
              </w:rPr>
              <w:t>Dug od 01.01.-</w:t>
            </w:r>
          </w:p>
          <w:p w:rsidR="00EC275F" w:rsidRPr="004C358F" w:rsidRDefault="00EC275F" w:rsidP="00F33F17">
            <w:pPr>
              <w:spacing w:after="0"/>
              <w:jc w:val="center"/>
              <w:rPr>
                <w:rFonts w:ascii="Arial Narrow" w:eastAsia="Times New Roman" w:hAnsi="Arial Narrow" w:cs="Arial"/>
                <w:bCs/>
                <w:color w:val="000000"/>
                <w:sz w:val="20"/>
                <w:szCs w:val="20"/>
                <w:lang w:eastAsia="bs-Latn-BA"/>
              </w:rPr>
            </w:pPr>
            <w:r w:rsidRPr="004C358F">
              <w:rPr>
                <w:rFonts w:ascii="Arial Narrow" w:eastAsia="Times New Roman" w:hAnsi="Arial Narrow" w:cs="Arial"/>
                <w:bCs/>
                <w:color w:val="000000"/>
                <w:sz w:val="20"/>
                <w:szCs w:val="20"/>
                <w:lang w:eastAsia="bs-Latn-BA"/>
              </w:rPr>
              <w:t>31.12.2020.</w:t>
            </w:r>
          </w:p>
        </w:tc>
        <w:tc>
          <w:tcPr>
            <w:tcW w:w="1808" w:type="dxa"/>
            <w:shd w:val="clear" w:color="auto" w:fill="F2F2F2" w:themeFill="background1" w:themeFillShade="F2"/>
            <w:vAlign w:val="center"/>
            <w:hideMark/>
          </w:tcPr>
          <w:p w:rsidR="00EC275F" w:rsidRPr="004C358F" w:rsidRDefault="00EC275F" w:rsidP="00F33F17">
            <w:pPr>
              <w:spacing w:after="0"/>
              <w:jc w:val="center"/>
              <w:rPr>
                <w:rFonts w:ascii="Arial Narrow" w:eastAsia="Times New Roman" w:hAnsi="Arial Narrow" w:cs="Arial"/>
                <w:bCs/>
                <w:color w:val="000000"/>
                <w:sz w:val="20"/>
                <w:szCs w:val="20"/>
                <w:lang w:eastAsia="bs-Latn-BA"/>
              </w:rPr>
            </w:pPr>
            <w:r w:rsidRPr="004C358F">
              <w:rPr>
                <w:rFonts w:ascii="Arial Narrow" w:eastAsia="Times New Roman" w:hAnsi="Arial Narrow" w:cs="Arial"/>
                <w:bCs/>
                <w:color w:val="000000"/>
                <w:sz w:val="20"/>
                <w:szCs w:val="20"/>
                <w:lang w:eastAsia="bs-Latn-BA"/>
              </w:rPr>
              <w:t>Ukupan dug</w:t>
            </w:r>
          </w:p>
          <w:p w:rsidR="00EC275F" w:rsidRPr="004C358F" w:rsidRDefault="00EC275F" w:rsidP="00F33F17">
            <w:pPr>
              <w:spacing w:after="0"/>
              <w:jc w:val="center"/>
              <w:rPr>
                <w:rFonts w:ascii="Arial Narrow" w:eastAsia="Times New Roman" w:hAnsi="Arial Narrow" w:cs="Arial"/>
                <w:bCs/>
                <w:color w:val="000000"/>
                <w:sz w:val="20"/>
                <w:szCs w:val="20"/>
                <w:lang w:eastAsia="bs-Latn-BA"/>
              </w:rPr>
            </w:pPr>
            <w:r w:rsidRPr="004C358F">
              <w:rPr>
                <w:rFonts w:ascii="Arial Narrow" w:eastAsia="Times New Roman" w:hAnsi="Arial Narrow" w:cs="Arial"/>
                <w:bCs/>
                <w:color w:val="000000"/>
                <w:sz w:val="20"/>
                <w:szCs w:val="20"/>
                <w:lang w:eastAsia="bs-Latn-BA"/>
              </w:rPr>
              <w:t>31.12.2020.</w:t>
            </w:r>
          </w:p>
        </w:tc>
      </w:tr>
      <w:tr w:rsidR="00EC275F" w:rsidRPr="004C358F" w:rsidTr="00EC275F">
        <w:trPr>
          <w:trHeight w:val="300"/>
        </w:trPr>
        <w:tc>
          <w:tcPr>
            <w:tcW w:w="841" w:type="dxa"/>
            <w:shd w:val="clear" w:color="auto" w:fill="auto"/>
            <w:vAlign w:val="center"/>
            <w:hideMark/>
          </w:tcPr>
          <w:p w:rsidR="00EC275F" w:rsidRPr="004C358F" w:rsidRDefault="00EC275F" w:rsidP="00F33F17">
            <w:pPr>
              <w:spacing w:after="0"/>
              <w:jc w:val="center"/>
              <w:rPr>
                <w:rFonts w:ascii="Arial Narrow" w:eastAsia="Times New Roman" w:hAnsi="Arial Narrow" w:cs="Arial"/>
                <w:color w:val="000000"/>
                <w:sz w:val="20"/>
                <w:szCs w:val="20"/>
                <w:lang w:eastAsia="bs-Latn-BA"/>
              </w:rPr>
            </w:pPr>
            <w:r w:rsidRPr="004C358F">
              <w:rPr>
                <w:rFonts w:ascii="Arial Narrow" w:eastAsia="Times New Roman" w:hAnsi="Arial Narrow" w:cs="Arial"/>
                <w:color w:val="000000"/>
                <w:sz w:val="20"/>
                <w:szCs w:val="20"/>
                <w:lang w:eastAsia="bs-Latn-BA"/>
              </w:rPr>
              <w:t>1.</w:t>
            </w:r>
          </w:p>
        </w:tc>
        <w:tc>
          <w:tcPr>
            <w:tcW w:w="1447" w:type="dxa"/>
            <w:shd w:val="clear" w:color="auto" w:fill="auto"/>
            <w:vAlign w:val="center"/>
            <w:hideMark/>
          </w:tcPr>
          <w:p w:rsidR="00EC275F" w:rsidRPr="004C358F" w:rsidRDefault="00EC275F" w:rsidP="00F33F17">
            <w:pPr>
              <w:spacing w:after="0"/>
              <w:rPr>
                <w:rFonts w:ascii="Arial Narrow" w:eastAsia="Times New Roman" w:hAnsi="Arial Narrow" w:cs="Arial"/>
                <w:color w:val="000000"/>
                <w:sz w:val="20"/>
                <w:szCs w:val="20"/>
                <w:lang w:eastAsia="bs-Latn-BA"/>
              </w:rPr>
            </w:pPr>
            <w:r w:rsidRPr="004C358F">
              <w:rPr>
                <w:rFonts w:ascii="Arial Narrow" w:eastAsia="Times New Roman" w:hAnsi="Arial Narrow" w:cs="Arial"/>
                <w:color w:val="000000"/>
                <w:sz w:val="20"/>
                <w:szCs w:val="20"/>
                <w:lang w:eastAsia="bs-Latn-BA"/>
              </w:rPr>
              <w:t>MMF</w:t>
            </w:r>
          </w:p>
        </w:tc>
        <w:tc>
          <w:tcPr>
            <w:tcW w:w="837" w:type="dxa"/>
            <w:shd w:val="clear" w:color="auto" w:fill="auto"/>
            <w:vAlign w:val="center"/>
            <w:hideMark/>
          </w:tcPr>
          <w:p w:rsidR="00EC275F" w:rsidRPr="004C358F" w:rsidRDefault="00EC275F" w:rsidP="004C358F">
            <w:pPr>
              <w:spacing w:after="0"/>
              <w:jc w:val="center"/>
              <w:rPr>
                <w:rFonts w:ascii="Arial Narrow" w:eastAsia="Times New Roman" w:hAnsi="Arial Narrow" w:cs="Arial"/>
                <w:color w:val="000000"/>
                <w:sz w:val="20"/>
                <w:szCs w:val="20"/>
                <w:lang w:eastAsia="bs-Latn-BA"/>
              </w:rPr>
            </w:pPr>
            <w:r w:rsidRPr="004C358F">
              <w:rPr>
                <w:rFonts w:ascii="Arial Narrow" w:eastAsia="Times New Roman" w:hAnsi="Arial Narrow" w:cs="Arial"/>
                <w:color w:val="000000"/>
                <w:sz w:val="20"/>
                <w:szCs w:val="20"/>
                <w:lang w:eastAsia="bs-Latn-BA"/>
              </w:rPr>
              <w:t>SBA 3</w:t>
            </w:r>
          </w:p>
        </w:tc>
        <w:tc>
          <w:tcPr>
            <w:tcW w:w="2558" w:type="dxa"/>
            <w:shd w:val="clear" w:color="auto" w:fill="auto"/>
            <w:vAlign w:val="center"/>
            <w:hideMark/>
          </w:tcPr>
          <w:p w:rsidR="00EC275F" w:rsidRPr="004C358F" w:rsidRDefault="00EC275F" w:rsidP="00F33F17">
            <w:pPr>
              <w:spacing w:after="0"/>
              <w:rPr>
                <w:rFonts w:ascii="Arial Narrow" w:eastAsia="Times New Roman" w:hAnsi="Arial Narrow" w:cs="Arial"/>
                <w:color w:val="000000"/>
                <w:sz w:val="20"/>
                <w:szCs w:val="20"/>
                <w:lang w:eastAsia="bs-Latn-BA"/>
              </w:rPr>
            </w:pPr>
            <w:r w:rsidRPr="004C358F">
              <w:rPr>
                <w:rFonts w:ascii="Arial Narrow" w:eastAsia="Times New Roman" w:hAnsi="Arial Narrow" w:cs="Arial"/>
                <w:color w:val="000000"/>
                <w:sz w:val="20"/>
                <w:szCs w:val="20"/>
                <w:lang w:eastAsia="bs-Latn-BA"/>
              </w:rPr>
              <w:t>Bosansko-podrinjski</w:t>
            </w:r>
          </w:p>
        </w:tc>
        <w:tc>
          <w:tcPr>
            <w:tcW w:w="1759" w:type="dxa"/>
            <w:shd w:val="clear" w:color="auto" w:fill="auto"/>
            <w:vAlign w:val="center"/>
            <w:hideMark/>
          </w:tcPr>
          <w:p w:rsidR="00EC275F" w:rsidRPr="004C358F" w:rsidRDefault="00EC275F" w:rsidP="00F33F17">
            <w:pPr>
              <w:spacing w:after="0"/>
              <w:jc w:val="right"/>
              <w:rPr>
                <w:rFonts w:ascii="Arial Narrow" w:eastAsia="Times New Roman" w:hAnsi="Arial Narrow" w:cs="Arial"/>
                <w:color w:val="000000"/>
                <w:sz w:val="20"/>
                <w:szCs w:val="20"/>
                <w:lang w:eastAsia="bs-Latn-BA"/>
              </w:rPr>
            </w:pPr>
            <w:r w:rsidRPr="004C358F">
              <w:rPr>
                <w:rFonts w:ascii="Arial Narrow" w:eastAsia="Times New Roman" w:hAnsi="Arial Narrow" w:cs="Arial"/>
                <w:color w:val="000000"/>
                <w:sz w:val="20"/>
                <w:szCs w:val="20"/>
                <w:lang w:eastAsia="bs-Latn-BA"/>
              </w:rPr>
              <w:t>0,00</w:t>
            </w:r>
          </w:p>
        </w:tc>
        <w:tc>
          <w:tcPr>
            <w:tcW w:w="1808" w:type="dxa"/>
            <w:shd w:val="clear" w:color="auto" w:fill="auto"/>
            <w:vAlign w:val="center"/>
            <w:hideMark/>
          </w:tcPr>
          <w:p w:rsidR="00EC275F" w:rsidRPr="004C358F" w:rsidRDefault="00EC275F" w:rsidP="00F33F17">
            <w:pPr>
              <w:spacing w:after="0"/>
              <w:jc w:val="right"/>
              <w:rPr>
                <w:rFonts w:ascii="Arial Narrow" w:eastAsia="Times New Roman" w:hAnsi="Arial Narrow" w:cs="Arial"/>
                <w:color w:val="000000"/>
                <w:sz w:val="20"/>
                <w:szCs w:val="20"/>
                <w:lang w:eastAsia="bs-Latn-BA"/>
              </w:rPr>
            </w:pPr>
            <w:r w:rsidRPr="004C358F">
              <w:rPr>
                <w:rFonts w:ascii="Arial Narrow" w:eastAsia="Times New Roman" w:hAnsi="Arial Narrow" w:cs="Arial"/>
                <w:color w:val="000000"/>
                <w:sz w:val="20"/>
                <w:szCs w:val="20"/>
                <w:lang w:eastAsia="bs-Latn-BA"/>
              </w:rPr>
              <w:t>9.472.439,00</w:t>
            </w:r>
          </w:p>
        </w:tc>
      </w:tr>
      <w:tr w:rsidR="00EC275F" w:rsidRPr="004C358F" w:rsidTr="00EC275F">
        <w:trPr>
          <w:trHeight w:val="315"/>
        </w:trPr>
        <w:tc>
          <w:tcPr>
            <w:tcW w:w="841" w:type="dxa"/>
            <w:shd w:val="clear" w:color="auto" w:fill="auto"/>
            <w:vAlign w:val="center"/>
            <w:hideMark/>
          </w:tcPr>
          <w:p w:rsidR="00EC275F" w:rsidRPr="004C358F" w:rsidRDefault="00EC275F" w:rsidP="00F33F17">
            <w:pPr>
              <w:spacing w:after="0"/>
              <w:jc w:val="center"/>
              <w:rPr>
                <w:rFonts w:ascii="Arial Narrow" w:eastAsia="Times New Roman" w:hAnsi="Arial Narrow" w:cs="Arial"/>
                <w:color w:val="000000"/>
                <w:sz w:val="20"/>
                <w:szCs w:val="20"/>
                <w:lang w:eastAsia="bs-Latn-BA"/>
              </w:rPr>
            </w:pPr>
            <w:r w:rsidRPr="004C358F">
              <w:rPr>
                <w:rFonts w:ascii="Arial Narrow" w:eastAsia="Times New Roman" w:hAnsi="Arial Narrow" w:cs="Arial"/>
                <w:color w:val="000000"/>
                <w:sz w:val="20"/>
                <w:szCs w:val="20"/>
                <w:lang w:eastAsia="bs-Latn-BA"/>
              </w:rPr>
              <w:t>2.</w:t>
            </w:r>
          </w:p>
        </w:tc>
        <w:tc>
          <w:tcPr>
            <w:tcW w:w="1447" w:type="dxa"/>
            <w:shd w:val="clear" w:color="auto" w:fill="auto"/>
            <w:vAlign w:val="center"/>
            <w:hideMark/>
          </w:tcPr>
          <w:p w:rsidR="00EC275F" w:rsidRPr="004C358F" w:rsidRDefault="00EC275F" w:rsidP="00F33F17">
            <w:pPr>
              <w:spacing w:after="0"/>
              <w:rPr>
                <w:rFonts w:ascii="Arial Narrow" w:eastAsia="Times New Roman" w:hAnsi="Arial Narrow" w:cs="Arial"/>
                <w:color w:val="000000"/>
                <w:sz w:val="20"/>
                <w:szCs w:val="20"/>
                <w:lang w:eastAsia="bs-Latn-BA"/>
              </w:rPr>
            </w:pPr>
            <w:r w:rsidRPr="004C358F">
              <w:rPr>
                <w:rFonts w:ascii="Arial Narrow" w:eastAsia="Times New Roman" w:hAnsi="Arial Narrow" w:cs="Arial"/>
                <w:color w:val="000000"/>
                <w:sz w:val="20"/>
                <w:szCs w:val="20"/>
                <w:lang w:eastAsia="bs-Latn-BA"/>
              </w:rPr>
              <w:t>MMF</w:t>
            </w:r>
          </w:p>
        </w:tc>
        <w:tc>
          <w:tcPr>
            <w:tcW w:w="837" w:type="dxa"/>
            <w:shd w:val="clear" w:color="auto" w:fill="auto"/>
            <w:vAlign w:val="center"/>
            <w:hideMark/>
          </w:tcPr>
          <w:p w:rsidR="00EC275F" w:rsidRPr="004C358F" w:rsidRDefault="00EC275F" w:rsidP="004C358F">
            <w:pPr>
              <w:spacing w:after="0"/>
              <w:jc w:val="center"/>
              <w:rPr>
                <w:rFonts w:ascii="Arial Narrow" w:eastAsia="Times New Roman" w:hAnsi="Arial Narrow" w:cs="Arial"/>
                <w:color w:val="000000"/>
                <w:sz w:val="20"/>
                <w:szCs w:val="20"/>
                <w:lang w:eastAsia="bs-Latn-BA"/>
              </w:rPr>
            </w:pPr>
            <w:r w:rsidRPr="004C358F">
              <w:rPr>
                <w:rFonts w:ascii="Arial Narrow" w:eastAsia="Times New Roman" w:hAnsi="Arial Narrow" w:cs="Arial"/>
                <w:color w:val="000000"/>
                <w:sz w:val="20"/>
                <w:szCs w:val="20"/>
                <w:lang w:eastAsia="bs-Latn-BA"/>
              </w:rPr>
              <w:t>SBA 3</w:t>
            </w:r>
          </w:p>
        </w:tc>
        <w:tc>
          <w:tcPr>
            <w:tcW w:w="2558" w:type="dxa"/>
            <w:shd w:val="clear" w:color="auto" w:fill="auto"/>
            <w:vAlign w:val="center"/>
            <w:hideMark/>
          </w:tcPr>
          <w:p w:rsidR="00EC275F" w:rsidRPr="004C358F" w:rsidRDefault="00EC275F" w:rsidP="00F33F17">
            <w:pPr>
              <w:spacing w:after="0"/>
              <w:rPr>
                <w:rFonts w:ascii="Arial Narrow" w:eastAsia="Times New Roman" w:hAnsi="Arial Narrow" w:cs="Arial"/>
                <w:color w:val="000000"/>
                <w:sz w:val="20"/>
                <w:szCs w:val="20"/>
                <w:lang w:eastAsia="bs-Latn-BA"/>
              </w:rPr>
            </w:pPr>
            <w:r w:rsidRPr="004C358F">
              <w:rPr>
                <w:rFonts w:ascii="Arial Narrow" w:eastAsia="Times New Roman" w:hAnsi="Arial Narrow" w:cs="Arial"/>
                <w:color w:val="000000"/>
                <w:sz w:val="20"/>
                <w:szCs w:val="20"/>
                <w:lang w:eastAsia="bs-Latn-BA"/>
              </w:rPr>
              <w:t>Zapadnohercegovački</w:t>
            </w:r>
          </w:p>
        </w:tc>
        <w:tc>
          <w:tcPr>
            <w:tcW w:w="1759" w:type="dxa"/>
            <w:shd w:val="clear" w:color="auto" w:fill="auto"/>
            <w:vAlign w:val="center"/>
            <w:hideMark/>
          </w:tcPr>
          <w:p w:rsidR="00EC275F" w:rsidRPr="004C358F" w:rsidRDefault="00EC275F" w:rsidP="00F33F17">
            <w:pPr>
              <w:spacing w:after="0"/>
              <w:jc w:val="right"/>
              <w:rPr>
                <w:rFonts w:ascii="Arial Narrow" w:eastAsia="Times New Roman" w:hAnsi="Arial Narrow" w:cs="Arial"/>
                <w:color w:val="000000"/>
                <w:sz w:val="20"/>
                <w:szCs w:val="20"/>
                <w:lang w:eastAsia="bs-Latn-BA"/>
              </w:rPr>
            </w:pPr>
            <w:r w:rsidRPr="004C358F">
              <w:rPr>
                <w:rFonts w:ascii="Arial Narrow" w:eastAsia="Times New Roman" w:hAnsi="Arial Narrow" w:cs="Arial"/>
                <w:color w:val="000000"/>
                <w:sz w:val="20"/>
                <w:szCs w:val="20"/>
                <w:lang w:eastAsia="bs-Latn-BA"/>
              </w:rPr>
              <w:t>0,00</w:t>
            </w:r>
          </w:p>
        </w:tc>
        <w:tc>
          <w:tcPr>
            <w:tcW w:w="1808" w:type="dxa"/>
            <w:shd w:val="clear" w:color="auto" w:fill="auto"/>
            <w:vAlign w:val="center"/>
            <w:hideMark/>
          </w:tcPr>
          <w:p w:rsidR="00EC275F" w:rsidRPr="004C358F" w:rsidRDefault="00EC275F" w:rsidP="00F33F17">
            <w:pPr>
              <w:spacing w:after="0"/>
              <w:jc w:val="right"/>
              <w:rPr>
                <w:rFonts w:ascii="Arial Narrow" w:eastAsia="Times New Roman" w:hAnsi="Arial Narrow" w:cs="Arial"/>
                <w:color w:val="000000"/>
                <w:sz w:val="20"/>
                <w:szCs w:val="20"/>
                <w:lang w:eastAsia="bs-Latn-BA"/>
              </w:rPr>
            </w:pPr>
            <w:r w:rsidRPr="004C358F">
              <w:rPr>
                <w:rFonts w:ascii="Arial Narrow" w:eastAsia="Times New Roman" w:hAnsi="Arial Narrow" w:cs="Arial"/>
                <w:color w:val="000000"/>
                <w:sz w:val="20"/>
                <w:szCs w:val="20"/>
                <w:lang w:eastAsia="bs-Latn-BA"/>
              </w:rPr>
              <w:t>2.404.048,00</w:t>
            </w:r>
          </w:p>
        </w:tc>
      </w:tr>
      <w:tr w:rsidR="00EC275F" w:rsidRPr="004C358F" w:rsidTr="00EC275F">
        <w:trPr>
          <w:trHeight w:val="330"/>
        </w:trPr>
        <w:tc>
          <w:tcPr>
            <w:tcW w:w="3125" w:type="dxa"/>
            <w:gridSpan w:val="3"/>
            <w:shd w:val="clear" w:color="auto" w:fill="F2F2F2" w:themeFill="background1" w:themeFillShade="F2"/>
            <w:vAlign w:val="center"/>
            <w:hideMark/>
          </w:tcPr>
          <w:p w:rsidR="00EC275F" w:rsidRPr="004C358F" w:rsidRDefault="00EC275F" w:rsidP="00F33F17">
            <w:pPr>
              <w:spacing w:after="0"/>
              <w:jc w:val="center"/>
              <w:rPr>
                <w:rFonts w:ascii="Arial Narrow" w:eastAsia="Times New Roman" w:hAnsi="Arial Narrow" w:cs="Arial"/>
                <w:color w:val="000000"/>
                <w:sz w:val="20"/>
                <w:szCs w:val="20"/>
                <w:lang w:eastAsia="bs-Latn-BA"/>
              </w:rPr>
            </w:pPr>
            <w:r w:rsidRPr="004C358F">
              <w:rPr>
                <w:rFonts w:ascii="Arial Narrow" w:eastAsia="Times New Roman" w:hAnsi="Arial Narrow" w:cs="Arial"/>
                <w:color w:val="000000"/>
                <w:sz w:val="20"/>
                <w:szCs w:val="20"/>
                <w:lang w:eastAsia="bs-Latn-BA"/>
              </w:rPr>
              <w:t> </w:t>
            </w:r>
          </w:p>
        </w:tc>
        <w:tc>
          <w:tcPr>
            <w:tcW w:w="2558" w:type="dxa"/>
            <w:shd w:val="clear" w:color="auto" w:fill="F2F2F2" w:themeFill="background1" w:themeFillShade="F2"/>
            <w:vAlign w:val="center"/>
            <w:hideMark/>
          </w:tcPr>
          <w:p w:rsidR="00EC275F" w:rsidRPr="004C358F" w:rsidRDefault="00EC275F" w:rsidP="00F33F17">
            <w:pPr>
              <w:spacing w:after="0"/>
              <w:rPr>
                <w:rFonts w:ascii="Arial Narrow" w:eastAsia="Times New Roman" w:hAnsi="Arial Narrow" w:cs="Arial"/>
                <w:bCs/>
                <w:color w:val="000000"/>
                <w:sz w:val="20"/>
                <w:szCs w:val="20"/>
                <w:lang w:eastAsia="bs-Latn-BA"/>
              </w:rPr>
            </w:pPr>
            <w:r w:rsidRPr="004C358F">
              <w:rPr>
                <w:rFonts w:ascii="Arial Narrow" w:eastAsia="Times New Roman" w:hAnsi="Arial Narrow" w:cs="Arial"/>
                <w:bCs/>
                <w:color w:val="000000"/>
                <w:sz w:val="20"/>
                <w:szCs w:val="20"/>
                <w:lang w:eastAsia="bs-Latn-BA"/>
              </w:rPr>
              <w:t>U K U P N O:</w:t>
            </w:r>
          </w:p>
        </w:tc>
        <w:tc>
          <w:tcPr>
            <w:tcW w:w="1759" w:type="dxa"/>
            <w:shd w:val="clear" w:color="auto" w:fill="F2F2F2" w:themeFill="background1" w:themeFillShade="F2"/>
            <w:vAlign w:val="center"/>
            <w:hideMark/>
          </w:tcPr>
          <w:p w:rsidR="00EC275F" w:rsidRPr="004C358F" w:rsidRDefault="00EC275F" w:rsidP="00F33F17">
            <w:pPr>
              <w:spacing w:after="0"/>
              <w:jc w:val="right"/>
              <w:rPr>
                <w:rFonts w:ascii="Arial Narrow" w:eastAsia="Times New Roman" w:hAnsi="Arial Narrow" w:cs="Arial"/>
                <w:bCs/>
                <w:color w:val="000000"/>
                <w:sz w:val="20"/>
                <w:szCs w:val="20"/>
                <w:lang w:eastAsia="bs-Latn-BA"/>
              </w:rPr>
            </w:pPr>
            <w:r w:rsidRPr="004C358F">
              <w:rPr>
                <w:rFonts w:ascii="Arial Narrow" w:eastAsia="Times New Roman" w:hAnsi="Arial Narrow" w:cs="Arial"/>
                <w:bCs/>
                <w:color w:val="000000"/>
                <w:sz w:val="20"/>
                <w:szCs w:val="20"/>
                <w:lang w:eastAsia="bs-Latn-BA"/>
              </w:rPr>
              <w:t>0,00</w:t>
            </w:r>
          </w:p>
        </w:tc>
        <w:tc>
          <w:tcPr>
            <w:tcW w:w="1808" w:type="dxa"/>
            <w:shd w:val="clear" w:color="auto" w:fill="F2F2F2" w:themeFill="background1" w:themeFillShade="F2"/>
            <w:vAlign w:val="center"/>
            <w:hideMark/>
          </w:tcPr>
          <w:p w:rsidR="00EC275F" w:rsidRPr="004C358F" w:rsidRDefault="00EC275F" w:rsidP="00F33F17">
            <w:pPr>
              <w:spacing w:after="0"/>
              <w:jc w:val="right"/>
              <w:rPr>
                <w:rFonts w:ascii="Arial Narrow" w:eastAsia="Times New Roman" w:hAnsi="Arial Narrow" w:cs="Arial"/>
                <w:bCs/>
                <w:color w:val="000000"/>
                <w:sz w:val="20"/>
                <w:szCs w:val="20"/>
                <w:lang w:eastAsia="bs-Latn-BA"/>
              </w:rPr>
            </w:pPr>
            <w:r w:rsidRPr="004C358F">
              <w:rPr>
                <w:rFonts w:ascii="Arial Narrow" w:eastAsia="Times New Roman" w:hAnsi="Arial Narrow" w:cs="Arial"/>
                <w:bCs/>
                <w:color w:val="000000"/>
                <w:sz w:val="20"/>
                <w:szCs w:val="20"/>
                <w:lang w:eastAsia="bs-Latn-BA"/>
              </w:rPr>
              <w:t>11.876.487,00</w:t>
            </w:r>
          </w:p>
        </w:tc>
      </w:tr>
    </w:tbl>
    <w:p w:rsidR="006C5B6A" w:rsidRDefault="006C5B6A" w:rsidP="00876267">
      <w:pPr>
        <w:spacing w:after="0"/>
        <w:ind w:firstLine="720"/>
        <w:jc w:val="both"/>
        <w:rPr>
          <w:rFonts w:ascii="Arial" w:eastAsia="Times New Roman" w:hAnsi="Arial" w:cs="Arial"/>
        </w:rPr>
      </w:pPr>
    </w:p>
    <w:p w:rsidR="006C5B6A" w:rsidRDefault="006C5B6A" w:rsidP="00876267">
      <w:pPr>
        <w:spacing w:after="0"/>
        <w:ind w:firstLine="720"/>
        <w:jc w:val="both"/>
        <w:rPr>
          <w:rFonts w:ascii="Arial" w:eastAsia="Times New Roman" w:hAnsi="Arial" w:cs="Arial"/>
        </w:rPr>
      </w:pPr>
    </w:p>
    <w:p w:rsidR="00876267" w:rsidRDefault="00F81CF3" w:rsidP="00EC275F">
      <w:pPr>
        <w:spacing w:after="0"/>
        <w:ind w:firstLine="709"/>
        <w:jc w:val="both"/>
        <w:rPr>
          <w:rFonts w:ascii="Arial" w:eastAsia="Times New Roman" w:hAnsi="Arial" w:cs="Arial"/>
        </w:rPr>
      </w:pPr>
      <w:r>
        <w:rPr>
          <w:rFonts w:ascii="Arial" w:hAnsi="Arial" w:cs="Arial"/>
          <w:sz w:val="24"/>
        </w:rPr>
        <w:t>S obzirom da Federacija BiH ob</w:t>
      </w:r>
      <w:r w:rsidR="00876267" w:rsidRPr="00EC275F">
        <w:rPr>
          <w:rFonts w:ascii="Arial" w:hAnsi="Arial" w:cs="Arial"/>
          <w:sz w:val="24"/>
        </w:rPr>
        <w:t>veze prema kreditoru izmiruje u roku dospijeća, neplaćanje ili kašnjenje krajnjih dužnika u izmirenju dospjelih obveza direktno utiče na  Budžet Federacije BiH.</w:t>
      </w:r>
    </w:p>
    <w:p w:rsidR="00F33F17" w:rsidRDefault="00F33F17" w:rsidP="007D5D0D">
      <w:pPr>
        <w:spacing w:after="0"/>
        <w:ind w:firstLine="567"/>
        <w:jc w:val="both"/>
        <w:rPr>
          <w:rFonts w:ascii="Arial" w:eastAsia="Times New Roman" w:hAnsi="Arial" w:cs="Arial"/>
        </w:rPr>
      </w:pPr>
    </w:p>
    <w:p w:rsidR="00335867" w:rsidRDefault="00335867" w:rsidP="007D5D0D">
      <w:pPr>
        <w:spacing w:after="0"/>
        <w:ind w:firstLine="567"/>
        <w:jc w:val="both"/>
        <w:rPr>
          <w:rFonts w:ascii="Arial" w:eastAsia="Times New Roman" w:hAnsi="Arial" w:cs="Arial"/>
        </w:rPr>
      </w:pPr>
    </w:p>
    <w:p w:rsidR="00891C8C" w:rsidRPr="00335867" w:rsidRDefault="00D11B3F" w:rsidP="00523B4C">
      <w:pPr>
        <w:pStyle w:val="Heading2"/>
        <w:spacing w:before="0" w:after="240"/>
        <w:rPr>
          <w:rFonts w:ascii="Arial" w:hAnsi="Arial" w:cs="Arial"/>
          <w:color w:val="auto"/>
          <w:sz w:val="24"/>
          <w:szCs w:val="24"/>
        </w:rPr>
      </w:pPr>
      <w:bookmarkStart w:id="107" w:name="_Toc68523450"/>
      <w:r w:rsidRPr="00EC275F">
        <w:rPr>
          <w:rFonts w:ascii="Arial" w:hAnsi="Arial" w:cs="Arial"/>
          <w:color w:val="auto"/>
          <w:sz w:val="28"/>
          <w:szCs w:val="24"/>
        </w:rPr>
        <w:t>Zaduživanje i s</w:t>
      </w:r>
      <w:r w:rsidR="0016671C" w:rsidRPr="00EC275F">
        <w:rPr>
          <w:rFonts w:ascii="Arial" w:hAnsi="Arial" w:cs="Arial"/>
          <w:color w:val="auto"/>
          <w:sz w:val="28"/>
          <w:szCs w:val="24"/>
        </w:rPr>
        <w:t>ervisiranje unutarnjeg duga</w:t>
      </w:r>
      <w:bookmarkEnd w:id="107"/>
      <w:r w:rsidR="00891C8C" w:rsidRPr="00EC275F">
        <w:rPr>
          <w:rFonts w:ascii="Arial" w:hAnsi="Arial" w:cs="Arial"/>
          <w:color w:val="auto"/>
          <w:sz w:val="28"/>
          <w:szCs w:val="24"/>
        </w:rPr>
        <w:t xml:space="preserve"> </w:t>
      </w:r>
    </w:p>
    <w:p w:rsidR="0031230D" w:rsidRPr="0031230D" w:rsidRDefault="0031230D" w:rsidP="0031230D"/>
    <w:p w:rsidR="003B2C44" w:rsidRPr="0010101B" w:rsidRDefault="00891C8C" w:rsidP="00EC275F">
      <w:pPr>
        <w:spacing w:after="0"/>
        <w:ind w:firstLine="709"/>
        <w:jc w:val="both"/>
        <w:rPr>
          <w:rFonts w:ascii="Arial" w:hAnsi="Arial" w:cs="Arial"/>
          <w:sz w:val="24"/>
        </w:rPr>
      </w:pPr>
      <w:r w:rsidRPr="0010101B">
        <w:rPr>
          <w:rFonts w:ascii="Arial" w:hAnsi="Arial" w:cs="Arial"/>
          <w:sz w:val="24"/>
        </w:rPr>
        <w:t>Zaduživanje na domaćem</w:t>
      </w:r>
      <w:r w:rsidR="008238B2" w:rsidRPr="0010101B">
        <w:rPr>
          <w:rFonts w:ascii="Arial" w:hAnsi="Arial" w:cs="Arial"/>
          <w:sz w:val="24"/>
        </w:rPr>
        <w:t xml:space="preserve"> </w:t>
      </w:r>
      <w:r w:rsidRPr="0010101B">
        <w:rPr>
          <w:rFonts w:ascii="Arial" w:hAnsi="Arial" w:cs="Arial"/>
          <w:sz w:val="24"/>
        </w:rPr>
        <w:t>tržištiu vrši se emisijom obveznica i trezorskih zapisa</w:t>
      </w:r>
      <w:r w:rsidR="00FC6FC3" w:rsidRPr="0010101B">
        <w:rPr>
          <w:rFonts w:ascii="Arial" w:hAnsi="Arial" w:cs="Arial"/>
          <w:sz w:val="24"/>
        </w:rPr>
        <w:t>, u</w:t>
      </w:r>
      <w:r w:rsidR="00C02526" w:rsidRPr="0010101B">
        <w:rPr>
          <w:rFonts w:ascii="Arial" w:hAnsi="Arial" w:cs="Arial"/>
          <w:sz w:val="24"/>
        </w:rPr>
        <w:t>zimajući u obzir nivo likvidnosti jedinstvenog r</w:t>
      </w:r>
      <w:r w:rsidR="00FC6FC3" w:rsidRPr="0010101B">
        <w:rPr>
          <w:rFonts w:ascii="Arial" w:hAnsi="Arial" w:cs="Arial"/>
          <w:sz w:val="24"/>
        </w:rPr>
        <w:t>ačuna trezora Federacije BiH i</w:t>
      </w:r>
      <w:r w:rsidR="00C02526" w:rsidRPr="0010101B">
        <w:rPr>
          <w:rFonts w:ascii="Arial" w:hAnsi="Arial" w:cs="Arial"/>
          <w:sz w:val="24"/>
        </w:rPr>
        <w:t xml:space="preserve"> potrebe za finan</w:t>
      </w:r>
      <w:r w:rsidR="0016385E" w:rsidRPr="0010101B">
        <w:rPr>
          <w:rFonts w:ascii="Arial" w:hAnsi="Arial" w:cs="Arial"/>
          <w:sz w:val="24"/>
        </w:rPr>
        <w:t>c</w:t>
      </w:r>
      <w:r w:rsidR="00C02526" w:rsidRPr="0010101B">
        <w:rPr>
          <w:rFonts w:ascii="Arial" w:hAnsi="Arial" w:cs="Arial"/>
          <w:sz w:val="24"/>
        </w:rPr>
        <w:t>iranjem u</w:t>
      </w:r>
      <w:r w:rsidR="00D37251" w:rsidRPr="0010101B">
        <w:rPr>
          <w:rFonts w:ascii="Arial" w:hAnsi="Arial" w:cs="Arial"/>
          <w:sz w:val="24"/>
        </w:rPr>
        <w:t xml:space="preserve"> </w:t>
      </w:r>
      <w:r w:rsidR="006F38BA" w:rsidRPr="0010101B">
        <w:rPr>
          <w:rFonts w:ascii="Arial" w:hAnsi="Arial" w:cs="Arial"/>
          <w:sz w:val="24"/>
        </w:rPr>
        <w:t>2020</w:t>
      </w:r>
      <w:r w:rsidR="00D37251" w:rsidRPr="0010101B">
        <w:rPr>
          <w:rFonts w:ascii="Arial" w:hAnsi="Arial" w:cs="Arial"/>
          <w:sz w:val="24"/>
        </w:rPr>
        <w:t xml:space="preserve">. </w:t>
      </w:r>
    </w:p>
    <w:p w:rsidR="00EC275F" w:rsidRPr="0010101B" w:rsidRDefault="00EC275F" w:rsidP="00EC275F">
      <w:pPr>
        <w:spacing w:after="0"/>
        <w:ind w:firstLine="709"/>
        <w:jc w:val="both"/>
        <w:rPr>
          <w:rFonts w:ascii="Arial" w:hAnsi="Arial" w:cs="Arial"/>
          <w:sz w:val="24"/>
        </w:rPr>
      </w:pPr>
    </w:p>
    <w:p w:rsidR="00C02526" w:rsidRPr="007F0DB6" w:rsidRDefault="003B2C44" w:rsidP="00EC275F">
      <w:pPr>
        <w:spacing w:after="0"/>
        <w:ind w:firstLine="709"/>
        <w:jc w:val="both"/>
        <w:rPr>
          <w:rFonts w:ascii="Arial" w:eastAsia="Arial" w:hAnsi="Arial" w:cs="Arial"/>
        </w:rPr>
      </w:pPr>
      <w:r w:rsidRPr="0010101B">
        <w:rPr>
          <w:rFonts w:ascii="Arial" w:hAnsi="Arial" w:cs="Arial"/>
          <w:sz w:val="24"/>
        </w:rPr>
        <w:t>Uzimajući u obzir gore navedeno</w:t>
      </w:r>
      <w:r w:rsidR="00D37251" w:rsidRPr="0010101B">
        <w:rPr>
          <w:rFonts w:ascii="Arial" w:hAnsi="Arial" w:cs="Arial"/>
          <w:sz w:val="24"/>
        </w:rPr>
        <w:t xml:space="preserve"> </w:t>
      </w:r>
      <w:r w:rsidRPr="0010101B">
        <w:rPr>
          <w:rFonts w:ascii="Arial" w:hAnsi="Arial" w:cs="Arial"/>
          <w:sz w:val="24"/>
        </w:rPr>
        <w:t xml:space="preserve">pojedine aukcije vrijednosnih papira su </w:t>
      </w:r>
      <w:r w:rsidR="00C02526" w:rsidRPr="0010101B">
        <w:rPr>
          <w:rFonts w:ascii="Arial" w:hAnsi="Arial" w:cs="Arial"/>
          <w:sz w:val="24"/>
        </w:rPr>
        <w:t xml:space="preserve">otkazane pa je </w:t>
      </w:r>
      <w:r w:rsidR="00D37251" w:rsidRPr="0010101B">
        <w:rPr>
          <w:rFonts w:ascii="Arial" w:hAnsi="Arial" w:cs="Arial"/>
          <w:sz w:val="24"/>
        </w:rPr>
        <w:t>o</w:t>
      </w:r>
      <w:r w:rsidR="00E779F0" w:rsidRPr="0010101B">
        <w:rPr>
          <w:rFonts w:ascii="Arial" w:hAnsi="Arial" w:cs="Arial"/>
          <w:sz w:val="24"/>
        </w:rPr>
        <w:t>d planiran</w:t>
      </w:r>
      <w:r w:rsidR="007923AE" w:rsidRPr="0010101B">
        <w:rPr>
          <w:rFonts w:ascii="Arial" w:hAnsi="Arial" w:cs="Arial"/>
          <w:sz w:val="24"/>
        </w:rPr>
        <w:t xml:space="preserve">ih </w:t>
      </w:r>
      <w:r w:rsidRPr="0010101B">
        <w:rPr>
          <w:rFonts w:ascii="Arial" w:hAnsi="Arial" w:cs="Arial"/>
          <w:sz w:val="24"/>
        </w:rPr>
        <w:t>osam</w:t>
      </w:r>
      <w:r w:rsidR="007923AE" w:rsidRPr="0010101B">
        <w:rPr>
          <w:rFonts w:ascii="Arial" w:hAnsi="Arial" w:cs="Arial"/>
          <w:sz w:val="24"/>
        </w:rPr>
        <w:t xml:space="preserve"> aukcija </w:t>
      </w:r>
      <w:r w:rsidR="00E779F0" w:rsidRPr="0010101B">
        <w:rPr>
          <w:rFonts w:ascii="Arial" w:hAnsi="Arial" w:cs="Arial"/>
          <w:sz w:val="24"/>
        </w:rPr>
        <w:t>tr</w:t>
      </w:r>
      <w:r w:rsidR="008E7DF7" w:rsidRPr="0010101B">
        <w:rPr>
          <w:rFonts w:ascii="Arial" w:hAnsi="Arial" w:cs="Arial"/>
          <w:sz w:val="24"/>
        </w:rPr>
        <w:t xml:space="preserve">ezorskih zapisa ukupnog iznosa </w:t>
      </w:r>
      <w:r w:rsidRPr="0010101B">
        <w:rPr>
          <w:rFonts w:ascii="Arial" w:hAnsi="Arial" w:cs="Arial"/>
          <w:sz w:val="24"/>
        </w:rPr>
        <w:t>410,00</w:t>
      </w:r>
      <w:r w:rsidR="00E779F0" w:rsidRPr="0010101B">
        <w:rPr>
          <w:rFonts w:ascii="Arial" w:hAnsi="Arial" w:cs="Arial"/>
          <w:sz w:val="24"/>
        </w:rPr>
        <w:t xml:space="preserve"> mil. KM </w:t>
      </w:r>
      <w:r w:rsidR="00891C8C" w:rsidRPr="0010101B">
        <w:rPr>
          <w:rFonts w:ascii="Arial" w:hAnsi="Arial" w:cs="Arial"/>
          <w:sz w:val="24"/>
        </w:rPr>
        <w:t xml:space="preserve">i </w:t>
      </w:r>
      <w:r w:rsidRPr="0010101B">
        <w:rPr>
          <w:rFonts w:ascii="Arial" w:hAnsi="Arial" w:cs="Arial"/>
          <w:sz w:val="24"/>
        </w:rPr>
        <w:t>deset</w:t>
      </w:r>
      <w:r w:rsidR="00891C8C" w:rsidRPr="0010101B">
        <w:rPr>
          <w:rFonts w:ascii="Arial" w:hAnsi="Arial" w:cs="Arial"/>
          <w:sz w:val="24"/>
        </w:rPr>
        <w:t xml:space="preserve"> </w:t>
      </w:r>
      <w:r w:rsidR="007923AE" w:rsidRPr="0010101B">
        <w:rPr>
          <w:rFonts w:ascii="Arial" w:hAnsi="Arial" w:cs="Arial"/>
          <w:sz w:val="24"/>
        </w:rPr>
        <w:t>aukcija</w:t>
      </w:r>
      <w:r w:rsidR="00891C8C" w:rsidRPr="00EC275F">
        <w:rPr>
          <w:rFonts w:ascii="Arial" w:hAnsi="Arial" w:cs="Arial"/>
          <w:sz w:val="24"/>
        </w:rPr>
        <w:t xml:space="preserve"> obveznica u ukupnom iznosu od </w:t>
      </w:r>
      <w:r w:rsidRPr="00EC275F">
        <w:rPr>
          <w:rFonts w:ascii="Arial" w:hAnsi="Arial" w:cs="Arial"/>
          <w:sz w:val="24"/>
        </w:rPr>
        <w:t>410,00</w:t>
      </w:r>
      <w:r w:rsidR="00891C8C" w:rsidRPr="00EC275F">
        <w:rPr>
          <w:rFonts w:ascii="Arial" w:hAnsi="Arial" w:cs="Arial"/>
          <w:sz w:val="24"/>
        </w:rPr>
        <w:t xml:space="preserve"> mil. KM</w:t>
      </w:r>
      <w:r w:rsidR="007923AE" w:rsidRPr="00EC275F">
        <w:rPr>
          <w:rFonts w:ascii="Arial" w:hAnsi="Arial" w:cs="Arial"/>
          <w:sz w:val="24"/>
        </w:rPr>
        <w:t>, održan</w:t>
      </w:r>
      <w:r w:rsidRPr="00EC275F">
        <w:rPr>
          <w:rFonts w:ascii="Arial" w:hAnsi="Arial" w:cs="Arial"/>
          <w:sz w:val="24"/>
        </w:rPr>
        <w:t>e su tri</w:t>
      </w:r>
      <w:r w:rsidR="007923AE" w:rsidRPr="00EC275F">
        <w:rPr>
          <w:rFonts w:ascii="Arial" w:hAnsi="Arial" w:cs="Arial"/>
          <w:sz w:val="24"/>
        </w:rPr>
        <w:t xml:space="preserve"> aukcij</w:t>
      </w:r>
      <w:r w:rsidRPr="00EC275F">
        <w:rPr>
          <w:rFonts w:ascii="Arial" w:hAnsi="Arial" w:cs="Arial"/>
          <w:sz w:val="24"/>
        </w:rPr>
        <w:t>e</w:t>
      </w:r>
      <w:r w:rsidR="007923AE" w:rsidRPr="00EC275F">
        <w:rPr>
          <w:rFonts w:ascii="Arial" w:hAnsi="Arial" w:cs="Arial"/>
          <w:sz w:val="24"/>
        </w:rPr>
        <w:t xml:space="preserve"> trezorskih zapisa</w:t>
      </w:r>
      <w:r w:rsidR="003F2F27" w:rsidRPr="00EC275F">
        <w:rPr>
          <w:rFonts w:ascii="Arial" w:hAnsi="Arial" w:cs="Arial"/>
          <w:sz w:val="24"/>
        </w:rPr>
        <w:t xml:space="preserve"> u iznosu od </w:t>
      </w:r>
      <w:r w:rsidRPr="00EC275F">
        <w:rPr>
          <w:rFonts w:ascii="Arial" w:hAnsi="Arial" w:cs="Arial"/>
          <w:sz w:val="24"/>
        </w:rPr>
        <w:t>160</w:t>
      </w:r>
      <w:r w:rsidR="003F2F27" w:rsidRPr="00EC275F">
        <w:rPr>
          <w:rFonts w:ascii="Arial" w:hAnsi="Arial" w:cs="Arial"/>
          <w:sz w:val="24"/>
        </w:rPr>
        <w:t>,00 mil. KM</w:t>
      </w:r>
      <w:r w:rsidR="007923AE" w:rsidRPr="00EC275F">
        <w:rPr>
          <w:rFonts w:ascii="Arial" w:hAnsi="Arial" w:cs="Arial"/>
          <w:sz w:val="24"/>
        </w:rPr>
        <w:t xml:space="preserve"> i </w:t>
      </w:r>
      <w:r w:rsidR="003F2F27" w:rsidRPr="00EC275F">
        <w:rPr>
          <w:rFonts w:ascii="Arial" w:hAnsi="Arial" w:cs="Arial"/>
          <w:sz w:val="24"/>
        </w:rPr>
        <w:t>šest</w:t>
      </w:r>
      <w:r w:rsidR="007923AE" w:rsidRPr="00EC275F">
        <w:rPr>
          <w:rFonts w:ascii="Arial" w:hAnsi="Arial" w:cs="Arial"/>
          <w:sz w:val="24"/>
        </w:rPr>
        <w:t xml:space="preserve"> a</w:t>
      </w:r>
      <w:r w:rsidR="00A44E16" w:rsidRPr="00EC275F">
        <w:rPr>
          <w:rFonts w:ascii="Arial" w:hAnsi="Arial" w:cs="Arial"/>
          <w:sz w:val="24"/>
        </w:rPr>
        <w:t>ukcija obveznica</w:t>
      </w:r>
      <w:r w:rsidR="003F2F27" w:rsidRPr="00EC275F">
        <w:rPr>
          <w:rFonts w:ascii="Arial" w:hAnsi="Arial" w:cs="Arial"/>
          <w:sz w:val="24"/>
        </w:rPr>
        <w:t xml:space="preserve"> u iznosu od </w:t>
      </w:r>
      <w:r w:rsidRPr="00EC275F">
        <w:rPr>
          <w:rFonts w:ascii="Arial" w:hAnsi="Arial" w:cs="Arial"/>
          <w:sz w:val="24"/>
        </w:rPr>
        <w:t>220,00</w:t>
      </w:r>
      <w:r w:rsidR="003F2F27" w:rsidRPr="00EC275F">
        <w:rPr>
          <w:rFonts w:ascii="Arial" w:hAnsi="Arial" w:cs="Arial"/>
          <w:sz w:val="24"/>
        </w:rPr>
        <w:t xml:space="preserve"> mil. KM</w:t>
      </w:r>
      <w:r w:rsidR="00891C8C" w:rsidRPr="00EC275F">
        <w:rPr>
          <w:rFonts w:ascii="Arial" w:hAnsi="Arial" w:cs="Arial"/>
          <w:sz w:val="24"/>
        </w:rPr>
        <w:t>.</w:t>
      </w:r>
      <w:r w:rsidR="00891C8C" w:rsidRPr="007F0DB6">
        <w:rPr>
          <w:rFonts w:ascii="Arial" w:hAnsi="Arial" w:cs="Arial"/>
        </w:rPr>
        <w:t xml:space="preserve"> </w:t>
      </w:r>
    </w:p>
    <w:p w:rsidR="00C02526" w:rsidRPr="006F58D2" w:rsidRDefault="00C02526" w:rsidP="00F41AC0">
      <w:pPr>
        <w:spacing w:after="0"/>
        <w:ind w:firstLine="567"/>
        <w:jc w:val="both"/>
        <w:rPr>
          <w:rFonts w:ascii="Arial" w:hAnsi="Arial" w:cs="Arial"/>
          <w:color w:val="FF0000"/>
        </w:rPr>
      </w:pPr>
    </w:p>
    <w:p w:rsidR="00A44E16" w:rsidRPr="00F6416B" w:rsidRDefault="00A44E16" w:rsidP="00F41AC0">
      <w:pPr>
        <w:spacing w:after="0"/>
        <w:ind w:firstLine="567"/>
        <w:jc w:val="both"/>
        <w:rPr>
          <w:rFonts w:ascii="Arial" w:hAnsi="Arial" w:cs="Arial"/>
          <w:sz w:val="16"/>
          <w:szCs w:val="16"/>
        </w:rPr>
      </w:pPr>
    </w:p>
    <w:tbl>
      <w:tblPr>
        <w:tblW w:w="9169" w:type="dxa"/>
        <w:tblInd w:w="45" w:type="dxa"/>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ayout w:type="fixed"/>
        <w:tblLook w:val="04A0" w:firstRow="1" w:lastRow="0" w:firstColumn="1" w:lastColumn="0" w:noHBand="0" w:noVBand="1"/>
      </w:tblPr>
      <w:tblGrid>
        <w:gridCol w:w="9169"/>
      </w:tblGrid>
      <w:tr w:rsidR="00BE0D8A" w:rsidRPr="00F25C7E" w:rsidTr="00EC275F">
        <w:trPr>
          <w:trHeight w:val="3444"/>
        </w:trPr>
        <w:tc>
          <w:tcPr>
            <w:tcW w:w="9169" w:type="dxa"/>
            <w:tcBorders>
              <w:top w:val="nil"/>
              <w:left w:val="nil"/>
              <w:bottom w:val="single" w:sz="4" w:space="0" w:color="D9D9D9" w:themeColor="background1" w:themeShade="D9"/>
              <w:right w:val="nil"/>
            </w:tcBorders>
            <w:shd w:val="clear" w:color="auto" w:fill="auto"/>
            <w:vAlign w:val="center"/>
          </w:tcPr>
          <w:p w:rsidR="00BE0D8A" w:rsidRDefault="00CC7020" w:rsidP="00F41AC0">
            <w:pPr>
              <w:spacing w:after="0"/>
              <w:rPr>
                <w:rFonts w:ascii="Arial" w:eastAsia="Times New Roman" w:hAnsi="Arial" w:cs="Arial"/>
                <w:szCs w:val="20"/>
              </w:rPr>
            </w:pPr>
            <w:r w:rsidRPr="007F0DB6">
              <w:rPr>
                <w:rFonts w:ascii="Arial" w:eastAsia="Times New Roman" w:hAnsi="Arial" w:cs="Arial"/>
                <w:szCs w:val="20"/>
              </w:rPr>
              <w:t>Tabela 1</w:t>
            </w:r>
            <w:r w:rsidR="002770AC" w:rsidRPr="007F0DB6">
              <w:rPr>
                <w:rFonts w:ascii="Arial" w:eastAsia="Times New Roman" w:hAnsi="Arial" w:cs="Arial"/>
                <w:szCs w:val="20"/>
              </w:rPr>
              <w:t>9</w:t>
            </w:r>
            <w:r w:rsidRPr="007F0DB6">
              <w:rPr>
                <w:rFonts w:ascii="Arial" w:eastAsia="Times New Roman" w:hAnsi="Arial" w:cs="Arial"/>
                <w:szCs w:val="20"/>
              </w:rPr>
              <w:t xml:space="preserve">. </w:t>
            </w:r>
            <w:r w:rsidR="00DA1AD9" w:rsidRPr="007F0DB6">
              <w:rPr>
                <w:rFonts w:ascii="Arial" w:eastAsia="Times New Roman" w:hAnsi="Arial" w:cs="Arial"/>
                <w:szCs w:val="20"/>
              </w:rPr>
              <w:t>Servis</w:t>
            </w:r>
            <w:r w:rsidR="00BE0D8A" w:rsidRPr="007F0DB6">
              <w:rPr>
                <w:rFonts w:ascii="Arial" w:eastAsia="Times New Roman" w:hAnsi="Arial" w:cs="Arial"/>
                <w:szCs w:val="20"/>
              </w:rPr>
              <w:t xml:space="preserve"> unutarnjeg duga </w:t>
            </w:r>
            <w:r w:rsidR="00787508" w:rsidRPr="007F0DB6">
              <w:rPr>
                <w:rFonts w:ascii="Arial" w:eastAsia="Times New Roman" w:hAnsi="Arial" w:cs="Arial"/>
                <w:szCs w:val="20"/>
              </w:rPr>
              <w:t>Federacije BiH</w:t>
            </w:r>
            <w:r w:rsidR="009575F5" w:rsidRPr="007F0DB6">
              <w:rPr>
                <w:rFonts w:ascii="Arial" w:eastAsia="Times New Roman" w:hAnsi="Arial" w:cs="Arial"/>
                <w:szCs w:val="20"/>
              </w:rPr>
              <w:t xml:space="preserve"> </w:t>
            </w:r>
            <w:r w:rsidR="003F2F27" w:rsidRPr="007F0DB6">
              <w:rPr>
                <w:rFonts w:ascii="Arial" w:eastAsia="Times New Roman" w:hAnsi="Arial" w:cs="Arial"/>
                <w:szCs w:val="20"/>
              </w:rPr>
              <w:t>po</w:t>
            </w:r>
            <w:r w:rsidR="00BE0D8A" w:rsidRPr="007F0DB6">
              <w:rPr>
                <w:rFonts w:ascii="Arial" w:eastAsia="Times New Roman" w:hAnsi="Arial" w:cs="Arial"/>
                <w:szCs w:val="20"/>
              </w:rPr>
              <w:t xml:space="preserve"> godin</w:t>
            </w:r>
            <w:r w:rsidR="003F2F27" w:rsidRPr="007F0DB6">
              <w:rPr>
                <w:rFonts w:ascii="Arial" w:eastAsia="Times New Roman" w:hAnsi="Arial" w:cs="Arial"/>
                <w:szCs w:val="20"/>
              </w:rPr>
              <w:t>ama</w:t>
            </w:r>
            <w:r w:rsidR="00BE0D8A" w:rsidRPr="007F0DB6">
              <w:rPr>
                <w:rFonts w:ascii="Arial" w:eastAsia="Times New Roman" w:hAnsi="Arial" w:cs="Arial"/>
                <w:szCs w:val="20"/>
              </w:rPr>
              <w:t xml:space="preserve">, u mil. KM </w:t>
            </w:r>
          </w:p>
          <w:p w:rsidR="00FC6FC3" w:rsidRDefault="00FC6FC3" w:rsidP="00F41AC0">
            <w:pPr>
              <w:spacing w:after="0"/>
              <w:rPr>
                <w:rFonts w:ascii="Arial" w:eastAsia="Times New Roman" w:hAnsi="Arial" w:cs="Arial"/>
                <w:sz w:val="20"/>
                <w:szCs w:val="20"/>
              </w:rPr>
            </w:pPr>
          </w:p>
          <w:tbl>
            <w:tblPr>
              <w:tblW w:w="8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10"/>
              <w:gridCol w:w="928"/>
              <w:gridCol w:w="773"/>
              <w:gridCol w:w="850"/>
              <w:gridCol w:w="851"/>
              <w:gridCol w:w="850"/>
              <w:gridCol w:w="851"/>
              <w:gridCol w:w="850"/>
              <w:gridCol w:w="851"/>
            </w:tblGrid>
            <w:tr w:rsidR="00EC275F" w:rsidRPr="00F41AC0" w:rsidTr="00EC275F">
              <w:trPr>
                <w:trHeight w:val="294"/>
                <w:jc w:val="center"/>
              </w:trPr>
              <w:tc>
                <w:tcPr>
                  <w:tcW w:w="2110" w:type="dxa"/>
                  <w:vMerge w:val="restart"/>
                  <w:shd w:val="clear" w:color="auto" w:fill="F2F2F2" w:themeFill="background1" w:themeFillShade="F2"/>
                  <w:vAlign w:val="center"/>
                  <w:hideMark/>
                </w:tcPr>
                <w:p w:rsidR="00EC275F" w:rsidRPr="00F41AC0" w:rsidRDefault="00EC275F" w:rsidP="00F41AC0">
                  <w:pPr>
                    <w:spacing w:after="0"/>
                    <w:jc w:val="center"/>
                    <w:rPr>
                      <w:rFonts w:ascii="Arial Narrow" w:hAnsi="Arial Narrow" w:cs="Calibri"/>
                      <w:sz w:val="20"/>
                      <w:szCs w:val="20"/>
                    </w:rPr>
                  </w:pPr>
                  <w:r w:rsidRPr="00F41AC0">
                    <w:rPr>
                      <w:rFonts w:ascii="Arial Narrow" w:hAnsi="Arial Narrow" w:cs="Calibri"/>
                      <w:sz w:val="20"/>
                      <w:szCs w:val="20"/>
                    </w:rPr>
                    <w:t>Osnov za dug</w:t>
                  </w:r>
                </w:p>
              </w:tc>
              <w:tc>
                <w:tcPr>
                  <w:tcW w:w="1701" w:type="dxa"/>
                  <w:gridSpan w:val="2"/>
                  <w:shd w:val="clear" w:color="auto" w:fill="F2F2F2" w:themeFill="background1" w:themeFillShade="F2"/>
                  <w:vAlign w:val="center"/>
                </w:tcPr>
                <w:p w:rsidR="00EC275F" w:rsidRPr="00F41AC0" w:rsidRDefault="00EC275F" w:rsidP="00F41AC0">
                  <w:pPr>
                    <w:spacing w:after="0"/>
                    <w:jc w:val="center"/>
                    <w:rPr>
                      <w:rFonts w:ascii="Arial Narrow" w:hAnsi="Arial Narrow" w:cs="Calibri"/>
                      <w:sz w:val="20"/>
                      <w:szCs w:val="20"/>
                    </w:rPr>
                  </w:pPr>
                  <w:r w:rsidRPr="00F41AC0">
                    <w:rPr>
                      <w:rFonts w:ascii="Arial Narrow" w:hAnsi="Arial Narrow" w:cs="Calibri"/>
                      <w:sz w:val="20"/>
                      <w:szCs w:val="20"/>
                    </w:rPr>
                    <w:t>2017.</w:t>
                  </w:r>
                </w:p>
              </w:tc>
              <w:tc>
                <w:tcPr>
                  <w:tcW w:w="1701" w:type="dxa"/>
                  <w:gridSpan w:val="2"/>
                  <w:shd w:val="clear" w:color="auto" w:fill="F2F2F2" w:themeFill="background1" w:themeFillShade="F2"/>
                  <w:vAlign w:val="center"/>
                </w:tcPr>
                <w:p w:rsidR="00EC275F" w:rsidRPr="00F41AC0" w:rsidRDefault="00EC275F" w:rsidP="00F41AC0">
                  <w:pPr>
                    <w:spacing w:after="0"/>
                    <w:jc w:val="center"/>
                    <w:rPr>
                      <w:rFonts w:ascii="Arial Narrow" w:hAnsi="Arial Narrow" w:cs="Calibri"/>
                      <w:sz w:val="20"/>
                      <w:szCs w:val="20"/>
                    </w:rPr>
                  </w:pPr>
                  <w:r w:rsidRPr="00F41AC0">
                    <w:rPr>
                      <w:rFonts w:ascii="Arial Narrow" w:hAnsi="Arial Narrow" w:cs="Calibri"/>
                      <w:sz w:val="20"/>
                      <w:szCs w:val="20"/>
                    </w:rPr>
                    <w:t>2018.</w:t>
                  </w:r>
                </w:p>
              </w:tc>
              <w:tc>
                <w:tcPr>
                  <w:tcW w:w="1701" w:type="dxa"/>
                  <w:gridSpan w:val="2"/>
                  <w:shd w:val="clear" w:color="auto" w:fill="F2F2F2" w:themeFill="background1" w:themeFillShade="F2"/>
                  <w:vAlign w:val="center"/>
                </w:tcPr>
                <w:p w:rsidR="00EC275F" w:rsidRPr="00F41AC0" w:rsidRDefault="00EC275F" w:rsidP="00F41AC0">
                  <w:pPr>
                    <w:spacing w:after="0"/>
                    <w:jc w:val="center"/>
                    <w:rPr>
                      <w:rFonts w:ascii="Arial Narrow" w:hAnsi="Arial Narrow" w:cs="Calibri"/>
                      <w:sz w:val="20"/>
                      <w:szCs w:val="20"/>
                    </w:rPr>
                  </w:pPr>
                  <w:r w:rsidRPr="00F41AC0">
                    <w:rPr>
                      <w:rFonts w:ascii="Arial Narrow" w:hAnsi="Arial Narrow" w:cs="Calibri"/>
                      <w:sz w:val="20"/>
                      <w:szCs w:val="20"/>
                    </w:rPr>
                    <w:t>2019.</w:t>
                  </w:r>
                </w:p>
              </w:tc>
              <w:tc>
                <w:tcPr>
                  <w:tcW w:w="1701" w:type="dxa"/>
                  <w:gridSpan w:val="2"/>
                  <w:shd w:val="clear" w:color="auto" w:fill="F2F2F2" w:themeFill="background1" w:themeFillShade="F2"/>
                  <w:vAlign w:val="center"/>
                </w:tcPr>
                <w:p w:rsidR="00EC275F" w:rsidRPr="00F41AC0" w:rsidRDefault="00EC275F" w:rsidP="00F41AC0">
                  <w:pPr>
                    <w:spacing w:after="0"/>
                    <w:jc w:val="center"/>
                    <w:rPr>
                      <w:rFonts w:ascii="Arial Narrow" w:hAnsi="Arial Narrow" w:cs="Calibri"/>
                      <w:sz w:val="20"/>
                      <w:szCs w:val="20"/>
                    </w:rPr>
                  </w:pPr>
                  <w:r w:rsidRPr="00F41AC0">
                    <w:rPr>
                      <w:rFonts w:ascii="Arial Narrow" w:hAnsi="Arial Narrow" w:cs="Calibri"/>
                      <w:sz w:val="20"/>
                      <w:szCs w:val="20"/>
                    </w:rPr>
                    <w:t>2020</w:t>
                  </w:r>
                </w:p>
              </w:tc>
            </w:tr>
            <w:tr w:rsidR="00EC275F" w:rsidRPr="00F41AC0" w:rsidTr="00EC275F">
              <w:trPr>
                <w:trHeight w:val="294"/>
                <w:jc w:val="center"/>
              </w:trPr>
              <w:tc>
                <w:tcPr>
                  <w:tcW w:w="2110" w:type="dxa"/>
                  <w:vMerge/>
                  <w:shd w:val="clear" w:color="auto" w:fill="F2F2F2" w:themeFill="background1" w:themeFillShade="F2"/>
                  <w:vAlign w:val="center"/>
                  <w:hideMark/>
                </w:tcPr>
                <w:p w:rsidR="00EC275F" w:rsidRPr="00F41AC0" w:rsidRDefault="00EC275F" w:rsidP="00F41AC0">
                  <w:pPr>
                    <w:spacing w:after="0"/>
                    <w:rPr>
                      <w:rFonts w:ascii="Arial Narrow" w:hAnsi="Arial Narrow" w:cs="Calibri"/>
                      <w:sz w:val="20"/>
                      <w:szCs w:val="20"/>
                    </w:rPr>
                  </w:pPr>
                </w:p>
              </w:tc>
              <w:tc>
                <w:tcPr>
                  <w:tcW w:w="928" w:type="dxa"/>
                  <w:shd w:val="clear" w:color="auto" w:fill="F2F2F2" w:themeFill="background1" w:themeFillShade="F2"/>
                  <w:vAlign w:val="center"/>
                </w:tcPr>
                <w:p w:rsidR="00EC275F" w:rsidRPr="00F41AC0" w:rsidRDefault="00EC275F" w:rsidP="00F41AC0">
                  <w:pPr>
                    <w:spacing w:after="0"/>
                    <w:jc w:val="center"/>
                    <w:rPr>
                      <w:rFonts w:ascii="Arial Narrow" w:hAnsi="Arial Narrow" w:cs="Calibri"/>
                      <w:sz w:val="20"/>
                      <w:szCs w:val="20"/>
                    </w:rPr>
                  </w:pPr>
                  <w:r w:rsidRPr="00F41AC0">
                    <w:rPr>
                      <w:rFonts w:ascii="Arial Narrow" w:hAnsi="Arial Narrow" w:cs="Calibri"/>
                      <w:sz w:val="20"/>
                      <w:szCs w:val="20"/>
                    </w:rPr>
                    <w:t>glavnica</w:t>
                  </w:r>
                </w:p>
              </w:tc>
              <w:tc>
                <w:tcPr>
                  <w:tcW w:w="773" w:type="dxa"/>
                  <w:shd w:val="clear" w:color="auto" w:fill="F2F2F2" w:themeFill="background1" w:themeFillShade="F2"/>
                  <w:vAlign w:val="center"/>
                </w:tcPr>
                <w:p w:rsidR="00EC275F" w:rsidRPr="00F41AC0" w:rsidRDefault="00EC275F" w:rsidP="00F41AC0">
                  <w:pPr>
                    <w:spacing w:after="0"/>
                    <w:jc w:val="center"/>
                    <w:rPr>
                      <w:rFonts w:ascii="Arial Narrow" w:hAnsi="Arial Narrow" w:cs="Calibri"/>
                      <w:sz w:val="20"/>
                      <w:szCs w:val="20"/>
                    </w:rPr>
                  </w:pPr>
                  <w:r w:rsidRPr="00F41AC0">
                    <w:rPr>
                      <w:rFonts w:ascii="Arial Narrow" w:hAnsi="Arial Narrow" w:cs="Calibri"/>
                      <w:sz w:val="20"/>
                      <w:szCs w:val="20"/>
                    </w:rPr>
                    <w:t>kamata</w:t>
                  </w:r>
                </w:p>
              </w:tc>
              <w:tc>
                <w:tcPr>
                  <w:tcW w:w="850" w:type="dxa"/>
                  <w:shd w:val="clear" w:color="auto" w:fill="F2F2F2" w:themeFill="background1" w:themeFillShade="F2"/>
                  <w:vAlign w:val="center"/>
                </w:tcPr>
                <w:p w:rsidR="00EC275F" w:rsidRPr="00F41AC0" w:rsidRDefault="00EC275F" w:rsidP="00F41AC0">
                  <w:pPr>
                    <w:spacing w:after="0"/>
                    <w:jc w:val="center"/>
                    <w:rPr>
                      <w:rFonts w:ascii="Arial Narrow" w:hAnsi="Arial Narrow" w:cs="Calibri"/>
                      <w:sz w:val="20"/>
                      <w:szCs w:val="20"/>
                    </w:rPr>
                  </w:pPr>
                  <w:r w:rsidRPr="00F41AC0">
                    <w:rPr>
                      <w:rFonts w:ascii="Arial Narrow" w:hAnsi="Arial Narrow" w:cs="Calibri"/>
                      <w:sz w:val="20"/>
                      <w:szCs w:val="20"/>
                    </w:rPr>
                    <w:t>glavnica</w:t>
                  </w:r>
                </w:p>
              </w:tc>
              <w:tc>
                <w:tcPr>
                  <w:tcW w:w="851" w:type="dxa"/>
                  <w:shd w:val="clear" w:color="auto" w:fill="F2F2F2" w:themeFill="background1" w:themeFillShade="F2"/>
                  <w:vAlign w:val="center"/>
                </w:tcPr>
                <w:p w:rsidR="00EC275F" w:rsidRPr="00F41AC0" w:rsidRDefault="00EC275F" w:rsidP="00F41AC0">
                  <w:pPr>
                    <w:spacing w:after="0"/>
                    <w:jc w:val="center"/>
                    <w:rPr>
                      <w:rFonts w:ascii="Arial Narrow" w:hAnsi="Arial Narrow" w:cs="Calibri"/>
                      <w:sz w:val="20"/>
                      <w:szCs w:val="20"/>
                    </w:rPr>
                  </w:pPr>
                  <w:r w:rsidRPr="00F41AC0">
                    <w:rPr>
                      <w:rFonts w:ascii="Arial Narrow" w:hAnsi="Arial Narrow" w:cs="Calibri"/>
                      <w:sz w:val="20"/>
                      <w:szCs w:val="20"/>
                    </w:rPr>
                    <w:t>kamata</w:t>
                  </w:r>
                </w:p>
              </w:tc>
              <w:tc>
                <w:tcPr>
                  <w:tcW w:w="850" w:type="dxa"/>
                  <w:shd w:val="clear" w:color="auto" w:fill="F2F2F2" w:themeFill="background1" w:themeFillShade="F2"/>
                  <w:vAlign w:val="center"/>
                </w:tcPr>
                <w:p w:rsidR="00EC275F" w:rsidRPr="00F41AC0" w:rsidRDefault="00EC275F" w:rsidP="00F41AC0">
                  <w:pPr>
                    <w:spacing w:after="0"/>
                    <w:jc w:val="center"/>
                    <w:rPr>
                      <w:rFonts w:ascii="Arial Narrow" w:hAnsi="Arial Narrow" w:cs="Calibri"/>
                      <w:sz w:val="20"/>
                      <w:szCs w:val="20"/>
                    </w:rPr>
                  </w:pPr>
                  <w:r w:rsidRPr="00F41AC0">
                    <w:rPr>
                      <w:rFonts w:ascii="Arial Narrow" w:hAnsi="Arial Narrow" w:cs="Calibri"/>
                      <w:sz w:val="20"/>
                      <w:szCs w:val="20"/>
                    </w:rPr>
                    <w:t>glavnica</w:t>
                  </w:r>
                </w:p>
              </w:tc>
              <w:tc>
                <w:tcPr>
                  <w:tcW w:w="851" w:type="dxa"/>
                  <w:shd w:val="clear" w:color="auto" w:fill="F2F2F2" w:themeFill="background1" w:themeFillShade="F2"/>
                  <w:vAlign w:val="center"/>
                </w:tcPr>
                <w:p w:rsidR="00EC275F" w:rsidRPr="00F41AC0" w:rsidRDefault="00EC275F" w:rsidP="00F41AC0">
                  <w:pPr>
                    <w:spacing w:after="0"/>
                    <w:jc w:val="center"/>
                    <w:rPr>
                      <w:rFonts w:ascii="Arial Narrow" w:hAnsi="Arial Narrow" w:cs="Calibri"/>
                      <w:sz w:val="20"/>
                      <w:szCs w:val="20"/>
                    </w:rPr>
                  </w:pPr>
                  <w:r w:rsidRPr="00F41AC0">
                    <w:rPr>
                      <w:rFonts w:ascii="Arial Narrow" w:hAnsi="Arial Narrow" w:cs="Calibri"/>
                      <w:sz w:val="20"/>
                      <w:szCs w:val="20"/>
                    </w:rPr>
                    <w:t>kamata</w:t>
                  </w:r>
                </w:p>
              </w:tc>
              <w:tc>
                <w:tcPr>
                  <w:tcW w:w="850" w:type="dxa"/>
                  <w:shd w:val="clear" w:color="auto" w:fill="F2F2F2" w:themeFill="background1" w:themeFillShade="F2"/>
                  <w:vAlign w:val="center"/>
                </w:tcPr>
                <w:p w:rsidR="00EC275F" w:rsidRPr="00F41AC0" w:rsidRDefault="00EC275F" w:rsidP="00F41AC0">
                  <w:pPr>
                    <w:spacing w:after="0"/>
                    <w:jc w:val="center"/>
                    <w:rPr>
                      <w:rFonts w:ascii="Arial Narrow" w:hAnsi="Arial Narrow" w:cs="Calibri"/>
                      <w:sz w:val="20"/>
                      <w:szCs w:val="20"/>
                    </w:rPr>
                  </w:pPr>
                  <w:r w:rsidRPr="00F41AC0">
                    <w:rPr>
                      <w:rFonts w:ascii="Arial Narrow" w:hAnsi="Arial Narrow" w:cs="Calibri"/>
                      <w:sz w:val="20"/>
                      <w:szCs w:val="20"/>
                    </w:rPr>
                    <w:t>glavnica</w:t>
                  </w:r>
                </w:p>
              </w:tc>
              <w:tc>
                <w:tcPr>
                  <w:tcW w:w="851" w:type="dxa"/>
                  <w:shd w:val="clear" w:color="auto" w:fill="F2F2F2" w:themeFill="background1" w:themeFillShade="F2"/>
                  <w:vAlign w:val="center"/>
                </w:tcPr>
                <w:p w:rsidR="00EC275F" w:rsidRPr="00F41AC0" w:rsidRDefault="00EC275F" w:rsidP="00F41AC0">
                  <w:pPr>
                    <w:spacing w:after="0"/>
                    <w:jc w:val="center"/>
                    <w:rPr>
                      <w:rFonts w:ascii="Arial Narrow" w:hAnsi="Arial Narrow" w:cs="Calibri"/>
                      <w:sz w:val="20"/>
                      <w:szCs w:val="20"/>
                    </w:rPr>
                  </w:pPr>
                  <w:r w:rsidRPr="00F41AC0">
                    <w:rPr>
                      <w:rFonts w:ascii="Arial Narrow" w:hAnsi="Arial Narrow" w:cs="Calibri"/>
                      <w:sz w:val="20"/>
                      <w:szCs w:val="20"/>
                    </w:rPr>
                    <w:t>kamata</w:t>
                  </w:r>
                </w:p>
              </w:tc>
            </w:tr>
            <w:tr w:rsidR="00EC275F" w:rsidRPr="00F41AC0" w:rsidTr="00EC275F">
              <w:trPr>
                <w:trHeight w:val="340"/>
                <w:jc w:val="center"/>
              </w:trPr>
              <w:tc>
                <w:tcPr>
                  <w:tcW w:w="2110" w:type="dxa"/>
                  <w:shd w:val="clear" w:color="auto" w:fill="auto"/>
                  <w:vAlign w:val="center"/>
                  <w:hideMark/>
                </w:tcPr>
                <w:p w:rsidR="00EC275F" w:rsidRPr="00F41AC0" w:rsidRDefault="00EC275F" w:rsidP="00F41AC0">
                  <w:pPr>
                    <w:spacing w:after="0"/>
                    <w:rPr>
                      <w:rFonts w:ascii="Arial Narrow" w:hAnsi="Arial Narrow" w:cs="Calibri"/>
                      <w:sz w:val="20"/>
                      <w:szCs w:val="20"/>
                    </w:rPr>
                  </w:pPr>
                  <w:r w:rsidRPr="00F41AC0">
                    <w:rPr>
                      <w:rFonts w:ascii="Arial Narrow" w:hAnsi="Arial Narrow" w:cs="Calibri"/>
                      <w:sz w:val="20"/>
                      <w:szCs w:val="20"/>
                    </w:rPr>
                    <w:t>Dobavljači</w:t>
                  </w:r>
                </w:p>
              </w:tc>
              <w:tc>
                <w:tcPr>
                  <w:tcW w:w="928"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sz w:val="20"/>
                      <w:szCs w:val="20"/>
                    </w:rPr>
                    <w:t>0,0</w:t>
                  </w:r>
                  <w:r>
                    <w:rPr>
                      <w:rFonts w:ascii="Arial Narrow" w:hAnsi="Arial Narrow" w:cs="Calibri"/>
                      <w:sz w:val="20"/>
                      <w:szCs w:val="20"/>
                    </w:rPr>
                    <w:t>3</w:t>
                  </w:r>
                </w:p>
              </w:tc>
              <w:tc>
                <w:tcPr>
                  <w:tcW w:w="773"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sz w:val="20"/>
                      <w:szCs w:val="20"/>
                    </w:rPr>
                    <w:t>0,07</w:t>
                  </w:r>
                </w:p>
              </w:tc>
              <w:tc>
                <w:tcPr>
                  <w:tcW w:w="850" w:type="dxa"/>
                  <w:tcBorders>
                    <w:top w:val="nil"/>
                    <w:left w:val="nil"/>
                    <w:bottom w:val="single" w:sz="8" w:space="0" w:color="auto"/>
                    <w:right w:val="single" w:sz="8" w:space="0" w:color="auto"/>
                  </w:tcBorders>
                  <w:shd w:val="clear" w:color="auto" w:fill="auto"/>
                  <w:vAlign w:val="center"/>
                </w:tcPr>
                <w:p w:rsidR="00EC275F" w:rsidRPr="00F41AC0" w:rsidRDefault="00EC275F" w:rsidP="00F41AC0">
                  <w:pPr>
                    <w:spacing w:after="0"/>
                    <w:jc w:val="right"/>
                    <w:rPr>
                      <w:rFonts w:ascii="Arial Narrow" w:hAnsi="Arial Narrow"/>
                      <w:sz w:val="20"/>
                      <w:szCs w:val="20"/>
                    </w:rPr>
                  </w:pPr>
                  <w:r w:rsidRPr="00F41AC0">
                    <w:rPr>
                      <w:rFonts w:ascii="Arial Narrow" w:hAnsi="Arial Narrow"/>
                      <w:sz w:val="20"/>
                      <w:szCs w:val="20"/>
                    </w:rPr>
                    <w:t>0,00</w:t>
                  </w:r>
                </w:p>
              </w:tc>
              <w:tc>
                <w:tcPr>
                  <w:tcW w:w="851" w:type="dxa"/>
                  <w:tcBorders>
                    <w:top w:val="nil"/>
                    <w:left w:val="nil"/>
                    <w:bottom w:val="single" w:sz="8" w:space="0" w:color="auto"/>
                    <w:right w:val="single" w:sz="8" w:space="0" w:color="auto"/>
                  </w:tcBorders>
                  <w:shd w:val="clear" w:color="auto" w:fill="auto"/>
                  <w:vAlign w:val="center"/>
                </w:tcPr>
                <w:p w:rsidR="00EC275F" w:rsidRPr="00F41AC0" w:rsidRDefault="00EC275F" w:rsidP="00F41AC0">
                  <w:pPr>
                    <w:spacing w:after="0"/>
                    <w:jc w:val="right"/>
                    <w:rPr>
                      <w:rFonts w:ascii="Arial Narrow" w:hAnsi="Arial Narrow"/>
                      <w:sz w:val="20"/>
                      <w:szCs w:val="20"/>
                    </w:rPr>
                  </w:pPr>
                  <w:r w:rsidRPr="00F41AC0">
                    <w:rPr>
                      <w:rFonts w:ascii="Arial Narrow" w:hAnsi="Arial Narrow"/>
                      <w:sz w:val="20"/>
                      <w:szCs w:val="20"/>
                    </w:rPr>
                    <w:t>0,00</w:t>
                  </w:r>
                </w:p>
              </w:tc>
              <w:tc>
                <w:tcPr>
                  <w:tcW w:w="850" w:type="dxa"/>
                  <w:tcBorders>
                    <w:top w:val="nil"/>
                    <w:left w:val="nil"/>
                    <w:bottom w:val="single" w:sz="8" w:space="0" w:color="auto"/>
                    <w:right w:val="single" w:sz="8" w:space="0" w:color="auto"/>
                  </w:tcBorders>
                  <w:shd w:val="clear" w:color="auto" w:fill="auto"/>
                  <w:vAlign w:val="center"/>
                </w:tcPr>
                <w:p w:rsidR="00EC275F" w:rsidRPr="00F41AC0" w:rsidRDefault="00EC275F" w:rsidP="00F41AC0">
                  <w:pPr>
                    <w:spacing w:after="0"/>
                    <w:jc w:val="right"/>
                    <w:rPr>
                      <w:rFonts w:ascii="Arial Narrow" w:hAnsi="Arial Narrow"/>
                      <w:sz w:val="20"/>
                      <w:szCs w:val="20"/>
                    </w:rPr>
                  </w:pPr>
                  <w:r w:rsidRPr="00F41AC0">
                    <w:rPr>
                      <w:rFonts w:ascii="Arial Narrow" w:hAnsi="Arial Narrow"/>
                      <w:sz w:val="20"/>
                      <w:szCs w:val="20"/>
                    </w:rPr>
                    <w:t>0,00</w:t>
                  </w:r>
                </w:p>
              </w:tc>
              <w:tc>
                <w:tcPr>
                  <w:tcW w:w="851" w:type="dxa"/>
                  <w:tcBorders>
                    <w:top w:val="nil"/>
                    <w:left w:val="nil"/>
                    <w:bottom w:val="single" w:sz="8" w:space="0" w:color="auto"/>
                    <w:right w:val="single" w:sz="8" w:space="0" w:color="auto"/>
                  </w:tcBorders>
                  <w:shd w:val="clear" w:color="auto" w:fill="auto"/>
                  <w:vAlign w:val="center"/>
                </w:tcPr>
                <w:p w:rsidR="00EC275F" w:rsidRPr="00F41AC0" w:rsidRDefault="00EC275F" w:rsidP="00F41AC0">
                  <w:pPr>
                    <w:spacing w:after="0"/>
                    <w:jc w:val="right"/>
                    <w:rPr>
                      <w:rFonts w:ascii="Arial Narrow" w:hAnsi="Arial Narrow"/>
                      <w:sz w:val="20"/>
                      <w:szCs w:val="20"/>
                    </w:rPr>
                  </w:pPr>
                  <w:r w:rsidRPr="00F41AC0">
                    <w:rPr>
                      <w:rFonts w:ascii="Arial Narrow" w:hAnsi="Arial Narrow"/>
                      <w:sz w:val="20"/>
                      <w:szCs w:val="20"/>
                    </w:rPr>
                    <w:t>0,00</w:t>
                  </w:r>
                </w:p>
              </w:tc>
              <w:tc>
                <w:tcPr>
                  <w:tcW w:w="850" w:type="dxa"/>
                  <w:tcBorders>
                    <w:top w:val="nil"/>
                    <w:left w:val="nil"/>
                    <w:bottom w:val="single" w:sz="8" w:space="0" w:color="auto"/>
                    <w:right w:val="single" w:sz="8" w:space="0" w:color="auto"/>
                  </w:tcBorders>
                  <w:shd w:val="clear" w:color="auto" w:fill="auto"/>
                  <w:vAlign w:val="center"/>
                </w:tcPr>
                <w:p w:rsidR="00EC275F" w:rsidRPr="00B006A3" w:rsidRDefault="00EC275F" w:rsidP="00B006A3">
                  <w:pPr>
                    <w:spacing w:after="0"/>
                    <w:jc w:val="right"/>
                    <w:rPr>
                      <w:rFonts w:ascii="Arial Narrow" w:hAnsi="Arial Narrow"/>
                      <w:sz w:val="20"/>
                      <w:szCs w:val="20"/>
                    </w:rPr>
                  </w:pPr>
                  <w:r>
                    <w:rPr>
                      <w:rFonts w:ascii="Arial Narrow" w:hAnsi="Arial Narrow"/>
                      <w:sz w:val="20"/>
                      <w:szCs w:val="20"/>
                    </w:rPr>
                    <w:t>0,04</w:t>
                  </w:r>
                </w:p>
              </w:tc>
              <w:tc>
                <w:tcPr>
                  <w:tcW w:w="851" w:type="dxa"/>
                  <w:tcBorders>
                    <w:top w:val="nil"/>
                    <w:left w:val="nil"/>
                    <w:bottom w:val="single" w:sz="8" w:space="0" w:color="auto"/>
                    <w:right w:val="single" w:sz="8" w:space="0" w:color="auto"/>
                  </w:tcBorders>
                  <w:shd w:val="clear" w:color="auto" w:fill="auto"/>
                  <w:vAlign w:val="center"/>
                </w:tcPr>
                <w:p w:rsidR="00EC275F" w:rsidRPr="00B006A3" w:rsidRDefault="00EC275F" w:rsidP="00F33F17">
                  <w:pPr>
                    <w:spacing w:after="0"/>
                    <w:jc w:val="right"/>
                    <w:rPr>
                      <w:rFonts w:ascii="Arial Narrow" w:hAnsi="Arial Narrow"/>
                      <w:sz w:val="20"/>
                      <w:szCs w:val="20"/>
                    </w:rPr>
                  </w:pPr>
                  <w:r w:rsidRPr="00B006A3">
                    <w:rPr>
                      <w:rFonts w:ascii="Arial Narrow" w:hAnsi="Arial Narrow"/>
                      <w:sz w:val="20"/>
                      <w:szCs w:val="20"/>
                    </w:rPr>
                    <w:t>0,05</w:t>
                  </w:r>
                </w:p>
              </w:tc>
            </w:tr>
            <w:tr w:rsidR="00EC275F" w:rsidRPr="00F41AC0" w:rsidTr="00EC275F">
              <w:trPr>
                <w:trHeight w:val="340"/>
                <w:jc w:val="center"/>
              </w:trPr>
              <w:tc>
                <w:tcPr>
                  <w:tcW w:w="2110" w:type="dxa"/>
                  <w:shd w:val="clear" w:color="auto" w:fill="auto"/>
                  <w:vAlign w:val="center"/>
                  <w:hideMark/>
                </w:tcPr>
                <w:p w:rsidR="00EC275F" w:rsidRPr="00F41AC0" w:rsidRDefault="00EC275F" w:rsidP="00F41AC0">
                  <w:pPr>
                    <w:spacing w:after="0"/>
                    <w:rPr>
                      <w:rFonts w:ascii="Arial Narrow" w:hAnsi="Arial Narrow" w:cs="Calibri"/>
                      <w:sz w:val="20"/>
                      <w:szCs w:val="20"/>
                    </w:rPr>
                  </w:pPr>
                  <w:r w:rsidRPr="00F41AC0">
                    <w:rPr>
                      <w:rFonts w:ascii="Arial Narrow" w:hAnsi="Arial Narrow" w:cs="Calibri"/>
                      <w:sz w:val="20"/>
                      <w:szCs w:val="20"/>
                    </w:rPr>
                    <w:t>Vojničke plate</w:t>
                  </w:r>
                </w:p>
              </w:tc>
              <w:tc>
                <w:tcPr>
                  <w:tcW w:w="928"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sz w:val="20"/>
                      <w:szCs w:val="20"/>
                    </w:rPr>
                    <w:t>0,0</w:t>
                  </w:r>
                  <w:r>
                    <w:rPr>
                      <w:rFonts w:ascii="Arial Narrow" w:hAnsi="Arial Narrow" w:cs="Calibri"/>
                      <w:sz w:val="20"/>
                      <w:szCs w:val="20"/>
                    </w:rPr>
                    <w:t>4</w:t>
                  </w:r>
                </w:p>
              </w:tc>
              <w:tc>
                <w:tcPr>
                  <w:tcW w:w="773"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sz w:val="20"/>
                      <w:szCs w:val="20"/>
                    </w:rPr>
                    <w:t>0,01</w:t>
                  </w:r>
                </w:p>
              </w:tc>
              <w:tc>
                <w:tcPr>
                  <w:tcW w:w="850"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sz w:val="20"/>
                      <w:szCs w:val="20"/>
                    </w:rPr>
                    <w:t>0,01</w:t>
                  </w:r>
                </w:p>
              </w:tc>
              <w:tc>
                <w:tcPr>
                  <w:tcW w:w="851"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sz w:val="20"/>
                      <w:szCs w:val="20"/>
                    </w:rPr>
                    <w:t>0,00</w:t>
                  </w:r>
                </w:p>
              </w:tc>
              <w:tc>
                <w:tcPr>
                  <w:tcW w:w="850"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sz w:val="20"/>
                      <w:szCs w:val="20"/>
                    </w:rPr>
                    <w:t>0,00</w:t>
                  </w:r>
                </w:p>
              </w:tc>
              <w:tc>
                <w:tcPr>
                  <w:tcW w:w="851" w:type="dxa"/>
                  <w:tcBorders>
                    <w:top w:val="nil"/>
                    <w:left w:val="nil"/>
                    <w:bottom w:val="single" w:sz="8" w:space="0" w:color="auto"/>
                    <w:right w:val="single" w:sz="8" w:space="0" w:color="auto"/>
                  </w:tcBorders>
                  <w:shd w:val="clear" w:color="auto" w:fill="auto"/>
                  <w:vAlign w:val="center"/>
                </w:tcPr>
                <w:p w:rsidR="00EC275F" w:rsidRPr="00F41AC0" w:rsidRDefault="00EC275F" w:rsidP="00F41AC0">
                  <w:pPr>
                    <w:spacing w:after="0"/>
                    <w:jc w:val="right"/>
                    <w:rPr>
                      <w:rFonts w:ascii="Arial Narrow" w:hAnsi="Arial Narrow"/>
                      <w:sz w:val="20"/>
                      <w:szCs w:val="20"/>
                    </w:rPr>
                  </w:pPr>
                  <w:r w:rsidRPr="00F41AC0">
                    <w:rPr>
                      <w:rFonts w:ascii="Arial Narrow" w:hAnsi="Arial Narrow"/>
                      <w:sz w:val="20"/>
                      <w:szCs w:val="20"/>
                    </w:rPr>
                    <w:t>0,00</w:t>
                  </w:r>
                </w:p>
              </w:tc>
              <w:tc>
                <w:tcPr>
                  <w:tcW w:w="850" w:type="dxa"/>
                  <w:tcBorders>
                    <w:top w:val="nil"/>
                    <w:left w:val="nil"/>
                    <w:bottom w:val="single" w:sz="8" w:space="0" w:color="auto"/>
                    <w:right w:val="single" w:sz="8" w:space="0" w:color="auto"/>
                  </w:tcBorders>
                  <w:shd w:val="clear" w:color="auto" w:fill="auto"/>
                  <w:vAlign w:val="center"/>
                </w:tcPr>
                <w:p w:rsidR="00EC275F" w:rsidRPr="00B006A3" w:rsidRDefault="00EC275F" w:rsidP="00F41AC0">
                  <w:pPr>
                    <w:spacing w:after="0"/>
                    <w:jc w:val="right"/>
                    <w:rPr>
                      <w:rFonts w:ascii="Arial Narrow" w:hAnsi="Arial Narrow"/>
                      <w:sz w:val="20"/>
                      <w:szCs w:val="20"/>
                    </w:rPr>
                  </w:pPr>
                  <w:r w:rsidRPr="00B006A3">
                    <w:rPr>
                      <w:rFonts w:ascii="Arial Narrow" w:hAnsi="Arial Narrow"/>
                      <w:sz w:val="20"/>
                      <w:szCs w:val="20"/>
                    </w:rPr>
                    <w:t>0,01</w:t>
                  </w:r>
                </w:p>
              </w:tc>
              <w:tc>
                <w:tcPr>
                  <w:tcW w:w="851" w:type="dxa"/>
                  <w:tcBorders>
                    <w:top w:val="nil"/>
                    <w:left w:val="nil"/>
                    <w:bottom w:val="single" w:sz="8" w:space="0" w:color="auto"/>
                    <w:right w:val="single" w:sz="8" w:space="0" w:color="auto"/>
                  </w:tcBorders>
                  <w:shd w:val="clear" w:color="auto" w:fill="auto"/>
                  <w:vAlign w:val="center"/>
                </w:tcPr>
                <w:p w:rsidR="00EC275F" w:rsidRPr="00B006A3" w:rsidRDefault="00EC275F" w:rsidP="00F41AC0">
                  <w:pPr>
                    <w:spacing w:after="0"/>
                    <w:jc w:val="right"/>
                    <w:rPr>
                      <w:rFonts w:ascii="Arial Narrow" w:hAnsi="Arial Narrow"/>
                      <w:sz w:val="20"/>
                      <w:szCs w:val="20"/>
                    </w:rPr>
                  </w:pPr>
                  <w:r w:rsidRPr="00B006A3">
                    <w:rPr>
                      <w:rFonts w:ascii="Arial Narrow" w:hAnsi="Arial Narrow"/>
                      <w:sz w:val="20"/>
                      <w:szCs w:val="20"/>
                    </w:rPr>
                    <w:t>0,01</w:t>
                  </w:r>
                </w:p>
              </w:tc>
            </w:tr>
            <w:tr w:rsidR="00EC275F" w:rsidRPr="00F41AC0" w:rsidTr="00EC275F">
              <w:trPr>
                <w:trHeight w:val="340"/>
                <w:jc w:val="center"/>
              </w:trPr>
              <w:tc>
                <w:tcPr>
                  <w:tcW w:w="2110" w:type="dxa"/>
                  <w:shd w:val="clear" w:color="auto" w:fill="auto"/>
                  <w:vAlign w:val="center"/>
                  <w:hideMark/>
                </w:tcPr>
                <w:p w:rsidR="00EC275F" w:rsidRPr="00F41AC0" w:rsidRDefault="00EC275F" w:rsidP="00F41AC0">
                  <w:pPr>
                    <w:spacing w:after="0"/>
                    <w:rPr>
                      <w:rFonts w:ascii="Arial Narrow" w:hAnsi="Arial Narrow" w:cs="Calibri"/>
                      <w:sz w:val="20"/>
                      <w:szCs w:val="20"/>
                    </w:rPr>
                  </w:pPr>
                  <w:r w:rsidRPr="00F41AC0">
                    <w:rPr>
                      <w:rFonts w:ascii="Arial Narrow" w:hAnsi="Arial Narrow" w:cs="Calibri"/>
                      <w:sz w:val="20"/>
                      <w:szCs w:val="20"/>
                    </w:rPr>
                    <w:t>Stara devizna štednja</w:t>
                  </w:r>
                </w:p>
              </w:tc>
              <w:tc>
                <w:tcPr>
                  <w:tcW w:w="928" w:type="dxa"/>
                  <w:tcBorders>
                    <w:top w:val="nil"/>
                    <w:left w:val="nil"/>
                    <w:bottom w:val="single" w:sz="8" w:space="0" w:color="auto"/>
                    <w:right w:val="single" w:sz="8" w:space="0" w:color="auto"/>
                  </w:tcBorders>
                  <w:shd w:val="clear" w:color="auto" w:fill="auto"/>
                  <w:noWrap/>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sz w:val="20"/>
                      <w:szCs w:val="20"/>
                    </w:rPr>
                    <w:t>28,3</w:t>
                  </w:r>
                  <w:r>
                    <w:rPr>
                      <w:rFonts w:ascii="Arial Narrow" w:hAnsi="Arial Narrow" w:cs="Calibri"/>
                      <w:sz w:val="20"/>
                      <w:szCs w:val="20"/>
                    </w:rPr>
                    <w:t>5</w:t>
                  </w:r>
                </w:p>
              </w:tc>
              <w:tc>
                <w:tcPr>
                  <w:tcW w:w="773" w:type="dxa"/>
                  <w:tcBorders>
                    <w:top w:val="nil"/>
                    <w:left w:val="nil"/>
                    <w:bottom w:val="single" w:sz="8" w:space="0" w:color="auto"/>
                    <w:right w:val="single" w:sz="8" w:space="0" w:color="auto"/>
                  </w:tcBorders>
                  <w:shd w:val="clear" w:color="auto" w:fill="auto"/>
                  <w:noWrap/>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sz w:val="20"/>
                      <w:szCs w:val="20"/>
                    </w:rPr>
                    <w:t>1,50</w:t>
                  </w:r>
                </w:p>
              </w:tc>
              <w:tc>
                <w:tcPr>
                  <w:tcW w:w="850"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sz w:val="20"/>
                      <w:szCs w:val="20"/>
                    </w:rPr>
                    <w:t>50,5</w:t>
                  </w:r>
                  <w:r>
                    <w:rPr>
                      <w:rFonts w:ascii="Arial Narrow" w:hAnsi="Arial Narrow" w:cs="Calibri"/>
                      <w:sz w:val="20"/>
                      <w:szCs w:val="20"/>
                    </w:rPr>
                    <w:t>3</w:t>
                  </w:r>
                </w:p>
              </w:tc>
              <w:tc>
                <w:tcPr>
                  <w:tcW w:w="851"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sz w:val="20"/>
                      <w:szCs w:val="20"/>
                    </w:rPr>
                    <w:t>1,23</w:t>
                  </w:r>
                </w:p>
              </w:tc>
              <w:tc>
                <w:tcPr>
                  <w:tcW w:w="850"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sz w:val="20"/>
                      <w:szCs w:val="20"/>
                    </w:rPr>
                    <w:t>20,1</w:t>
                  </w:r>
                  <w:r>
                    <w:rPr>
                      <w:rFonts w:ascii="Arial Narrow" w:hAnsi="Arial Narrow"/>
                      <w:sz w:val="20"/>
                      <w:szCs w:val="20"/>
                    </w:rPr>
                    <w:t>9</w:t>
                  </w:r>
                </w:p>
              </w:tc>
              <w:tc>
                <w:tcPr>
                  <w:tcW w:w="851" w:type="dxa"/>
                  <w:tcBorders>
                    <w:top w:val="nil"/>
                    <w:left w:val="nil"/>
                    <w:bottom w:val="single" w:sz="8" w:space="0" w:color="auto"/>
                    <w:right w:val="single" w:sz="8" w:space="0" w:color="auto"/>
                  </w:tcBorders>
                  <w:shd w:val="clear" w:color="auto" w:fill="auto"/>
                  <w:vAlign w:val="center"/>
                </w:tcPr>
                <w:p w:rsidR="00EC275F" w:rsidRPr="00F41AC0" w:rsidRDefault="00EC275F" w:rsidP="00F41AC0">
                  <w:pPr>
                    <w:spacing w:after="0"/>
                    <w:jc w:val="right"/>
                    <w:rPr>
                      <w:rFonts w:ascii="Arial Narrow" w:hAnsi="Arial Narrow"/>
                      <w:sz w:val="20"/>
                      <w:szCs w:val="20"/>
                    </w:rPr>
                  </w:pPr>
                  <w:r w:rsidRPr="00F41AC0">
                    <w:rPr>
                      <w:rFonts w:ascii="Arial Narrow" w:hAnsi="Arial Narrow"/>
                      <w:sz w:val="20"/>
                      <w:szCs w:val="20"/>
                    </w:rPr>
                    <w:t>0,373</w:t>
                  </w:r>
                </w:p>
              </w:tc>
              <w:tc>
                <w:tcPr>
                  <w:tcW w:w="850"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bCs/>
                      <w:sz w:val="20"/>
                      <w:szCs w:val="20"/>
                    </w:rPr>
                    <w:t>5,1</w:t>
                  </w:r>
                  <w:r>
                    <w:rPr>
                      <w:rFonts w:ascii="Arial Narrow" w:hAnsi="Arial Narrow" w:cs="Calibri"/>
                      <w:bCs/>
                      <w:sz w:val="20"/>
                      <w:szCs w:val="20"/>
                    </w:rPr>
                    <w:t>6</w:t>
                  </w:r>
                </w:p>
              </w:tc>
              <w:tc>
                <w:tcPr>
                  <w:tcW w:w="851" w:type="dxa"/>
                  <w:tcBorders>
                    <w:top w:val="nil"/>
                    <w:left w:val="nil"/>
                    <w:bottom w:val="single" w:sz="8" w:space="0" w:color="auto"/>
                    <w:right w:val="single" w:sz="8" w:space="0" w:color="auto"/>
                  </w:tcBorders>
                  <w:shd w:val="clear" w:color="auto" w:fill="auto"/>
                  <w:vAlign w:val="center"/>
                </w:tcPr>
                <w:p w:rsidR="00EC275F" w:rsidRPr="00F41AC0" w:rsidRDefault="00EC275F" w:rsidP="00F41AC0">
                  <w:pPr>
                    <w:spacing w:after="0"/>
                    <w:jc w:val="right"/>
                    <w:rPr>
                      <w:rFonts w:ascii="Arial Narrow" w:hAnsi="Arial Narrow"/>
                      <w:sz w:val="20"/>
                      <w:szCs w:val="20"/>
                    </w:rPr>
                  </w:pPr>
                  <w:r w:rsidRPr="00F41AC0">
                    <w:rPr>
                      <w:rFonts w:ascii="Arial Narrow" w:hAnsi="Arial Narrow" w:cs="Calibri"/>
                      <w:bCs/>
                      <w:sz w:val="20"/>
                      <w:szCs w:val="20"/>
                    </w:rPr>
                    <w:t>0,09</w:t>
                  </w:r>
                </w:p>
              </w:tc>
            </w:tr>
            <w:tr w:rsidR="00EC275F" w:rsidRPr="00F41AC0" w:rsidTr="00EC275F">
              <w:trPr>
                <w:trHeight w:val="340"/>
                <w:jc w:val="center"/>
              </w:trPr>
              <w:tc>
                <w:tcPr>
                  <w:tcW w:w="2110" w:type="dxa"/>
                  <w:shd w:val="clear" w:color="auto" w:fill="auto"/>
                  <w:vAlign w:val="center"/>
                  <w:hideMark/>
                </w:tcPr>
                <w:p w:rsidR="00EC275F" w:rsidRPr="00F41AC0" w:rsidRDefault="00442272" w:rsidP="00442272">
                  <w:pPr>
                    <w:spacing w:after="0"/>
                    <w:rPr>
                      <w:rFonts w:ascii="Arial Narrow" w:hAnsi="Arial Narrow" w:cs="Calibri"/>
                      <w:sz w:val="20"/>
                      <w:szCs w:val="20"/>
                    </w:rPr>
                  </w:pPr>
                  <w:r>
                    <w:rPr>
                      <w:rFonts w:ascii="Arial Narrow" w:hAnsi="Arial Narrow" w:cs="Calibri"/>
                      <w:sz w:val="20"/>
                      <w:szCs w:val="20"/>
                    </w:rPr>
                    <w:t xml:space="preserve">Ratne </w:t>
                  </w:r>
                  <w:r w:rsidRPr="00442272">
                    <w:rPr>
                      <w:rFonts w:ascii="Arial Narrow" w:hAnsi="Arial Narrow" w:cs="Calibri"/>
                      <w:sz w:val="20"/>
                      <w:szCs w:val="20"/>
                    </w:rPr>
                    <w:t>tražbine</w:t>
                  </w:r>
                </w:p>
              </w:tc>
              <w:tc>
                <w:tcPr>
                  <w:tcW w:w="928"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sz w:val="20"/>
                      <w:szCs w:val="20"/>
                    </w:rPr>
                    <w:t>0,0</w:t>
                  </w:r>
                  <w:r>
                    <w:rPr>
                      <w:rFonts w:ascii="Arial Narrow" w:hAnsi="Arial Narrow" w:cs="Calibri"/>
                      <w:sz w:val="20"/>
                      <w:szCs w:val="20"/>
                    </w:rPr>
                    <w:t>3</w:t>
                  </w:r>
                </w:p>
              </w:tc>
              <w:tc>
                <w:tcPr>
                  <w:tcW w:w="773"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sz w:val="20"/>
                      <w:szCs w:val="20"/>
                    </w:rPr>
                    <w:t>4,8</w:t>
                  </w:r>
                  <w:r>
                    <w:rPr>
                      <w:rFonts w:ascii="Arial Narrow" w:hAnsi="Arial Narrow" w:cs="Calibri"/>
                      <w:sz w:val="20"/>
                      <w:szCs w:val="20"/>
                    </w:rPr>
                    <w:t>9</w:t>
                  </w:r>
                </w:p>
              </w:tc>
              <w:tc>
                <w:tcPr>
                  <w:tcW w:w="850"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sz w:val="20"/>
                      <w:szCs w:val="20"/>
                    </w:rPr>
                    <w:t>0,27</w:t>
                  </w:r>
                </w:p>
              </w:tc>
              <w:tc>
                <w:tcPr>
                  <w:tcW w:w="851"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sz w:val="20"/>
                      <w:szCs w:val="20"/>
                    </w:rPr>
                    <w:t>4,8</w:t>
                  </w:r>
                  <w:r>
                    <w:rPr>
                      <w:rFonts w:ascii="Arial Narrow" w:hAnsi="Arial Narrow" w:cs="Calibri"/>
                      <w:sz w:val="20"/>
                      <w:szCs w:val="20"/>
                    </w:rPr>
                    <w:t>9</w:t>
                  </w:r>
                </w:p>
              </w:tc>
              <w:tc>
                <w:tcPr>
                  <w:tcW w:w="850"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sz w:val="20"/>
                      <w:szCs w:val="20"/>
                    </w:rPr>
                    <w:t>46,4</w:t>
                  </w:r>
                  <w:r>
                    <w:rPr>
                      <w:rFonts w:ascii="Arial Narrow" w:hAnsi="Arial Narrow"/>
                      <w:sz w:val="20"/>
                      <w:szCs w:val="20"/>
                    </w:rPr>
                    <w:t>7</w:t>
                  </w:r>
                </w:p>
              </w:tc>
              <w:tc>
                <w:tcPr>
                  <w:tcW w:w="851"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sz w:val="20"/>
                      <w:szCs w:val="20"/>
                    </w:rPr>
                    <w:t>4,9</w:t>
                  </w:r>
                  <w:r>
                    <w:rPr>
                      <w:rFonts w:ascii="Arial Narrow" w:hAnsi="Arial Narrow"/>
                      <w:sz w:val="20"/>
                      <w:szCs w:val="20"/>
                    </w:rPr>
                    <w:t>9</w:t>
                  </w:r>
                </w:p>
              </w:tc>
              <w:tc>
                <w:tcPr>
                  <w:tcW w:w="850"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bCs/>
                      <w:sz w:val="20"/>
                      <w:szCs w:val="20"/>
                    </w:rPr>
                    <w:t>39,8</w:t>
                  </w:r>
                  <w:r>
                    <w:rPr>
                      <w:rFonts w:ascii="Arial Narrow" w:hAnsi="Arial Narrow" w:cs="Calibri"/>
                      <w:bCs/>
                      <w:sz w:val="20"/>
                      <w:szCs w:val="20"/>
                    </w:rPr>
                    <w:t>1</w:t>
                  </w:r>
                </w:p>
              </w:tc>
              <w:tc>
                <w:tcPr>
                  <w:tcW w:w="851"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bCs/>
                      <w:sz w:val="20"/>
                      <w:szCs w:val="20"/>
                    </w:rPr>
                    <w:t>3,74</w:t>
                  </w:r>
                </w:p>
              </w:tc>
            </w:tr>
            <w:tr w:rsidR="00EC275F" w:rsidRPr="00F41AC0" w:rsidTr="00EC275F">
              <w:trPr>
                <w:trHeight w:val="340"/>
                <w:jc w:val="center"/>
              </w:trPr>
              <w:tc>
                <w:tcPr>
                  <w:tcW w:w="2110" w:type="dxa"/>
                  <w:shd w:val="clear" w:color="auto" w:fill="auto"/>
                  <w:vAlign w:val="center"/>
                  <w:hideMark/>
                </w:tcPr>
                <w:p w:rsidR="00EC275F" w:rsidRPr="00F41AC0" w:rsidRDefault="00EC275F" w:rsidP="00F41AC0">
                  <w:pPr>
                    <w:spacing w:after="0"/>
                    <w:rPr>
                      <w:rFonts w:ascii="Arial Narrow" w:hAnsi="Arial Narrow" w:cs="Calibri"/>
                      <w:sz w:val="20"/>
                      <w:szCs w:val="20"/>
                    </w:rPr>
                  </w:pPr>
                  <w:r w:rsidRPr="00F41AC0">
                    <w:rPr>
                      <w:rFonts w:ascii="Arial Narrow" w:hAnsi="Arial Narrow" w:cs="Calibri"/>
                      <w:sz w:val="20"/>
                      <w:szCs w:val="20"/>
                    </w:rPr>
                    <w:t>Trezorski zapisi</w:t>
                  </w:r>
                  <w:r w:rsidRPr="00F41AC0">
                    <w:rPr>
                      <w:rStyle w:val="FootnoteReference"/>
                      <w:rFonts w:ascii="Arial Narrow" w:hAnsi="Arial Narrow" w:cs="Calibri"/>
                      <w:sz w:val="20"/>
                      <w:szCs w:val="20"/>
                    </w:rPr>
                    <w:footnoteReference w:id="15"/>
                  </w:r>
                </w:p>
              </w:tc>
              <w:tc>
                <w:tcPr>
                  <w:tcW w:w="928" w:type="dxa"/>
                  <w:tcBorders>
                    <w:top w:val="nil"/>
                    <w:left w:val="nil"/>
                    <w:bottom w:val="single" w:sz="8" w:space="0" w:color="auto"/>
                    <w:right w:val="single" w:sz="8" w:space="0" w:color="auto"/>
                  </w:tcBorders>
                  <w:shd w:val="clear" w:color="auto" w:fill="auto"/>
                  <w:vAlign w:val="center"/>
                </w:tcPr>
                <w:p w:rsidR="00EC275F" w:rsidRPr="00F41AC0" w:rsidRDefault="00EC275F" w:rsidP="00F41AC0">
                  <w:pPr>
                    <w:spacing w:after="0"/>
                    <w:jc w:val="right"/>
                    <w:rPr>
                      <w:rFonts w:ascii="Arial Narrow" w:hAnsi="Arial Narrow"/>
                      <w:sz w:val="20"/>
                      <w:szCs w:val="20"/>
                    </w:rPr>
                  </w:pPr>
                  <w:r w:rsidRPr="00F41AC0">
                    <w:rPr>
                      <w:rFonts w:ascii="Arial Narrow" w:hAnsi="Arial Narrow" w:cs="Calibri"/>
                      <w:sz w:val="20"/>
                      <w:szCs w:val="20"/>
                    </w:rPr>
                    <w:t>280,8</w:t>
                  </w:r>
                  <w:r>
                    <w:rPr>
                      <w:rFonts w:ascii="Arial Narrow" w:hAnsi="Arial Narrow" w:cs="Calibri"/>
                      <w:sz w:val="20"/>
                      <w:szCs w:val="20"/>
                    </w:rPr>
                    <w:t>0</w:t>
                  </w:r>
                </w:p>
              </w:tc>
              <w:tc>
                <w:tcPr>
                  <w:tcW w:w="773" w:type="dxa"/>
                  <w:tcBorders>
                    <w:top w:val="nil"/>
                    <w:left w:val="nil"/>
                    <w:bottom w:val="single" w:sz="8" w:space="0" w:color="auto"/>
                    <w:right w:val="single" w:sz="8" w:space="0" w:color="auto"/>
                  </w:tcBorders>
                  <w:shd w:val="clear" w:color="auto" w:fill="auto"/>
                  <w:vAlign w:val="center"/>
                </w:tcPr>
                <w:p w:rsidR="00EC275F" w:rsidRPr="00F41AC0" w:rsidRDefault="00EC275F" w:rsidP="00F41AC0">
                  <w:pPr>
                    <w:spacing w:after="0"/>
                    <w:jc w:val="right"/>
                    <w:rPr>
                      <w:rFonts w:ascii="Arial Narrow" w:hAnsi="Arial Narrow"/>
                      <w:sz w:val="20"/>
                      <w:szCs w:val="20"/>
                    </w:rPr>
                  </w:pPr>
                  <w:r w:rsidRPr="00F41AC0">
                    <w:rPr>
                      <w:rFonts w:ascii="Arial Narrow" w:hAnsi="Arial Narrow" w:cs="Calibri"/>
                      <w:sz w:val="20"/>
                      <w:szCs w:val="20"/>
                    </w:rPr>
                    <w:t>0,42</w:t>
                  </w:r>
                </w:p>
              </w:tc>
              <w:tc>
                <w:tcPr>
                  <w:tcW w:w="850"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sz w:val="20"/>
                      <w:szCs w:val="20"/>
                    </w:rPr>
                    <w:t>100,00</w:t>
                  </w:r>
                </w:p>
              </w:tc>
              <w:tc>
                <w:tcPr>
                  <w:tcW w:w="851"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sz w:val="20"/>
                      <w:szCs w:val="20"/>
                    </w:rPr>
                    <w:t>0,02</w:t>
                  </w:r>
                </w:p>
              </w:tc>
              <w:tc>
                <w:tcPr>
                  <w:tcW w:w="850"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sz w:val="20"/>
                      <w:szCs w:val="20"/>
                    </w:rPr>
                    <w:t>40,00</w:t>
                  </w:r>
                </w:p>
              </w:tc>
              <w:tc>
                <w:tcPr>
                  <w:tcW w:w="851" w:type="dxa"/>
                  <w:tcBorders>
                    <w:top w:val="nil"/>
                    <w:left w:val="nil"/>
                    <w:bottom w:val="single" w:sz="8" w:space="0" w:color="auto"/>
                    <w:right w:val="single" w:sz="8" w:space="0" w:color="auto"/>
                  </w:tcBorders>
                  <w:shd w:val="clear" w:color="auto" w:fill="auto"/>
                  <w:vAlign w:val="center"/>
                </w:tcPr>
                <w:p w:rsidR="00EC275F" w:rsidRPr="00F41AC0" w:rsidRDefault="00EC275F" w:rsidP="00F41AC0">
                  <w:pPr>
                    <w:spacing w:after="0"/>
                    <w:jc w:val="right"/>
                    <w:rPr>
                      <w:rFonts w:ascii="Arial Narrow" w:hAnsi="Arial Narrow"/>
                      <w:sz w:val="20"/>
                      <w:szCs w:val="20"/>
                    </w:rPr>
                  </w:pPr>
                  <w:r w:rsidRPr="00F41AC0">
                    <w:rPr>
                      <w:rFonts w:ascii="Arial Narrow" w:hAnsi="Arial Narrow"/>
                      <w:sz w:val="20"/>
                      <w:szCs w:val="20"/>
                    </w:rPr>
                    <w:t>0,00</w:t>
                  </w:r>
                </w:p>
              </w:tc>
              <w:tc>
                <w:tcPr>
                  <w:tcW w:w="850"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bCs/>
                      <w:sz w:val="20"/>
                      <w:szCs w:val="20"/>
                    </w:rPr>
                    <w:t>80,00</w:t>
                  </w:r>
                </w:p>
              </w:tc>
              <w:tc>
                <w:tcPr>
                  <w:tcW w:w="851" w:type="dxa"/>
                  <w:tcBorders>
                    <w:top w:val="nil"/>
                    <w:left w:val="nil"/>
                    <w:bottom w:val="single" w:sz="8" w:space="0" w:color="auto"/>
                    <w:right w:val="single" w:sz="8" w:space="0" w:color="auto"/>
                  </w:tcBorders>
                  <w:shd w:val="clear" w:color="auto" w:fill="auto"/>
                  <w:vAlign w:val="center"/>
                </w:tcPr>
                <w:p w:rsidR="00EC275F" w:rsidRPr="00F41AC0" w:rsidRDefault="00EC275F" w:rsidP="00F41AC0">
                  <w:pPr>
                    <w:spacing w:after="0"/>
                    <w:jc w:val="right"/>
                    <w:rPr>
                      <w:rFonts w:ascii="Arial Narrow" w:hAnsi="Arial Narrow"/>
                      <w:sz w:val="20"/>
                      <w:szCs w:val="20"/>
                    </w:rPr>
                  </w:pPr>
                  <w:r w:rsidRPr="00F41AC0">
                    <w:rPr>
                      <w:rFonts w:ascii="Arial Narrow" w:hAnsi="Arial Narrow"/>
                      <w:sz w:val="20"/>
                      <w:szCs w:val="20"/>
                    </w:rPr>
                    <w:t>0,00</w:t>
                  </w:r>
                </w:p>
              </w:tc>
            </w:tr>
            <w:tr w:rsidR="00EC275F" w:rsidRPr="00F41AC0" w:rsidTr="00EC275F">
              <w:trPr>
                <w:trHeight w:val="340"/>
                <w:jc w:val="center"/>
              </w:trPr>
              <w:tc>
                <w:tcPr>
                  <w:tcW w:w="2110" w:type="dxa"/>
                  <w:shd w:val="clear" w:color="auto" w:fill="auto"/>
                  <w:vAlign w:val="center"/>
                  <w:hideMark/>
                </w:tcPr>
                <w:p w:rsidR="00EC275F" w:rsidRPr="00F41AC0" w:rsidRDefault="00EC275F" w:rsidP="00F41AC0">
                  <w:pPr>
                    <w:spacing w:after="0"/>
                    <w:rPr>
                      <w:rFonts w:ascii="Arial Narrow" w:hAnsi="Arial Narrow" w:cs="Calibri"/>
                      <w:sz w:val="20"/>
                      <w:szCs w:val="20"/>
                    </w:rPr>
                  </w:pPr>
                  <w:r w:rsidRPr="00F41AC0">
                    <w:rPr>
                      <w:rFonts w:ascii="Arial Narrow" w:hAnsi="Arial Narrow" w:cs="Calibri"/>
                      <w:sz w:val="20"/>
                      <w:szCs w:val="20"/>
                    </w:rPr>
                    <w:t>Obveznice</w:t>
                  </w:r>
                </w:p>
              </w:tc>
              <w:tc>
                <w:tcPr>
                  <w:tcW w:w="928" w:type="dxa"/>
                  <w:tcBorders>
                    <w:top w:val="nil"/>
                    <w:left w:val="nil"/>
                    <w:bottom w:val="single" w:sz="8" w:space="0" w:color="auto"/>
                    <w:right w:val="single" w:sz="8" w:space="0" w:color="auto"/>
                  </w:tcBorders>
                  <w:shd w:val="clear" w:color="auto" w:fill="auto"/>
                  <w:vAlign w:val="center"/>
                </w:tcPr>
                <w:p w:rsidR="00EC275F" w:rsidRPr="00F41AC0" w:rsidRDefault="00EC275F" w:rsidP="00F41AC0">
                  <w:pPr>
                    <w:spacing w:after="0"/>
                    <w:jc w:val="right"/>
                    <w:rPr>
                      <w:rFonts w:ascii="Arial Narrow" w:hAnsi="Arial Narrow"/>
                      <w:sz w:val="20"/>
                      <w:szCs w:val="20"/>
                    </w:rPr>
                  </w:pPr>
                  <w:r w:rsidRPr="00F41AC0">
                    <w:rPr>
                      <w:rFonts w:ascii="Arial Narrow" w:hAnsi="Arial Narrow" w:cs="Calibri"/>
                      <w:sz w:val="20"/>
                      <w:szCs w:val="20"/>
                    </w:rPr>
                    <w:t>120</w:t>
                  </w:r>
                  <w:r>
                    <w:rPr>
                      <w:rFonts w:ascii="Arial Narrow" w:hAnsi="Arial Narrow" w:cs="Calibri"/>
                      <w:sz w:val="20"/>
                      <w:szCs w:val="20"/>
                    </w:rPr>
                    <w:t>,00</w:t>
                  </w:r>
                </w:p>
              </w:tc>
              <w:tc>
                <w:tcPr>
                  <w:tcW w:w="773"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sz w:val="20"/>
                      <w:szCs w:val="20"/>
                    </w:rPr>
                    <w:t>20,1</w:t>
                  </w:r>
                  <w:r>
                    <w:rPr>
                      <w:rFonts w:ascii="Arial Narrow" w:hAnsi="Arial Narrow" w:cs="Calibri"/>
                      <w:sz w:val="20"/>
                      <w:szCs w:val="20"/>
                    </w:rPr>
                    <w:t>1</w:t>
                  </w:r>
                </w:p>
              </w:tc>
              <w:tc>
                <w:tcPr>
                  <w:tcW w:w="850"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sz w:val="20"/>
                      <w:szCs w:val="20"/>
                    </w:rPr>
                    <w:t>120,00</w:t>
                  </w:r>
                </w:p>
              </w:tc>
              <w:tc>
                <w:tcPr>
                  <w:tcW w:w="851"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sz w:val="20"/>
                      <w:szCs w:val="20"/>
                    </w:rPr>
                    <w:t>15,2</w:t>
                  </w:r>
                  <w:r>
                    <w:rPr>
                      <w:rFonts w:ascii="Arial Narrow" w:hAnsi="Arial Narrow" w:cs="Calibri"/>
                      <w:sz w:val="20"/>
                      <w:szCs w:val="20"/>
                    </w:rPr>
                    <w:t>8</w:t>
                  </w:r>
                </w:p>
              </w:tc>
              <w:tc>
                <w:tcPr>
                  <w:tcW w:w="850"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sz w:val="20"/>
                      <w:szCs w:val="20"/>
                    </w:rPr>
                    <w:t>90,00</w:t>
                  </w:r>
                </w:p>
              </w:tc>
              <w:tc>
                <w:tcPr>
                  <w:tcW w:w="851"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sz w:val="20"/>
                      <w:szCs w:val="20"/>
                    </w:rPr>
                    <w:t>13,1</w:t>
                  </w:r>
                  <w:r>
                    <w:rPr>
                      <w:rFonts w:ascii="Arial Narrow" w:hAnsi="Arial Narrow"/>
                      <w:sz w:val="20"/>
                      <w:szCs w:val="20"/>
                    </w:rPr>
                    <w:t>9</w:t>
                  </w:r>
                </w:p>
              </w:tc>
              <w:tc>
                <w:tcPr>
                  <w:tcW w:w="850" w:type="dxa"/>
                  <w:tcBorders>
                    <w:top w:val="nil"/>
                    <w:left w:val="nil"/>
                    <w:bottom w:val="single" w:sz="8" w:space="0" w:color="auto"/>
                    <w:right w:val="single" w:sz="8" w:space="0" w:color="auto"/>
                  </w:tcBorders>
                  <w:shd w:val="clear" w:color="auto" w:fill="auto"/>
                  <w:vAlign w:val="center"/>
                </w:tcPr>
                <w:p w:rsidR="00EC275F" w:rsidRPr="00F41AC0" w:rsidRDefault="00EC275F" w:rsidP="00B006A3">
                  <w:pPr>
                    <w:spacing w:after="0"/>
                    <w:jc w:val="right"/>
                    <w:rPr>
                      <w:rFonts w:ascii="Arial Narrow" w:hAnsi="Arial Narrow"/>
                      <w:sz w:val="20"/>
                      <w:szCs w:val="20"/>
                    </w:rPr>
                  </w:pPr>
                  <w:r w:rsidRPr="00F41AC0">
                    <w:rPr>
                      <w:rFonts w:ascii="Arial Narrow" w:hAnsi="Arial Narrow" w:cs="Calibri"/>
                      <w:bCs/>
                      <w:sz w:val="20"/>
                      <w:szCs w:val="20"/>
                    </w:rPr>
                    <w:t>120,00</w:t>
                  </w:r>
                </w:p>
              </w:tc>
              <w:tc>
                <w:tcPr>
                  <w:tcW w:w="851" w:type="dxa"/>
                  <w:tcBorders>
                    <w:top w:val="nil"/>
                    <w:left w:val="nil"/>
                    <w:bottom w:val="single" w:sz="8" w:space="0" w:color="auto"/>
                    <w:right w:val="single" w:sz="8" w:space="0" w:color="auto"/>
                  </w:tcBorders>
                  <w:shd w:val="clear" w:color="auto" w:fill="auto"/>
                  <w:vAlign w:val="center"/>
                </w:tcPr>
                <w:p w:rsidR="00EC275F" w:rsidRPr="00F41AC0" w:rsidRDefault="00EC275F" w:rsidP="00F41AC0">
                  <w:pPr>
                    <w:spacing w:after="0"/>
                    <w:jc w:val="right"/>
                    <w:rPr>
                      <w:rFonts w:ascii="Arial Narrow" w:hAnsi="Arial Narrow"/>
                      <w:sz w:val="20"/>
                      <w:szCs w:val="20"/>
                    </w:rPr>
                  </w:pPr>
                  <w:r w:rsidRPr="00F41AC0">
                    <w:rPr>
                      <w:rFonts w:ascii="Arial Narrow" w:hAnsi="Arial Narrow" w:cs="Calibri"/>
                      <w:bCs/>
                      <w:sz w:val="20"/>
                      <w:szCs w:val="20"/>
                    </w:rPr>
                    <w:t>11,27</w:t>
                  </w:r>
                </w:p>
              </w:tc>
            </w:tr>
            <w:tr w:rsidR="00EC275F" w:rsidRPr="00F41AC0" w:rsidTr="00EC275F">
              <w:trPr>
                <w:trHeight w:val="340"/>
                <w:jc w:val="center"/>
              </w:trPr>
              <w:tc>
                <w:tcPr>
                  <w:tcW w:w="2110" w:type="dxa"/>
                  <w:shd w:val="clear" w:color="auto" w:fill="F2F2F2" w:themeFill="background1" w:themeFillShade="F2"/>
                  <w:noWrap/>
                  <w:vAlign w:val="center"/>
                  <w:hideMark/>
                </w:tcPr>
                <w:p w:rsidR="00EC275F" w:rsidRPr="00F41AC0" w:rsidRDefault="00EC275F" w:rsidP="00F41AC0">
                  <w:pPr>
                    <w:spacing w:after="0"/>
                    <w:rPr>
                      <w:rFonts w:ascii="Arial Narrow" w:hAnsi="Arial Narrow" w:cs="Calibri"/>
                      <w:sz w:val="20"/>
                      <w:szCs w:val="20"/>
                    </w:rPr>
                  </w:pPr>
                  <w:r w:rsidRPr="00F41AC0">
                    <w:rPr>
                      <w:rFonts w:ascii="Arial Narrow" w:hAnsi="Arial Narrow" w:cs="Calibri"/>
                      <w:sz w:val="20"/>
                      <w:szCs w:val="20"/>
                    </w:rPr>
                    <w:t>UKUPNO</w:t>
                  </w:r>
                </w:p>
              </w:tc>
              <w:tc>
                <w:tcPr>
                  <w:tcW w:w="928" w:type="dxa"/>
                  <w:tcBorders>
                    <w:top w:val="nil"/>
                    <w:left w:val="nil"/>
                    <w:bottom w:val="single" w:sz="8" w:space="0" w:color="auto"/>
                    <w:right w:val="single" w:sz="8" w:space="0" w:color="auto"/>
                  </w:tcBorders>
                  <w:shd w:val="clear" w:color="auto" w:fill="F2F2F2" w:themeFill="background1" w:themeFillShade="F2"/>
                  <w:noWrap/>
                  <w:vAlign w:val="center"/>
                </w:tcPr>
                <w:p w:rsidR="00EC275F" w:rsidRPr="00F41AC0" w:rsidRDefault="00EC275F" w:rsidP="00B006A3">
                  <w:pPr>
                    <w:spacing w:after="0"/>
                    <w:jc w:val="right"/>
                    <w:rPr>
                      <w:rFonts w:ascii="Arial Narrow" w:hAnsi="Arial Narrow"/>
                      <w:bCs/>
                      <w:sz w:val="20"/>
                      <w:szCs w:val="20"/>
                    </w:rPr>
                  </w:pPr>
                  <w:r w:rsidRPr="00F41AC0">
                    <w:rPr>
                      <w:rFonts w:ascii="Arial Narrow" w:hAnsi="Arial Narrow" w:cs="Calibri"/>
                      <w:bCs/>
                      <w:sz w:val="20"/>
                      <w:szCs w:val="20"/>
                    </w:rPr>
                    <w:t>429,2</w:t>
                  </w:r>
                  <w:r>
                    <w:rPr>
                      <w:rFonts w:ascii="Arial Narrow" w:hAnsi="Arial Narrow" w:cs="Calibri"/>
                      <w:bCs/>
                      <w:sz w:val="20"/>
                      <w:szCs w:val="20"/>
                    </w:rPr>
                    <w:t>4</w:t>
                  </w:r>
                </w:p>
              </w:tc>
              <w:tc>
                <w:tcPr>
                  <w:tcW w:w="773" w:type="dxa"/>
                  <w:tcBorders>
                    <w:top w:val="nil"/>
                    <w:left w:val="nil"/>
                    <w:bottom w:val="single" w:sz="8" w:space="0" w:color="auto"/>
                    <w:right w:val="single" w:sz="8" w:space="0" w:color="auto"/>
                  </w:tcBorders>
                  <w:shd w:val="clear" w:color="auto" w:fill="F2F2F2" w:themeFill="background1" w:themeFillShade="F2"/>
                  <w:noWrap/>
                  <w:vAlign w:val="center"/>
                </w:tcPr>
                <w:p w:rsidR="00EC275F" w:rsidRPr="00F41AC0" w:rsidRDefault="00EC275F" w:rsidP="00B006A3">
                  <w:pPr>
                    <w:spacing w:after="0"/>
                    <w:jc w:val="right"/>
                    <w:rPr>
                      <w:rFonts w:ascii="Arial Narrow" w:hAnsi="Arial Narrow"/>
                      <w:bCs/>
                      <w:sz w:val="20"/>
                      <w:szCs w:val="20"/>
                    </w:rPr>
                  </w:pPr>
                  <w:r w:rsidRPr="00F41AC0">
                    <w:rPr>
                      <w:rFonts w:ascii="Arial Narrow" w:hAnsi="Arial Narrow" w:cs="Calibri"/>
                      <w:bCs/>
                      <w:sz w:val="20"/>
                      <w:szCs w:val="20"/>
                    </w:rPr>
                    <w:t>26,99</w:t>
                  </w:r>
                </w:p>
              </w:tc>
              <w:tc>
                <w:tcPr>
                  <w:tcW w:w="850" w:type="dxa"/>
                  <w:tcBorders>
                    <w:top w:val="nil"/>
                    <w:left w:val="nil"/>
                    <w:bottom w:val="single" w:sz="8" w:space="0" w:color="auto"/>
                    <w:right w:val="single" w:sz="8" w:space="0" w:color="auto"/>
                  </w:tcBorders>
                  <w:shd w:val="clear" w:color="auto" w:fill="F2F2F2" w:themeFill="background1" w:themeFillShade="F2"/>
                  <w:vAlign w:val="center"/>
                </w:tcPr>
                <w:p w:rsidR="00EC275F" w:rsidRPr="00F41AC0" w:rsidRDefault="00EC275F" w:rsidP="00B006A3">
                  <w:pPr>
                    <w:spacing w:after="0"/>
                    <w:jc w:val="right"/>
                    <w:rPr>
                      <w:rFonts w:ascii="Arial Narrow" w:hAnsi="Arial Narrow"/>
                      <w:bCs/>
                      <w:sz w:val="20"/>
                      <w:szCs w:val="20"/>
                    </w:rPr>
                  </w:pPr>
                  <w:r w:rsidRPr="00F41AC0">
                    <w:rPr>
                      <w:rFonts w:ascii="Arial Narrow" w:hAnsi="Arial Narrow" w:cs="Calibri"/>
                      <w:bCs/>
                      <w:sz w:val="20"/>
                      <w:szCs w:val="20"/>
                    </w:rPr>
                    <w:t>270,8</w:t>
                  </w:r>
                  <w:r>
                    <w:rPr>
                      <w:rFonts w:ascii="Arial Narrow" w:hAnsi="Arial Narrow" w:cs="Calibri"/>
                      <w:bCs/>
                      <w:sz w:val="20"/>
                      <w:szCs w:val="20"/>
                    </w:rPr>
                    <w:t>2</w:t>
                  </w:r>
                </w:p>
              </w:tc>
              <w:tc>
                <w:tcPr>
                  <w:tcW w:w="851" w:type="dxa"/>
                  <w:tcBorders>
                    <w:top w:val="nil"/>
                    <w:left w:val="nil"/>
                    <w:bottom w:val="single" w:sz="8" w:space="0" w:color="auto"/>
                    <w:right w:val="single" w:sz="8" w:space="0" w:color="auto"/>
                  </w:tcBorders>
                  <w:shd w:val="clear" w:color="auto" w:fill="F2F2F2" w:themeFill="background1" w:themeFillShade="F2"/>
                  <w:vAlign w:val="center"/>
                </w:tcPr>
                <w:p w:rsidR="00EC275F" w:rsidRPr="00F41AC0" w:rsidRDefault="00EC275F" w:rsidP="00B006A3">
                  <w:pPr>
                    <w:spacing w:after="0"/>
                    <w:jc w:val="right"/>
                    <w:rPr>
                      <w:rFonts w:ascii="Arial Narrow" w:hAnsi="Arial Narrow"/>
                      <w:bCs/>
                      <w:sz w:val="20"/>
                      <w:szCs w:val="20"/>
                    </w:rPr>
                  </w:pPr>
                  <w:r w:rsidRPr="00F41AC0">
                    <w:rPr>
                      <w:rFonts w:ascii="Arial Narrow" w:hAnsi="Arial Narrow" w:cs="Calibri"/>
                      <w:bCs/>
                      <w:sz w:val="20"/>
                      <w:szCs w:val="20"/>
                    </w:rPr>
                    <w:t>21,36</w:t>
                  </w:r>
                </w:p>
              </w:tc>
              <w:tc>
                <w:tcPr>
                  <w:tcW w:w="850" w:type="dxa"/>
                  <w:tcBorders>
                    <w:top w:val="nil"/>
                    <w:left w:val="nil"/>
                    <w:bottom w:val="single" w:sz="8" w:space="0" w:color="auto"/>
                    <w:right w:val="single" w:sz="8" w:space="0" w:color="auto"/>
                  </w:tcBorders>
                  <w:shd w:val="clear" w:color="auto" w:fill="F2F2F2" w:themeFill="background1" w:themeFillShade="F2"/>
                  <w:vAlign w:val="center"/>
                </w:tcPr>
                <w:p w:rsidR="00EC275F" w:rsidRPr="00F41AC0" w:rsidRDefault="00EC275F" w:rsidP="00B006A3">
                  <w:pPr>
                    <w:spacing w:after="0"/>
                    <w:jc w:val="right"/>
                    <w:rPr>
                      <w:rFonts w:ascii="Arial Narrow" w:hAnsi="Arial Narrow"/>
                      <w:bCs/>
                      <w:sz w:val="20"/>
                      <w:szCs w:val="20"/>
                    </w:rPr>
                  </w:pPr>
                  <w:r w:rsidRPr="00F41AC0">
                    <w:rPr>
                      <w:rFonts w:ascii="Arial Narrow" w:hAnsi="Arial Narrow"/>
                      <w:bCs/>
                      <w:sz w:val="20"/>
                      <w:szCs w:val="20"/>
                    </w:rPr>
                    <w:t>196,66</w:t>
                  </w:r>
                </w:p>
              </w:tc>
              <w:tc>
                <w:tcPr>
                  <w:tcW w:w="851" w:type="dxa"/>
                  <w:tcBorders>
                    <w:top w:val="nil"/>
                    <w:left w:val="nil"/>
                    <w:bottom w:val="single" w:sz="8" w:space="0" w:color="auto"/>
                    <w:right w:val="single" w:sz="8" w:space="0" w:color="auto"/>
                  </w:tcBorders>
                  <w:shd w:val="clear" w:color="auto" w:fill="F2F2F2" w:themeFill="background1" w:themeFillShade="F2"/>
                  <w:vAlign w:val="center"/>
                </w:tcPr>
                <w:p w:rsidR="00EC275F" w:rsidRPr="00F41AC0" w:rsidRDefault="00EC275F" w:rsidP="00B006A3">
                  <w:pPr>
                    <w:spacing w:after="0"/>
                    <w:jc w:val="right"/>
                    <w:rPr>
                      <w:rFonts w:ascii="Arial Narrow" w:hAnsi="Arial Narrow"/>
                      <w:bCs/>
                      <w:sz w:val="20"/>
                      <w:szCs w:val="20"/>
                    </w:rPr>
                  </w:pPr>
                  <w:r w:rsidRPr="00F41AC0">
                    <w:rPr>
                      <w:rFonts w:ascii="Arial Narrow" w:hAnsi="Arial Narrow"/>
                      <w:bCs/>
                      <w:sz w:val="20"/>
                      <w:szCs w:val="20"/>
                    </w:rPr>
                    <w:t>18,5</w:t>
                  </w:r>
                  <w:r>
                    <w:rPr>
                      <w:rFonts w:ascii="Arial Narrow" w:hAnsi="Arial Narrow"/>
                      <w:bCs/>
                      <w:sz w:val="20"/>
                      <w:szCs w:val="20"/>
                    </w:rPr>
                    <w:t>5</w:t>
                  </w:r>
                </w:p>
              </w:tc>
              <w:tc>
                <w:tcPr>
                  <w:tcW w:w="850" w:type="dxa"/>
                  <w:tcBorders>
                    <w:top w:val="nil"/>
                    <w:left w:val="nil"/>
                    <w:bottom w:val="single" w:sz="8" w:space="0" w:color="auto"/>
                    <w:right w:val="single" w:sz="8" w:space="0" w:color="auto"/>
                  </w:tcBorders>
                  <w:shd w:val="clear" w:color="auto" w:fill="F2F2F2" w:themeFill="background1" w:themeFillShade="F2"/>
                  <w:vAlign w:val="center"/>
                </w:tcPr>
                <w:p w:rsidR="00EC275F" w:rsidRPr="00B006A3" w:rsidRDefault="00EC275F" w:rsidP="00B006A3">
                  <w:pPr>
                    <w:spacing w:after="0"/>
                    <w:jc w:val="right"/>
                    <w:rPr>
                      <w:rFonts w:ascii="Arial Narrow" w:hAnsi="Arial Narrow"/>
                      <w:bCs/>
                      <w:sz w:val="20"/>
                      <w:szCs w:val="20"/>
                    </w:rPr>
                  </w:pPr>
                  <w:r w:rsidRPr="00B006A3">
                    <w:rPr>
                      <w:rFonts w:ascii="Arial Narrow" w:hAnsi="Arial Narrow"/>
                      <w:bCs/>
                      <w:sz w:val="20"/>
                      <w:szCs w:val="20"/>
                    </w:rPr>
                    <w:t>245,0</w:t>
                  </w:r>
                  <w:r>
                    <w:rPr>
                      <w:rFonts w:ascii="Arial Narrow" w:hAnsi="Arial Narrow"/>
                      <w:bCs/>
                      <w:sz w:val="20"/>
                      <w:szCs w:val="20"/>
                    </w:rPr>
                    <w:t>2</w:t>
                  </w:r>
                </w:p>
              </w:tc>
              <w:tc>
                <w:tcPr>
                  <w:tcW w:w="851" w:type="dxa"/>
                  <w:tcBorders>
                    <w:top w:val="nil"/>
                    <w:left w:val="nil"/>
                    <w:bottom w:val="single" w:sz="8" w:space="0" w:color="auto"/>
                    <w:right w:val="single" w:sz="8" w:space="0" w:color="auto"/>
                  </w:tcBorders>
                  <w:shd w:val="clear" w:color="auto" w:fill="F2F2F2" w:themeFill="background1" w:themeFillShade="F2"/>
                  <w:vAlign w:val="center"/>
                </w:tcPr>
                <w:p w:rsidR="00EC275F" w:rsidRPr="00B006A3" w:rsidRDefault="00EC275F" w:rsidP="00B006A3">
                  <w:pPr>
                    <w:spacing w:after="0"/>
                    <w:jc w:val="right"/>
                    <w:rPr>
                      <w:rFonts w:ascii="Arial Narrow" w:hAnsi="Arial Narrow"/>
                      <w:bCs/>
                      <w:sz w:val="20"/>
                      <w:szCs w:val="20"/>
                    </w:rPr>
                  </w:pPr>
                  <w:r w:rsidRPr="00B006A3">
                    <w:rPr>
                      <w:rFonts w:ascii="Arial Narrow" w:hAnsi="Arial Narrow"/>
                      <w:bCs/>
                      <w:sz w:val="20"/>
                      <w:szCs w:val="20"/>
                    </w:rPr>
                    <w:t>15,16</w:t>
                  </w:r>
                </w:p>
              </w:tc>
            </w:tr>
          </w:tbl>
          <w:p w:rsidR="003F2F27" w:rsidRPr="00B902C2" w:rsidRDefault="003F2F27" w:rsidP="00F41AC0">
            <w:pPr>
              <w:spacing w:after="0"/>
              <w:rPr>
                <w:rFonts w:ascii="Arial" w:eastAsia="Times New Roman" w:hAnsi="Arial" w:cs="Arial"/>
                <w:color w:val="FF0000"/>
                <w:sz w:val="20"/>
                <w:szCs w:val="20"/>
              </w:rPr>
            </w:pPr>
          </w:p>
        </w:tc>
      </w:tr>
    </w:tbl>
    <w:p w:rsidR="007F0DB6" w:rsidRDefault="007F0DB6" w:rsidP="00F41AC0">
      <w:pPr>
        <w:spacing w:after="0"/>
        <w:ind w:firstLine="567"/>
        <w:jc w:val="both"/>
        <w:rPr>
          <w:rFonts w:ascii="Arial" w:eastAsia="Times New Roman" w:hAnsi="Arial" w:cs="Arial"/>
        </w:rPr>
      </w:pPr>
      <w:bookmarkStart w:id="108" w:name="_Toc349743911"/>
    </w:p>
    <w:p w:rsidR="007F0DB6" w:rsidRDefault="007F0DB6" w:rsidP="00F41AC0">
      <w:pPr>
        <w:spacing w:after="0"/>
        <w:ind w:firstLine="567"/>
        <w:jc w:val="both"/>
        <w:rPr>
          <w:rFonts w:ascii="Arial" w:eastAsia="Times New Roman" w:hAnsi="Arial" w:cs="Arial"/>
        </w:rPr>
      </w:pPr>
    </w:p>
    <w:p w:rsidR="009E0FE6" w:rsidRPr="0010101B" w:rsidRDefault="00E2694A" w:rsidP="00EC275F">
      <w:pPr>
        <w:spacing w:after="0"/>
        <w:ind w:firstLine="709"/>
        <w:jc w:val="both"/>
        <w:rPr>
          <w:rFonts w:ascii="Arial" w:hAnsi="Arial" w:cs="Arial"/>
          <w:sz w:val="24"/>
        </w:rPr>
      </w:pPr>
      <w:r w:rsidRPr="00EC275F">
        <w:rPr>
          <w:rFonts w:ascii="Arial" w:hAnsi="Arial" w:cs="Arial"/>
          <w:sz w:val="24"/>
        </w:rPr>
        <w:t xml:space="preserve">Za izmirenje verifikovanih </w:t>
      </w:r>
      <w:r w:rsidR="009E0FE6" w:rsidRPr="00EC275F">
        <w:rPr>
          <w:rFonts w:ascii="Arial" w:hAnsi="Arial" w:cs="Arial"/>
          <w:sz w:val="24"/>
        </w:rPr>
        <w:t xml:space="preserve">obveza </w:t>
      </w:r>
      <w:r w:rsidRPr="00EC275F">
        <w:rPr>
          <w:rFonts w:ascii="Arial" w:hAnsi="Arial" w:cs="Arial"/>
          <w:sz w:val="24"/>
        </w:rPr>
        <w:t>iz</w:t>
      </w:r>
      <w:r w:rsidR="009E0FE6" w:rsidRPr="00EC275F">
        <w:rPr>
          <w:rFonts w:ascii="Arial" w:hAnsi="Arial" w:cs="Arial"/>
          <w:sz w:val="24"/>
        </w:rPr>
        <w:t xml:space="preserve"> osnov</w:t>
      </w:r>
      <w:r w:rsidRPr="00EC275F">
        <w:rPr>
          <w:rFonts w:ascii="Arial" w:hAnsi="Arial" w:cs="Arial"/>
          <w:sz w:val="24"/>
        </w:rPr>
        <w:t>a</w:t>
      </w:r>
      <w:r w:rsidR="009E0FE6" w:rsidRPr="00EC275F">
        <w:rPr>
          <w:rFonts w:ascii="Arial" w:hAnsi="Arial" w:cs="Arial"/>
          <w:sz w:val="24"/>
        </w:rPr>
        <w:t xml:space="preserve"> </w:t>
      </w:r>
      <w:r w:rsidR="009E0FE6" w:rsidRPr="0010101B">
        <w:rPr>
          <w:rFonts w:ascii="Arial" w:hAnsi="Arial" w:cs="Arial"/>
          <w:sz w:val="24"/>
        </w:rPr>
        <w:t xml:space="preserve">stare devizne štednje </w:t>
      </w:r>
      <w:r w:rsidRPr="0010101B">
        <w:rPr>
          <w:rFonts w:ascii="Arial" w:hAnsi="Arial" w:cs="Arial"/>
          <w:sz w:val="24"/>
        </w:rPr>
        <w:t xml:space="preserve">u </w:t>
      </w:r>
      <w:r w:rsidR="00F04C18" w:rsidRPr="0010101B">
        <w:rPr>
          <w:rFonts w:ascii="Arial" w:hAnsi="Arial" w:cs="Arial"/>
          <w:sz w:val="24"/>
        </w:rPr>
        <w:t>2020</w:t>
      </w:r>
      <w:r w:rsidRPr="0010101B">
        <w:rPr>
          <w:rFonts w:ascii="Arial" w:hAnsi="Arial" w:cs="Arial"/>
          <w:sz w:val="24"/>
        </w:rPr>
        <w:t xml:space="preserve">. godini gotovinski je plaćeno </w:t>
      </w:r>
      <w:r w:rsidR="0096445E" w:rsidRPr="0010101B">
        <w:rPr>
          <w:rFonts w:ascii="Arial" w:hAnsi="Arial" w:cs="Arial"/>
          <w:sz w:val="24"/>
        </w:rPr>
        <w:t>0,27</w:t>
      </w:r>
      <w:r w:rsidR="00B110DB" w:rsidRPr="0010101B">
        <w:rPr>
          <w:rFonts w:ascii="Arial" w:hAnsi="Arial" w:cs="Arial"/>
          <w:sz w:val="24"/>
        </w:rPr>
        <w:t xml:space="preserve"> </w:t>
      </w:r>
      <w:r w:rsidR="009E0FE6" w:rsidRPr="0010101B">
        <w:rPr>
          <w:rFonts w:ascii="Arial" w:hAnsi="Arial" w:cs="Arial"/>
          <w:sz w:val="24"/>
        </w:rPr>
        <w:t>mil. KM</w:t>
      </w:r>
      <w:r w:rsidR="00B110DB" w:rsidRPr="0010101B">
        <w:rPr>
          <w:rFonts w:ascii="Arial" w:hAnsi="Arial" w:cs="Arial"/>
          <w:sz w:val="24"/>
        </w:rPr>
        <w:t>.</w:t>
      </w:r>
      <w:r w:rsidR="00A505D9" w:rsidRPr="0010101B">
        <w:rPr>
          <w:rFonts w:ascii="Arial" w:hAnsi="Arial" w:cs="Arial"/>
          <w:sz w:val="24"/>
        </w:rPr>
        <w:t xml:space="preserve"> </w:t>
      </w:r>
      <w:r w:rsidR="002F5B99" w:rsidRPr="0010101B">
        <w:rPr>
          <w:rFonts w:ascii="Arial" w:hAnsi="Arial" w:cs="Arial"/>
          <w:sz w:val="24"/>
        </w:rPr>
        <w:t xml:space="preserve">Tokom istog </w:t>
      </w:r>
      <w:r w:rsidR="0016385E" w:rsidRPr="0010101B">
        <w:rPr>
          <w:rFonts w:ascii="Arial" w:hAnsi="Arial" w:cs="Arial"/>
          <w:sz w:val="24"/>
        </w:rPr>
        <w:t>razdoblja</w:t>
      </w:r>
      <w:r w:rsidR="007F0DB6" w:rsidRPr="0010101B">
        <w:rPr>
          <w:rFonts w:ascii="Arial" w:hAnsi="Arial" w:cs="Arial"/>
          <w:sz w:val="24"/>
        </w:rPr>
        <w:t>,</w:t>
      </w:r>
      <w:r w:rsidR="002F5B99" w:rsidRPr="0010101B">
        <w:rPr>
          <w:rFonts w:ascii="Arial" w:hAnsi="Arial" w:cs="Arial"/>
          <w:sz w:val="24"/>
        </w:rPr>
        <w:t xml:space="preserve"> n</w:t>
      </w:r>
      <w:r w:rsidR="00A505D9" w:rsidRPr="0010101B">
        <w:rPr>
          <w:rFonts w:ascii="Arial" w:hAnsi="Arial" w:cs="Arial"/>
          <w:sz w:val="24"/>
        </w:rPr>
        <w:t xml:space="preserve">a ime glavnice po osnovu </w:t>
      </w:r>
      <w:r w:rsidR="002F5B99" w:rsidRPr="0010101B">
        <w:rPr>
          <w:rFonts w:ascii="Arial" w:hAnsi="Arial" w:cs="Arial"/>
          <w:sz w:val="24"/>
        </w:rPr>
        <w:t>emitovanih</w:t>
      </w:r>
      <w:r w:rsidR="00A505D9" w:rsidRPr="0010101B">
        <w:rPr>
          <w:rFonts w:ascii="Arial" w:hAnsi="Arial" w:cs="Arial"/>
          <w:sz w:val="24"/>
        </w:rPr>
        <w:t xml:space="preserve"> obveznica</w:t>
      </w:r>
      <w:r w:rsidR="007F0DB6" w:rsidRPr="0010101B">
        <w:rPr>
          <w:rFonts w:ascii="Arial" w:hAnsi="Arial" w:cs="Arial"/>
          <w:sz w:val="24"/>
        </w:rPr>
        <w:t xml:space="preserve">, </w:t>
      </w:r>
      <w:r w:rsidR="00A505D9" w:rsidRPr="0010101B">
        <w:rPr>
          <w:rFonts w:ascii="Arial" w:hAnsi="Arial" w:cs="Arial"/>
          <w:sz w:val="24"/>
        </w:rPr>
        <w:t xml:space="preserve"> plaćeno je </w:t>
      </w:r>
      <w:r w:rsidR="00F41AC0" w:rsidRPr="0010101B">
        <w:rPr>
          <w:rFonts w:ascii="Arial" w:hAnsi="Arial" w:cs="Arial"/>
          <w:sz w:val="24"/>
        </w:rPr>
        <w:t>5.16</w:t>
      </w:r>
      <w:r w:rsidR="00A505D9" w:rsidRPr="0010101B">
        <w:rPr>
          <w:rFonts w:ascii="Arial" w:hAnsi="Arial" w:cs="Arial"/>
          <w:sz w:val="24"/>
        </w:rPr>
        <w:t xml:space="preserve"> mil. KM i </w:t>
      </w:r>
      <w:r w:rsidR="00F41AC0" w:rsidRPr="0010101B">
        <w:rPr>
          <w:rFonts w:ascii="Arial" w:hAnsi="Arial" w:cs="Arial"/>
          <w:sz w:val="24"/>
        </w:rPr>
        <w:t>0,09</w:t>
      </w:r>
      <w:r w:rsidR="00A505D9" w:rsidRPr="0010101B">
        <w:rPr>
          <w:rFonts w:ascii="Arial" w:hAnsi="Arial" w:cs="Arial"/>
          <w:sz w:val="24"/>
        </w:rPr>
        <w:t xml:space="preserve"> mil. KM na ime kamata. </w:t>
      </w:r>
    </w:p>
    <w:p w:rsidR="00B110DB" w:rsidRPr="0010101B" w:rsidRDefault="00B110DB" w:rsidP="00EC275F">
      <w:pPr>
        <w:spacing w:after="0"/>
        <w:ind w:firstLine="709"/>
        <w:jc w:val="both"/>
        <w:rPr>
          <w:rFonts w:ascii="Arial" w:hAnsi="Arial" w:cs="Arial"/>
          <w:sz w:val="24"/>
        </w:rPr>
      </w:pPr>
    </w:p>
    <w:p w:rsidR="00B110DB" w:rsidRPr="00EC275F" w:rsidRDefault="00B110DB" w:rsidP="00EC275F">
      <w:pPr>
        <w:spacing w:after="0"/>
        <w:ind w:firstLine="709"/>
        <w:jc w:val="both"/>
        <w:rPr>
          <w:rFonts w:ascii="Arial" w:hAnsi="Arial" w:cs="Arial"/>
          <w:sz w:val="24"/>
        </w:rPr>
      </w:pPr>
      <w:r w:rsidRPr="0010101B">
        <w:rPr>
          <w:rFonts w:ascii="Arial" w:hAnsi="Arial" w:cs="Arial"/>
          <w:sz w:val="24"/>
        </w:rPr>
        <w:t xml:space="preserve">U </w:t>
      </w:r>
      <w:r w:rsidR="009E0FE6" w:rsidRPr="0010101B">
        <w:rPr>
          <w:rFonts w:ascii="Arial" w:hAnsi="Arial" w:cs="Arial"/>
          <w:sz w:val="24"/>
        </w:rPr>
        <w:t>20</w:t>
      </w:r>
      <w:r w:rsidR="00F41AC0" w:rsidRPr="0010101B">
        <w:rPr>
          <w:rFonts w:ascii="Arial" w:hAnsi="Arial" w:cs="Arial"/>
          <w:sz w:val="24"/>
        </w:rPr>
        <w:t>20</w:t>
      </w:r>
      <w:r w:rsidRPr="0010101B">
        <w:rPr>
          <w:rFonts w:ascii="Arial" w:hAnsi="Arial" w:cs="Arial"/>
          <w:sz w:val="24"/>
        </w:rPr>
        <w:t>.</w:t>
      </w:r>
      <w:r w:rsidR="009E0FE6" w:rsidRPr="0010101B">
        <w:rPr>
          <w:rFonts w:ascii="Arial" w:hAnsi="Arial" w:cs="Arial"/>
          <w:sz w:val="24"/>
        </w:rPr>
        <w:t>gоdin</w:t>
      </w:r>
      <w:r w:rsidRPr="0010101B">
        <w:rPr>
          <w:rFonts w:ascii="Arial" w:hAnsi="Arial" w:cs="Arial"/>
          <w:sz w:val="24"/>
        </w:rPr>
        <w:t>i</w:t>
      </w:r>
      <w:r w:rsidR="009E0FE6" w:rsidRPr="0010101B">
        <w:rPr>
          <w:rFonts w:ascii="Arial" w:hAnsi="Arial" w:cs="Arial"/>
          <w:sz w:val="24"/>
        </w:rPr>
        <w:t xml:space="preserve"> </w:t>
      </w:r>
      <w:r w:rsidR="00F41AC0" w:rsidRPr="0010101B">
        <w:rPr>
          <w:rFonts w:ascii="Arial" w:hAnsi="Arial" w:cs="Arial"/>
          <w:sz w:val="24"/>
        </w:rPr>
        <w:t>n</w:t>
      </w:r>
      <w:r w:rsidR="009E0FE6" w:rsidRPr="0010101B">
        <w:rPr>
          <w:rFonts w:ascii="Arial" w:hAnsi="Arial" w:cs="Arial"/>
          <w:sz w:val="24"/>
        </w:rPr>
        <w:t xml:space="preserve">а imе </w:t>
      </w:r>
      <w:r w:rsidRPr="0010101B">
        <w:rPr>
          <w:rFonts w:ascii="Arial" w:hAnsi="Arial" w:cs="Arial"/>
          <w:sz w:val="24"/>
        </w:rPr>
        <w:t xml:space="preserve">glavnice po osnovu emitovanih obveznica </w:t>
      </w:r>
      <w:r w:rsidR="00F41AC0" w:rsidRPr="0010101B">
        <w:rPr>
          <w:rFonts w:ascii="Arial" w:hAnsi="Arial" w:cs="Arial"/>
          <w:sz w:val="24"/>
        </w:rPr>
        <w:t xml:space="preserve">za izmirenje ratnih tražbina </w:t>
      </w:r>
      <w:r w:rsidRPr="0010101B">
        <w:rPr>
          <w:rFonts w:ascii="Arial" w:hAnsi="Arial" w:cs="Arial"/>
          <w:sz w:val="24"/>
        </w:rPr>
        <w:t xml:space="preserve">plaćeno je </w:t>
      </w:r>
      <w:r w:rsidR="00F41AC0" w:rsidRPr="0010101B">
        <w:rPr>
          <w:rFonts w:ascii="Arial" w:hAnsi="Arial" w:cs="Arial"/>
          <w:sz w:val="24"/>
        </w:rPr>
        <w:t>39,81</w:t>
      </w:r>
      <w:r w:rsidRPr="0010101B">
        <w:rPr>
          <w:rFonts w:ascii="Arial" w:hAnsi="Arial" w:cs="Arial"/>
          <w:sz w:val="24"/>
        </w:rPr>
        <w:t xml:space="preserve"> mil. KM i </w:t>
      </w:r>
      <w:r w:rsidR="00F41AC0" w:rsidRPr="0010101B">
        <w:rPr>
          <w:rFonts w:ascii="Arial" w:hAnsi="Arial" w:cs="Arial"/>
          <w:sz w:val="24"/>
        </w:rPr>
        <w:t>3,74</w:t>
      </w:r>
      <w:r w:rsidRPr="0010101B">
        <w:rPr>
          <w:rFonts w:ascii="Arial" w:hAnsi="Arial" w:cs="Arial"/>
          <w:sz w:val="24"/>
        </w:rPr>
        <w:t xml:space="preserve"> mil. KM </w:t>
      </w:r>
      <w:r w:rsidR="00DE2D83" w:rsidRPr="0010101B">
        <w:rPr>
          <w:rFonts w:ascii="Arial" w:hAnsi="Arial" w:cs="Arial"/>
          <w:sz w:val="24"/>
        </w:rPr>
        <w:t>kamat</w:t>
      </w:r>
      <w:r w:rsidR="007F0DB6" w:rsidRPr="0010101B">
        <w:rPr>
          <w:rFonts w:ascii="Arial" w:hAnsi="Arial" w:cs="Arial"/>
          <w:sz w:val="24"/>
        </w:rPr>
        <w:t>e</w:t>
      </w:r>
      <w:r w:rsidRPr="0010101B">
        <w:rPr>
          <w:rFonts w:ascii="Arial" w:hAnsi="Arial" w:cs="Arial"/>
          <w:sz w:val="24"/>
        </w:rPr>
        <w:t>.</w:t>
      </w:r>
      <w:r w:rsidR="009E0FE6" w:rsidRPr="00EC275F">
        <w:rPr>
          <w:rFonts w:ascii="Arial" w:hAnsi="Arial" w:cs="Arial"/>
          <w:sz w:val="24"/>
        </w:rPr>
        <w:t xml:space="preserve"> </w:t>
      </w:r>
    </w:p>
    <w:p w:rsidR="00B110DB" w:rsidRPr="00EC275F" w:rsidRDefault="00B110DB" w:rsidP="00EC275F">
      <w:pPr>
        <w:spacing w:after="0"/>
        <w:ind w:firstLine="709"/>
        <w:jc w:val="both"/>
        <w:rPr>
          <w:rFonts w:ascii="Arial" w:hAnsi="Arial" w:cs="Arial"/>
          <w:sz w:val="24"/>
        </w:rPr>
      </w:pPr>
    </w:p>
    <w:p w:rsidR="008C6A78" w:rsidRPr="00F25C7E" w:rsidRDefault="008C6A78" w:rsidP="00EC275F">
      <w:pPr>
        <w:spacing w:after="0"/>
        <w:ind w:firstLine="709"/>
        <w:jc w:val="both"/>
        <w:rPr>
          <w:rFonts w:ascii="Arial" w:hAnsi="Arial" w:cs="Arial"/>
          <w:bCs/>
          <w:iCs/>
          <w:lang w:eastAsia="ar-SA"/>
        </w:rPr>
      </w:pPr>
      <w:r w:rsidRPr="00EC275F">
        <w:rPr>
          <w:rFonts w:ascii="Arial" w:hAnsi="Arial" w:cs="Arial"/>
          <w:sz w:val="24"/>
        </w:rPr>
        <w:t xml:space="preserve">Do </w:t>
      </w:r>
      <w:r w:rsidR="008645C0">
        <w:rPr>
          <w:rFonts w:ascii="Arial" w:hAnsi="Arial" w:cs="Arial"/>
          <w:sz w:val="24"/>
        </w:rPr>
        <w:t>31.12.2020. godine po osnovu ob</w:t>
      </w:r>
      <w:r w:rsidRPr="00EC275F">
        <w:rPr>
          <w:rFonts w:ascii="Arial" w:hAnsi="Arial" w:cs="Arial"/>
          <w:sz w:val="24"/>
        </w:rPr>
        <w:t xml:space="preserve">veza za plaće i naknade bivšeg </w:t>
      </w:r>
      <w:r w:rsidR="006C3C92">
        <w:rPr>
          <w:rFonts w:ascii="Arial" w:hAnsi="Arial" w:cs="Arial"/>
          <w:sz w:val="24"/>
        </w:rPr>
        <w:t xml:space="preserve">Federalnog </w:t>
      </w:r>
      <w:r w:rsidRPr="00EC275F">
        <w:rPr>
          <w:rFonts w:ascii="Arial" w:hAnsi="Arial" w:cs="Arial"/>
          <w:sz w:val="24"/>
        </w:rPr>
        <w:t xml:space="preserve">Ministarstva odbrane izmireno je 32,68 mil. KM, od čega u 2020. godini 0,01 mil. </w:t>
      </w:r>
      <w:r w:rsidR="008645C0">
        <w:rPr>
          <w:rFonts w:ascii="Arial" w:hAnsi="Arial" w:cs="Arial"/>
          <w:sz w:val="24"/>
        </w:rPr>
        <w:t>KM. U 2020. godini po osnovu ob</w:t>
      </w:r>
      <w:r w:rsidRPr="00EC275F">
        <w:rPr>
          <w:rFonts w:ascii="Arial" w:hAnsi="Arial" w:cs="Arial"/>
          <w:sz w:val="24"/>
        </w:rPr>
        <w:t>veza prema dobavljačima na ime glavnice je plaćeno  0,039 mil. KM i 0,05 mil. KM kamate (ukupno po ovom osnovu izmireno je 17,84 mil. KM).</w:t>
      </w:r>
      <w:r w:rsidRPr="00F25C7E">
        <w:rPr>
          <w:rFonts w:ascii="Arial" w:eastAsia="Times New Roman" w:hAnsi="Arial" w:cs="Arial"/>
        </w:rPr>
        <w:t xml:space="preserve"> </w:t>
      </w:r>
    </w:p>
    <w:p w:rsidR="00E2694A" w:rsidRDefault="00E2694A"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p w:rsidR="00EC275F" w:rsidRDefault="00EC275F" w:rsidP="00806598">
      <w:pPr>
        <w:suppressAutoHyphens/>
        <w:spacing w:after="0"/>
        <w:ind w:firstLine="567"/>
        <w:jc w:val="both"/>
        <w:rPr>
          <w:rFonts w:ascii="Arial" w:eastAsia="Times New Roman" w:hAnsi="Arial" w:cs="Arial"/>
          <w:lang w:eastAsia="ar-SA"/>
        </w:rPr>
      </w:pPr>
    </w:p>
    <w:bookmarkEnd w:id="108"/>
    <w:p w:rsidR="00EC275F" w:rsidRDefault="00EC275F" w:rsidP="00756CCF">
      <w:pPr>
        <w:tabs>
          <w:tab w:val="left" w:pos="2028"/>
        </w:tabs>
        <w:spacing w:after="160" w:line="259" w:lineRule="auto"/>
        <w:jc w:val="both"/>
        <w:rPr>
          <w:rFonts w:ascii="Arial" w:hAnsi="Arial" w:cs="Arial"/>
          <w:sz w:val="24"/>
          <w:szCs w:val="24"/>
        </w:rPr>
      </w:pPr>
    </w:p>
    <w:p w:rsidR="007923AE" w:rsidRPr="00787508" w:rsidRDefault="007923AE" w:rsidP="00756CCF">
      <w:pPr>
        <w:tabs>
          <w:tab w:val="left" w:pos="2028"/>
        </w:tabs>
        <w:spacing w:after="160" w:line="259" w:lineRule="auto"/>
        <w:jc w:val="both"/>
        <w:rPr>
          <w:rFonts w:ascii="Arial" w:hAnsi="Arial" w:cs="Arial"/>
          <w:sz w:val="24"/>
          <w:szCs w:val="24"/>
        </w:rPr>
      </w:pPr>
      <w:r w:rsidRPr="00787508">
        <w:rPr>
          <w:rFonts w:ascii="Arial" w:hAnsi="Arial" w:cs="Arial"/>
          <w:sz w:val="24"/>
          <w:szCs w:val="24"/>
        </w:rPr>
        <w:t xml:space="preserve">Na osnovu člana 19. </w:t>
      </w:r>
      <w:r w:rsidR="00D034CA">
        <w:rPr>
          <w:rFonts w:ascii="Arial" w:hAnsi="Arial" w:cs="Arial"/>
          <w:sz w:val="24"/>
          <w:szCs w:val="24"/>
        </w:rPr>
        <w:t>s</w:t>
      </w:r>
      <w:r w:rsidRPr="00787508">
        <w:rPr>
          <w:rFonts w:ascii="Arial" w:hAnsi="Arial" w:cs="Arial"/>
          <w:sz w:val="24"/>
          <w:szCs w:val="24"/>
        </w:rPr>
        <w:t>tav 4. Zakona o Vladi Federacije Bosne i Hercegovine („Službene novine Federacije BiH“, br: 1/94, 8/95, 58/02, 19/03, 2/06 i 8/06), Vlada Federacije Bosne i Hercegovine na _______sjednici, održanoj ______________20</w:t>
      </w:r>
      <w:r w:rsidR="00E9651A">
        <w:rPr>
          <w:rFonts w:ascii="Arial" w:hAnsi="Arial" w:cs="Arial"/>
          <w:sz w:val="24"/>
          <w:szCs w:val="24"/>
        </w:rPr>
        <w:t>2</w:t>
      </w:r>
      <w:r w:rsidR="00F41AC0">
        <w:rPr>
          <w:rFonts w:ascii="Arial" w:hAnsi="Arial" w:cs="Arial"/>
          <w:sz w:val="24"/>
          <w:szCs w:val="24"/>
        </w:rPr>
        <w:t>1</w:t>
      </w:r>
      <w:r w:rsidRPr="00787508">
        <w:rPr>
          <w:rFonts w:ascii="Arial" w:hAnsi="Arial" w:cs="Arial"/>
          <w:sz w:val="24"/>
          <w:szCs w:val="24"/>
        </w:rPr>
        <w:t>. godine, donosi:</w:t>
      </w:r>
    </w:p>
    <w:p w:rsidR="007923AE" w:rsidRDefault="007923AE" w:rsidP="00F82305">
      <w:pPr>
        <w:jc w:val="center"/>
        <w:rPr>
          <w:rFonts w:ascii="Arial" w:hAnsi="Arial" w:cs="Arial"/>
          <w:b/>
          <w:sz w:val="24"/>
          <w:szCs w:val="24"/>
        </w:rPr>
      </w:pPr>
    </w:p>
    <w:p w:rsidR="007923AE" w:rsidRDefault="007923AE" w:rsidP="00F82305">
      <w:pPr>
        <w:jc w:val="center"/>
        <w:rPr>
          <w:rFonts w:ascii="Arial" w:hAnsi="Arial" w:cs="Arial"/>
          <w:b/>
          <w:sz w:val="24"/>
          <w:szCs w:val="24"/>
        </w:rPr>
      </w:pPr>
    </w:p>
    <w:p w:rsidR="00F82305" w:rsidRDefault="00F82305" w:rsidP="00F82305">
      <w:pPr>
        <w:jc w:val="center"/>
        <w:rPr>
          <w:rFonts w:ascii="Arial" w:hAnsi="Arial" w:cs="Arial"/>
          <w:b/>
          <w:sz w:val="28"/>
          <w:szCs w:val="24"/>
        </w:rPr>
      </w:pPr>
      <w:r w:rsidRPr="00EC275F">
        <w:rPr>
          <w:rFonts w:ascii="Arial" w:hAnsi="Arial" w:cs="Arial"/>
          <w:b/>
          <w:sz w:val="28"/>
          <w:szCs w:val="24"/>
        </w:rPr>
        <w:t>Z A K LJ U Č A K</w:t>
      </w:r>
    </w:p>
    <w:p w:rsidR="00EC275F" w:rsidRPr="00787508" w:rsidRDefault="00EC275F" w:rsidP="00F82305">
      <w:pPr>
        <w:jc w:val="center"/>
        <w:rPr>
          <w:rFonts w:ascii="Arial" w:hAnsi="Arial" w:cs="Arial"/>
          <w:b/>
          <w:sz w:val="24"/>
          <w:szCs w:val="24"/>
        </w:rPr>
      </w:pPr>
    </w:p>
    <w:p w:rsidR="00F82305" w:rsidRPr="00787508" w:rsidRDefault="00F82305" w:rsidP="00F82305">
      <w:pPr>
        <w:jc w:val="center"/>
        <w:rPr>
          <w:rFonts w:ascii="Arial" w:hAnsi="Arial" w:cs="Arial"/>
          <w:b/>
          <w:sz w:val="24"/>
          <w:szCs w:val="24"/>
        </w:rPr>
      </w:pPr>
    </w:p>
    <w:p w:rsidR="00F82305" w:rsidRPr="00F41AC0" w:rsidRDefault="00F82305" w:rsidP="00F82305">
      <w:pPr>
        <w:numPr>
          <w:ilvl w:val="0"/>
          <w:numId w:val="4"/>
        </w:numPr>
        <w:spacing w:after="0"/>
        <w:ind w:left="426" w:right="49" w:hanging="426"/>
        <w:jc w:val="both"/>
        <w:rPr>
          <w:rFonts w:ascii="Arial" w:hAnsi="Arial" w:cs="Arial"/>
          <w:sz w:val="24"/>
          <w:szCs w:val="24"/>
        </w:rPr>
      </w:pPr>
      <w:r w:rsidRPr="00787508">
        <w:rPr>
          <w:rFonts w:ascii="Arial" w:hAnsi="Arial" w:cs="Arial"/>
          <w:sz w:val="24"/>
          <w:szCs w:val="24"/>
        </w:rPr>
        <w:t xml:space="preserve">Prima se na </w:t>
      </w:r>
      <w:r w:rsidRPr="00F41AC0">
        <w:rPr>
          <w:rFonts w:ascii="Arial" w:hAnsi="Arial" w:cs="Arial"/>
          <w:sz w:val="24"/>
          <w:szCs w:val="24"/>
        </w:rPr>
        <w:t>znanje Informacija o vanjskom i unutarnjem dugu u Federaciji Bosne</w:t>
      </w:r>
      <w:r w:rsidR="00787508" w:rsidRPr="00F41AC0">
        <w:rPr>
          <w:rFonts w:ascii="Arial" w:hAnsi="Arial" w:cs="Arial"/>
          <w:sz w:val="24"/>
          <w:szCs w:val="24"/>
        </w:rPr>
        <w:t xml:space="preserve"> i Hercegovine na dan 31.12.20</w:t>
      </w:r>
      <w:r w:rsidR="006F38BA" w:rsidRPr="00F41AC0">
        <w:rPr>
          <w:rFonts w:ascii="Arial" w:hAnsi="Arial" w:cs="Arial"/>
          <w:sz w:val="24"/>
          <w:szCs w:val="24"/>
        </w:rPr>
        <w:t>20</w:t>
      </w:r>
      <w:r w:rsidRPr="00F41AC0">
        <w:rPr>
          <w:rFonts w:ascii="Arial" w:hAnsi="Arial" w:cs="Arial"/>
          <w:sz w:val="24"/>
          <w:szCs w:val="24"/>
        </w:rPr>
        <w:t>. godine.</w:t>
      </w:r>
    </w:p>
    <w:p w:rsidR="00F82305" w:rsidRPr="00F41AC0" w:rsidRDefault="00F82305" w:rsidP="00F82305">
      <w:pPr>
        <w:numPr>
          <w:ilvl w:val="0"/>
          <w:numId w:val="4"/>
        </w:numPr>
        <w:spacing w:before="240"/>
        <w:ind w:left="426" w:right="49" w:hanging="426"/>
        <w:jc w:val="both"/>
        <w:rPr>
          <w:rFonts w:ascii="Arial" w:eastAsia="Times New Roman" w:hAnsi="Arial" w:cs="Arial"/>
          <w:sz w:val="24"/>
          <w:szCs w:val="24"/>
        </w:rPr>
      </w:pPr>
      <w:r w:rsidRPr="00F41AC0">
        <w:rPr>
          <w:rFonts w:ascii="Arial" w:eastAsia="Times New Roman" w:hAnsi="Arial" w:cs="Arial"/>
          <w:sz w:val="24"/>
          <w:szCs w:val="24"/>
        </w:rPr>
        <w:t xml:space="preserve">Zadužuje se Generalni sekretarijat Vlade Federacije Bosne i Hercegovine da Informaciju o vanjskom i unutarnjem dugu u </w:t>
      </w:r>
      <w:r w:rsidRPr="00F41AC0">
        <w:rPr>
          <w:rFonts w:ascii="Arial" w:hAnsi="Arial" w:cs="Arial"/>
          <w:sz w:val="24"/>
          <w:szCs w:val="24"/>
        </w:rPr>
        <w:t>Federaciji Bosne i Hercegovine</w:t>
      </w:r>
      <w:r w:rsidRPr="00F41AC0">
        <w:rPr>
          <w:rFonts w:ascii="Arial" w:eastAsia="Times New Roman" w:hAnsi="Arial" w:cs="Arial"/>
          <w:sz w:val="24"/>
          <w:szCs w:val="24"/>
        </w:rPr>
        <w:t xml:space="preserve"> na dan 31.12.20</w:t>
      </w:r>
      <w:r w:rsidR="000C548F">
        <w:rPr>
          <w:rFonts w:ascii="Arial" w:eastAsia="Times New Roman" w:hAnsi="Arial" w:cs="Arial"/>
          <w:sz w:val="24"/>
          <w:szCs w:val="24"/>
        </w:rPr>
        <w:t>20</w:t>
      </w:r>
      <w:r w:rsidRPr="00F41AC0">
        <w:rPr>
          <w:rFonts w:ascii="Arial" w:eastAsia="Times New Roman" w:hAnsi="Arial" w:cs="Arial"/>
          <w:sz w:val="24"/>
          <w:szCs w:val="24"/>
        </w:rPr>
        <w:t>. godine, sa ovim Zaključkom, uputi Parlamentu Federacije Bosne i Hercegovine, radi informisanja.</w:t>
      </w:r>
    </w:p>
    <w:p w:rsidR="00F82305" w:rsidRPr="00F41AC0" w:rsidRDefault="00F82305" w:rsidP="00F82305">
      <w:pPr>
        <w:numPr>
          <w:ilvl w:val="0"/>
          <w:numId w:val="4"/>
        </w:numPr>
        <w:spacing w:before="240"/>
        <w:ind w:left="426" w:right="49" w:hanging="426"/>
        <w:jc w:val="both"/>
        <w:rPr>
          <w:rFonts w:ascii="Arial" w:eastAsia="Times New Roman" w:hAnsi="Arial" w:cs="Arial"/>
          <w:sz w:val="24"/>
          <w:szCs w:val="24"/>
        </w:rPr>
      </w:pPr>
      <w:r w:rsidRPr="00F41AC0">
        <w:rPr>
          <w:rFonts w:ascii="Arial" w:eastAsia="Times New Roman" w:hAnsi="Arial" w:cs="Arial"/>
          <w:sz w:val="24"/>
          <w:szCs w:val="24"/>
        </w:rPr>
        <w:t xml:space="preserve">Zadužuje se Federalno ministarstvo finansija-Federalno ministarstvo financija da Informaciju o vanjskom i unutarnjem dugu u </w:t>
      </w:r>
      <w:r w:rsidRPr="00F41AC0">
        <w:rPr>
          <w:rFonts w:ascii="Arial" w:hAnsi="Arial" w:cs="Arial"/>
          <w:sz w:val="24"/>
          <w:szCs w:val="24"/>
        </w:rPr>
        <w:t>Federaciji Bosne i Hercegovine</w:t>
      </w:r>
      <w:r w:rsidRPr="00F41AC0">
        <w:rPr>
          <w:rFonts w:ascii="Arial" w:eastAsia="Times New Roman" w:hAnsi="Arial" w:cs="Arial"/>
          <w:sz w:val="24"/>
          <w:szCs w:val="24"/>
        </w:rPr>
        <w:t xml:space="preserve"> na dan 31.12.20</w:t>
      </w:r>
      <w:r w:rsidR="00135833" w:rsidRPr="00F41AC0">
        <w:rPr>
          <w:rFonts w:ascii="Arial" w:eastAsia="Times New Roman" w:hAnsi="Arial" w:cs="Arial"/>
          <w:sz w:val="24"/>
          <w:szCs w:val="24"/>
        </w:rPr>
        <w:t>20</w:t>
      </w:r>
      <w:r w:rsidRPr="00F41AC0">
        <w:rPr>
          <w:rFonts w:ascii="Arial" w:eastAsia="Times New Roman" w:hAnsi="Arial" w:cs="Arial"/>
          <w:sz w:val="24"/>
          <w:szCs w:val="24"/>
        </w:rPr>
        <w:t>. godine objavi na</w:t>
      </w:r>
      <w:r w:rsidR="00E557EA" w:rsidRPr="00F41AC0">
        <w:rPr>
          <w:rFonts w:ascii="Arial" w:eastAsia="Times New Roman" w:hAnsi="Arial" w:cs="Arial"/>
          <w:sz w:val="24"/>
          <w:szCs w:val="24"/>
        </w:rPr>
        <w:t xml:space="preserve"> svojoj web stranici</w:t>
      </w:r>
      <w:r w:rsidRPr="00F41AC0">
        <w:rPr>
          <w:rFonts w:ascii="Arial" w:eastAsia="Times New Roman" w:hAnsi="Arial" w:cs="Arial"/>
          <w:sz w:val="24"/>
          <w:szCs w:val="24"/>
        </w:rPr>
        <w:t>.</w:t>
      </w:r>
    </w:p>
    <w:p w:rsidR="00F82305" w:rsidRPr="00F41AC0" w:rsidRDefault="00F82305" w:rsidP="00F82305">
      <w:pPr>
        <w:numPr>
          <w:ilvl w:val="0"/>
          <w:numId w:val="4"/>
        </w:numPr>
        <w:spacing w:before="240"/>
        <w:ind w:left="426" w:right="49" w:hanging="426"/>
        <w:jc w:val="both"/>
        <w:rPr>
          <w:rFonts w:ascii="Arial" w:eastAsia="Times New Roman" w:hAnsi="Arial" w:cs="Arial"/>
          <w:sz w:val="24"/>
          <w:szCs w:val="24"/>
        </w:rPr>
      </w:pPr>
      <w:r w:rsidRPr="00F41AC0">
        <w:rPr>
          <w:rFonts w:ascii="Arial" w:eastAsia="Times New Roman" w:hAnsi="Arial" w:cs="Arial"/>
          <w:sz w:val="24"/>
          <w:szCs w:val="24"/>
        </w:rPr>
        <w:t>Ovaj Zaključak stupa na snagu danom donošenja.</w:t>
      </w:r>
    </w:p>
    <w:p w:rsidR="00F82305" w:rsidRPr="00F41AC0" w:rsidRDefault="00F82305" w:rsidP="00F82305">
      <w:pPr>
        <w:spacing w:before="240"/>
        <w:ind w:left="720"/>
        <w:contextualSpacing/>
        <w:rPr>
          <w:rFonts w:ascii="Arial" w:eastAsia="Times New Roman" w:hAnsi="Arial" w:cs="Arial"/>
          <w:sz w:val="24"/>
          <w:szCs w:val="24"/>
        </w:rPr>
      </w:pPr>
    </w:p>
    <w:p w:rsidR="00F82305" w:rsidRPr="00F41AC0" w:rsidRDefault="00F82305" w:rsidP="00F82305">
      <w:pPr>
        <w:spacing w:after="0"/>
        <w:ind w:left="284" w:right="49"/>
        <w:jc w:val="both"/>
        <w:rPr>
          <w:rFonts w:ascii="Arial" w:eastAsia="Times New Roman" w:hAnsi="Arial" w:cs="Arial"/>
          <w:sz w:val="24"/>
          <w:szCs w:val="24"/>
        </w:rPr>
      </w:pPr>
    </w:p>
    <w:p w:rsidR="00F82305" w:rsidRPr="00F41AC0" w:rsidRDefault="00F82305" w:rsidP="00F82305">
      <w:pPr>
        <w:spacing w:after="0"/>
        <w:ind w:left="284" w:right="49"/>
        <w:jc w:val="both"/>
        <w:rPr>
          <w:rFonts w:ascii="Arial" w:eastAsia="Times New Roman" w:hAnsi="Arial" w:cs="Arial"/>
          <w:sz w:val="24"/>
          <w:szCs w:val="24"/>
        </w:rPr>
      </w:pPr>
    </w:p>
    <w:p w:rsidR="00F82305" w:rsidRPr="00F41AC0" w:rsidRDefault="00F82305" w:rsidP="00F82305">
      <w:pPr>
        <w:spacing w:after="0"/>
        <w:ind w:left="720"/>
        <w:contextualSpacing/>
        <w:rPr>
          <w:rFonts w:ascii="Arial" w:eastAsia="Times New Roman" w:hAnsi="Arial" w:cs="Arial"/>
          <w:sz w:val="24"/>
          <w:szCs w:val="24"/>
        </w:rPr>
      </w:pPr>
    </w:p>
    <w:p w:rsidR="00F82305" w:rsidRPr="00F41AC0" w:rsidRDefault="00F82305" w:rsidP="00F82305">
      <w:pPr>
        <w:spacing w:after="0"/>
        <w:ind w:right="49"/>
        <w:jc w:val="both"/>
        <w:rPr>
          <w:rFonts w:ascii="Arial" w:eastAsia="Times New Roman" w:hAnsi="Arial" w:cs="Arial"/>
          <w:sz w:val="24"/>
          <w:szCs w:val="24"/>
        </w:rPr>
      </w:pPr>
    </w:p>
    <w:p w:rsidR="00F82305" w:rsidRPr="00F41AC0" w:rsidRDefault="00F82305" w:rsidP="00F82305">
      <w:pPr>
        <w:ind w:right="49"/>
        <w:rPr>
          <w:rFonts w:ascii="Arial" w:hAnsi="Arial" w:cs="Arial"/>
          <w:b/>
          <w:sz w:val="24"/>
          <w:szCs w:val="24"/>
        </w:rPr>
      </w:pPr>
      <w:r w:rsidRPr="00F41AC0">
        <w:rPr>
          <w:rFonts w:ascii="Arial" w:hAnsi="Arial" w:cs="Arial"/>
          <w:b/>
          <w:sz w:val="24"/>
          <w:szCs w:val="24"/>
        </w:rPr>
        <w:t>V broj______</w:t>
      </w:r>
      <w:r w:rsidRPr="00F41AC0">
        <w:rPr>
          <w:rFonts w:ascii="Arial" w:hAnsi="Arial" w:cs="Arial"/>
          <w:b/>
          <w:sz w:val="24"/>
          <w:szCs w:val="24"/>
        </w:rPr>
        <w:tab/>
      </w:r>
      <w:r w:rsidRPr="00F41AC0">
        <w:rPr>
          <w:rFonts w:ascii="Arial" w:hAnsi="Arial" w:cs="Arial"/>
          <w:b/>
          <w:sz w:val="24"/>
          <w:szCs w:val="24"/>
        </w:rPr>
        <w:tab/>
      </w:r>
      <w:r w:rsidRPr="00F41AC0">
        <w:rPr>
          <w:rFonts w:ascii="Arial" w:hAnsi="Arial" w:cs="Arial"/>
          <w:b/>
          <w:sz w:val="24"/>
          <w:szCs w:val="24"/>
        </w:rPr>
        <w:tab/>
      </w:r>
      <w:r w:rsidRPr="00F41AC0">
        <w:rPr>
          <w:rFonts w:ascii="Arial" w:hAnsi="Arial" w:cs="Arial"/>
          <w:b/>
          <w:sz w:val="24"/>
          <w:szCs w:val="24"/>
        </w:rPr>
        <w:tab/>
      </w:r>
      <w:r w:rsidRPr="00F41AC0">
        <w:rPr>
          <w:rFonts w:ascii="Arial" w:hAnsi="Arial" w:cs="Arial"/>
          <w:b/>
          <w:sz w:val="24"/>
          <w:szCs w:val="24"/>
        </w:rPr>
        <w:tab/>
      </w:r>
      <w:r w:rsidRPr="00F41AC0">
        <w:rPr>
          <w:rFonts w:ascii="Arial" w:hAnsi="Arial" w:cs="Arial"/>
          <w:b/>
          <w:sz w:val="24"/>
          <w:szCs w:val="24"/>
        </w:rPr>
        <w:tab/>
      </w:r>
      <w:r w:rsidRPr="00F41AC0">
        <w:rPr>
          <w:rFonts w:ascii="Arial" w:hAnsi="Arial" w:cs="Arial"/>
          <w:b/>
          <w:sz w:val="24"/>
          <w:szCs w:val="24"/>
        </w:rPr>
        <w:tab/>
      </w:r>
      <w:r w:rsidRPr="00F41AC0">
        <w:rPr>
          <w:rFonts w:ascii="Arial" w:hAnsi="Arial" w:cs="Arial"/>
          <w:b/>
          <w:sz w:val="24"/>
          <w:szCs w:val="24"/>
        </w:rPr>
        <w:tab/>
        <w:t>P R E M I J E R</w:t>
      </w:r>
      <w:r w:rsidRPr="00F41AC0">
        <w:rPr>
          <w:rFonts w:ascii="Arial" w:hAnsi="Arial" w:cs="Arial"/>
          <w:b/>
          <w:sz w:val="24"/>
          <w:szCs w:val="24"/>
        </w:rPr>
        <w:tab/>
      </w:r>
    </w:p>
    <w:p w:rsidR="00F82305" w:rsidRPr="00F41AC0" w:rsidRDefault="00F82305" w:rsidP="00F82305">
      <w:pPr>
        <w:ind w:right="49"/>
        <w:rPr>
          <w:rFonts w:ascii="Arial" w:hAnsi="Arial" w:cs="Arial"/>
          <w:b/>
          <w:sz w:val="24"/>
          <w:szCs w:val="24"/>
        </w:rPr>
      </w:pPr>
    </w:p>
    <w:p w:rsidR="00F82305" w:rsidRPr="00787508" w:rsidRDefault="0031230D" w:rsidP="00F82305">
      <w:pPr>
        <w:ind w:right="49"/>
        <w:jc w:val="both"/>
        <w:rPr>
          <w:rFonts w:ascii="Arial" w:hAnsi="Arial" w:cs="Arial"/>
          <w:b/>
          <w:sz w:val="24"/>
          <w:szCs w:val="24"/>
        </w:rPr>
      </w:pPr>
      <w:r w:rsidRPr="00F41AC0">
        <w:rPr>
          <w:rFonts w:ascii="Arial" w:hAnsi="Arial" w:cs="Arial"/>
          <w:b/>
          <w:sz w:val="24"/>
          <w:szCs w:val="24"/>
        </w:rPr>
        <w:t>Sarajevo ______202</w:t>
      </w:r>
      <w:r w:rsidR="00135833" w:rsidRPr="00F41AC0">
        <w:rPr>
          <w:rFonts w:ascii="Arial" w:hAnsi="Arial" w:cs="Arial"/>
          <w:b/>
          <w:sz w:val="24"/>
          <w:szCs w:val="24"/>
        </w:rPr>
        <w:t>1</w:t>
      </w:r>
      <w:r w:rsidR="00F82305" w:rsidRPr="00F41AC0">
        <w:rPr>
          <w:rFonts w:ascii="Arial" w:hAnsi="Arial" w:cs="Arial"/>
          <w:b/>
          <w:sz w:val="24"/>
          <w:szCs w:val="24"/>
        </w:rPr>
        <w:t>. godine</w:t>
      </w:r>
      <w:r w:rsidR="00F82305" w:rsidRPr="00787508">
        <w:rPr>
          <w:rFonts w:ascii="Arial" w:hAnsi="Arial" w:cs="Arial"/>
          <w:b/>
          <w:sz w:val="24"/>
          <w:szCs w:val="24"/>
        </w:rPr>
        <w:tab/>
      </w:r>
      <w:r w:rsidR="00F82305" w:rsidRPr="00787508">
        <w:rPr>
          <w:rFonts w:ascii="Arial" w:hAnsi="Arial" w:cs="Arial"/>
          <w:b/>
          <w:sz w:val="24"/>
          <w:szCs w:val="24"/>
        </w:rPr>
        <w:tab/>
      </w:r>
      <w:r w:rsidR="00F82305" w:rsidRPr="00787508">
        <w:rPr>
          <w:rFonts w:ascii="Arial" w:hAnsi="Arial" w:cs="Arial"/>
          <w:b/>
          <w:sz w:val="24"/>
          <w:szCs w:val="24"/>
        </w:rPr>
        <w:tab/>
      </w:r>
      <w:r w:rsidR="00F82305" w:rsidRPr="00787508">
        <w:rPr>
          <w:rFonts w:ascii="Arial" w:hAnsi="Arial" w:cs="Arial"/>
          <w:b/>
          <w:sz w:val="24"/>
          <w:szCs w:val="24"/>
        </w:rPr>
        <w:tab/>
      </w:r>
      <w:r w:rsidR="00F82305" w:rsidRPr="00787508">
        <w:rPr>
          <w:rFonts w:ascii="Arial" w:hAnsi="Arial" w:cs="Arial"/>
          <w:b/>
          <w:sz w:val="24"/>
          <w:szCs w:val="24"/>
        </w:rPr>
        <w:tab/>
      </w:r>
      <w:r w:rsidR="00F82305" w:rsidRPr="00787508">
        <w:rPr>
          <w:rFonts w:ascii="Arial" w:hAnsi="Arial" w:cs="Arial"/>
          <w:b/>
          <w:sz w:val="24"/>
          <w:szCs w:val="24"/>
        </w:rPr>
        <w:tab/>
        <w:t xml:space="preserve"> Fadil Novalić </w:t>
      </w:r>
    </w:p>
    <w:p w:rsidR="00F82305" w:rsidRPr="00F25C7E" w:rsidRDefault="00F82305" w:rsidP="00F82305">
      <w:pPr>
        <w:rPr>
          <w:rStyle w:val="Heading3Char"/>
          <w:rFonts w:asciiTheme="minorHAnsi" w:eastAsiaTheme="minorEastAsia" w:hAnsiTheme="minorHAnsi" w:cstheme="minorBidi"/>
          <w:color w:val="FF0000"/>
          <w:sz w:val="22"/>
          <w:szCs w:val="22"/>
        </w:rPr>
      </w:pPr>
    </w:p>
    <w:p w:rsidR="00F82305" w:rsidRPr="00F25C7E" w:rsidRDefault="00F82305" w:rsidP="00F82305">
      <w:pPr>
        <w:tabs>
          <w:tab w:val="left" w:pos="1740"/>
        </w:tabs>
        <w:rPr>
          <w:color w:val="FF0000"/>
        </w:rPr>
      </w:pPr>
    </w:p>
    <w:bookmarkEnd w:id="101"/>
    <w:bookmarkEnd w:id="102"/>
    <w:bookmarkEnd w:id="103"/>
    <w:bookmarkEnd w:id="104"/>
    <w:p w:rsidR="00F82305" w:rsidRPr="00F25C7E" w:rsidRDefault="00F82305" w:rsidP="00F82305">
      <w:pPr>
        <w:rPr>
          <w:color w:val="FF0000"/>
        </w:rPr>
      </w:pPr>
    </w:p>
    <w:p w:rsidR="00F93B28" w:rsidRPr="00F25C7E" w:rsidRDefault="00F93B28">
      <w:pPr>
        <w:rPr>
          <w:color w:val="FF0000"/>
        </w:rPr>
      </w:pPr>
    </w:p>
    <w:p w:rsidR="001F6AAA" w:rsidRPr="00F25C7E" w:rsidRDefault="001F6AAA">
      <w:pPr>
        <w:rPr>
          <w:color w:val="FF0000"/>
        </w:rPr>
      </w:pPr>
    </w:p>
    <w:p w:rsidR="001F6AAA" w:rsidRPr="00F25C7E" w:rsidRDefault="001F6AAA">
      <w:pPr>
        <w:rPr>
          <w:color w:val="FF0000"/>
        </w:rPr>
      </w:pPr>
    </w:p>
    <w:p w:rsidR="007923AE" w:rsidRDefault="007923AE">
      <w:pPr>
        <w:spacing w:after="160" w:line="259" w:lineRule="auto"/>
        <w:rPr>
          <w:rFonts w:ascii="Arial" w:eastAsia="Times New Roman" w:hAnsi="Arial" w:cs="Arial"/>
          <w:sz w:val="28"/>
          <w:szCs w:val="28"/>
        </w:rPr>
      </w:pPr>
      <w:r>
        <w:rPr>
          <w:rFonts w:ascii="Arial" w:eastAsia="Times New Roman" w:hAnsi="Arial" w:cs="Arial"/>
          <w:sz w:val="28"/>
          <w:szCs w:val="28"/>
        </w:rPr>
        <w:br w:type="page"/>
      </w:r>
    </w:p>
    <w:p w:rsidR="00F92388" w:rsidRPr="00F92388" w:rsidRDefault="00F92388" w:rsidP="009744E0">
      <w:pPr>
        <w:pStyle w:val="Heading1"/>
        <w:jc w:val="center"/>
        <w:rPr>
          <w:rFonts w:ascii="Arial" w:eastAsia="Times New Roman" w:hAnsi="Arial" w:cs="Arial"/>
          <w:color w:val="auto"/>
          <w:sz w:val="28"/>
          <w:szCs w:val="28"/>
        </w:rPr>
      </w:pPr>
      <w:bookmarkStart w:id="109" w:name="_Toc68523451"/>
      <w:r w:rsidRPr="00F92388">
        <w:rPr>
          <w:rFonts w:ascii="Arial" w:eastAsia="Times New Roman" w:hAnsi="Arial" w:cs="Arial"/>
          <w:color w:val="auto"/>
          <w:sz w:val="28"/>
          <w:szCs w:val="28"/>
        </w:rPr>
        <w:t>PRILOZI</w:t>
      </w:r>
      <w:bookmarkEnd w:id="109"/>
    </w:p>
    <w:p w:rsidR="001F6AAA" w:rsidRPr="009744E0" w:rsidRDefault="001F6AAA" w:rsidP="00F92388">
      <w:pPr>
        <w:tabs>
          <w:tab w:val="left" w:pos="1470"/>
        </w:tabs>
        <w:spacing w:after="0"/>
        <w:rPr>
          <w:rFonts w:ascii="Arial" w:eastAsia="Times New Roman" w:hAnsi="Arial" w:cs="Arial"/>
          <w:sz w:val="20"/>
          <w:szCs w:val="20"/>
          <w:lang w:eastAsia="bs-Latn-BA"/>
        </w:rPr>
      </w:pPr>
      <w:r w:rsidRPr="009744E0">
        <w:rPr>
          <w:rFonts w:ascii="Arial" w:eastAsia="Times New Roman" w:hAnsi="Arial" w:cs="Arial"/>
          <w:b/>
          <w:sz w:val="24"/>
          <w:szCs w:val="20"/>
        </w:rPr>
        <w:t xml:space="preserve">PRILOG </w:t>
      </w:r>
      <w:r w:rsidR="00F92388" w:rsidRPr="009744E0">
        <w:rPr>
          <w:rFonts w:ascii="Arial" w:eastAsia="Times New Roman" w:hAnsi="Arial" w:cs="Arial"/>
          <w:b/>
          <w:sz w:val="24"/>
          <w:szCs w:val="20"/>
        </w:rPr>
        <w:t>1</w:t>
      </w:r>
      <w:r w:rsidRPr="009744E0">
        <w:rPr>
          <w:rFonts w:ascii="Arial" w:eastAsia="Times New Roman" w:hAnsi="Arial" w:cs="Arial"/>
          <w:b/>
          <w:sz w:val="24"/>
          <w:szCs w:val="20"/>
        </w:rPr>
        <w:t>.</w:t>
      </w:r>
      <w:r w:rsidR="00167123" w:rsidRPr="009744E0">
        <w:rPr>
          <w:rFonts w:ascii="Arial" w:eastAsia="Times New Roman" w:hAnsi="Arial" w:cs="Arial"/>
          <w:sz w:val="24"/>
          <w:szCs w:val="20"/>
          <w:lang w:eastAsia="bs-Latn-BA"/>
        </w:rPr>
        <w:t xml:space="preserve"> </w:t>
      </w:r>
      <w:r w:rsidR="00F92388" w:rsidRPr="009744E0">
        <w:rPr>
          <w:rFonts w:ascii="Arial" w:eastAsia="Times New Roman" w:hAnsi="Arial" w:cs="Arial"/>
          <w:sz w:val="24"/>
          <w:szCs w:val="20"/>
          <w:lang w:eastAsia="bs-Latn-BA"/>
        </w:rPr>
        <w:t xml:space="preserve"> </w:t>
      </w:r>
      <w:r w:rsidR="00167123" w:rsidRPr="009744E0">
        <w:rPr>
          <w:rFonts w:ascii="Arial" w:eastAsia="Times New Roman" w:hAnsi="Arial" w:cs="Arial"/>
          <w:sz w:val="24"/>
          <w:szCs w:val="20"/>
          <w:lang w:eastAsia="bs-Latn-BA"/>
        </w:rPr>
        <w:t>Stanje duga općina  u Federaciji BiH na dan 31.12.</w:t>
      </w:r>
      <w:r w:rsidR="00FE34EE" w:rsidRPr="009744E0">
        <w:rPr>
          <w:rFonts w:ascii="Arial" w:eastAsia="Times New Roman" w:hAnsi="Arial" w:cs="Arial"/>
          <w:sz w:val="24"/>
          <w:szCs w:val="20"/>
          <w:lang w:eastAsia="bs-Latn-BA"/>
        </w:rPr>
        <w:t>2020</w:t>
      </w:r>
      <w:r w:rsidR="003B53B1" w:rsidRPr="009744E0">
        <w:rPr>
          <w:rFonts w:ascii="Arial" w:eastAsia="Times New Roman" w:hAnsi="Arial" w:cs="Arial"/>
          <w:sz w:val="24"/>
          <w:szCs w:val="20"/>
          <w:lang w:eastAsia="bs-Latn-BA"/>
        </w:rPr>
        <w:t>. godine</w:t>
      </w:r>
    </w:p>
    <w:tbl>
      <w:tblPr>
        <w:tblW w:w="9632" w:type="dxa"/>
        <w:tblLook w:val="04A0" w:firstRow="1" w:lastRow="0" w:firstColumn="1" w:lastColumn="0" w:noHBand="0" w:noVBand="1"/>
      </w:tblPr>
      <w:tblGrid>
        <w:gridCol w:w="1980"/>
        <w:gridCol w:w="1211"/>
        <w:gridCol w:w="1211"/>
        <w:gridCol w:w="984"/>
        <w:gridCol w:w="1114"/>
        <w:gridCol w:w="1076"/>
        <w:gridCol w:w="984"/>
        <w:gridCol w:w="1072"/>
      </w:tblGrid>
      <w:tr w:rsidR="006C3C92" w:rsidRPr="00C31C51" w:rsidTr="006C3C92">
        <w:trPr>
          <w:trHeight w:val="720"/>
        </w:trPr>
        <w:tc>
          <w:tcPr>
            <w:tcW w:w="19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6C3C92" w:rsidRPr="00C31C51" w:rsidRDefault="006C3C92" w:rsidP="00541021">
            <w:pPr>
              <w:spacing w:after="0"/>
              <w:jc w:val="center"/>
              <w:rPr>
                <w:rFonts w:ascii="Arial Narrow" w:eastAsia="Times New Roman" w:hAnsi="Arial Narrow"/>
                <w:b/>
                <w:sz w:val="18"/>
                <w:szCs w:val="18"/>
              </w:rPr>
            </w:pPr>
            <w:r w:rsidRPr="00C31C51">
              <w:rPr>
                <w:rFonts w:ascii="Arial Narrow" w:hAnsi="Arial Narrow"/>
                <w:b/>
                <w:sz w:val="18"/>
                <w:szCs w:val="18"/>
              </w:rPr>
              <w:t>Naziv Općina</w:t>
            </w:r>
          </w:p>
        </w:tc>
        <w:tc>
          <w:tcPr>
            <w:tcW w:w="1211"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6C3C92" w:rsidRPr="00C31C51" w:rsidRDefault="006C3C92" w:rsidP="00541021">
            <w:pPr>
              <w:jc w:val="center"/>
              <w:rPr>
                <w:rFonts w:ascii="Arial Narrow" w:hAnsi="Arial Narrow"/>
                <w:b/>
                <w:sz w:val="18"/>
                <w:szCs w:val="18"/>
              </w:rPr>
            </w:pPr>
            <w:r w:rsidRPr="00C31C51">
              <w:rPr>
                <w:rFonts w:ascii="Arial Narrow" w:hAnsi="Arial Narrow"/>
                <w:b/>
                <w:sz w:val="18"/>
                <w:szCs w:val="18"/>
              </w:rPr>
              <w:t>Ukupno po kreditima</w:t>
            </w:r>
          </w:p>
        </w:tc>
        <w:tc>
          <w:tcPr>
            <w:tcW w:w="1211" w:type="dxa"/>
            <w:tcBorders>
              <w:top w:val="single" w:sz="8" w:space="0" w:color="auto"/>
              <w:left w:val="nil"/>
              <w:bottom w:val="single" w:sz="8" w:space="0" w:color="auto"/>
              <w:right w:val="single" w:sz="4" w:space="0" w:color="auto"/>
            </w:tcBorders>
            <w:shd w:val="clear" w:color="auto" w:fill="auto"/>
            <w:vAlign w:val="center"/>
            <w:hideMark/>
          </w:tcPr>
          <w:p w:rsidR="006C3C92" w:rsidRPr="00C31C51" w:rsidRDefault="006C3C92" w:rsidP="00541021">
            <w:pPr>
              <w:jc w:val="center"/>
              <w:rPr>
                <w:rFonts w:ascii="Arial Narrow" w:hAnsi="Arial Narrow"/>
                <w:b/>
                <w:sz w:val="18"/>
                <w:szCs w:val="18"/>
              </w:rPr>
            </w:pPr>
            <w:r w:rsidRPr="00C31C51">
              <w:rPr>
                <w:rFonts w:ascii="Arial Narrow" w:hAnsi="Arial Narrow"/>
                <w:b/>
                <w:sz w:val="18"/>
                <w:szCs w:val="18"/>
              </w:rPr>
              <w:t>Vanjski krediti</w:t>
            </w:r>
          </w:p>
        </w:tc>
        <w:tc>
          <w:tcPr>
            <w:tcW w:w="984" w:type="dxa"/>
            <w:tcBorders>
              <w:top w:val="single" w:sz="8" w:space="0" w:color="auto"/>
              <w:left w:val="nil"/>
              <w:bottom w:val="single" w:sz="8" w:space="0" w:color="auto"/>
              <w:right w:val="single" w:sz="4" w:space="0" w:color="auto"/>
            </w:tcBorders>
            <w:shd w:val="clear" w:color="auto" w:fill="auto"/>
            <w:vAlign w:val="center"/>
            <w:hideMark/>
          </w:tcPr>
          <w:p w:rsidR="006C3C92" w:rsidRPr="00C31C51" w:rsidRDefault="006C3C92" w:rsidP="00541021">
            <w:pPr>
              <w:jc w:val="center"/>
              <w:rPr>
                <w:rFonts w:ascii="Arial Narrow" w:hAnsi="Arial Narrow"/>
                <w:b/>
                <w:sz w:val="18"/>
                <w:szCs w:val="18"/>
              </w:rPr>
            </w:pPr>
            <w:r w:rsidRPr="00C31C51">
              <w:rPr>
                <w:rFonts w:ascii="Arial Narrow" w:hAnsi="Arial Narrow"/>
                <w:b/>
                <w:sz w:val="18"/>
                <w:szCs w:val="18"/>
              </w:rPr>
              <w:t>Unutarnji krediti</w:t>
            </w:r>
          </w:p>
        </w:tc>
        <w:tc>
          <w:tcPr>
            <w:tcW w:w="1114"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6C3C92" w:rsidRPr="00C31C51" w:rsidRDefault="006C3C92" w:rsidP="00541021">
            <w:pPr>
              <w:jc w:val="center"/>
              <w:rPr>
                <w:rFonts w:ascii="Arial Narrow" w:hAnsi="Arial Narrow"/>
                <w:b/>
                <w:sz w:val="18"/>
                <w:szCs w:val="18"/>
              </w:rPr>
            </w:pPr>
            <w:r w:rsidRPr="00C31C51">
              <w:rPr>
                <w:rFonts w:ascii="Arial Narrow" w:hAnsi="Arial Narrow"/>
                <w:b/>
                <w:sz w:val="18"/>
                <w:szCs w:val="18"/>
              </w:rPr>
              <w:t>Ukupno po garancijama</w:t>
            </w:r>
          </w:p>
        </w:tc>
        <w:tc>
          <w:tcPr>
            <w:tcW w:w="1076" w:type="dxa"/>
            <w:tcBorders>
              <w:top w:val="single" w:sz="8" w:space="0" w:color="auto"/>
              <w:left w:val="nil"/>
              <w:bottom w:val="single" w:sz="8" w:space="0" w:color="auto"/>
              <w:right w:val="single" w:sz="4" w:space="0" w:color="auto"/>
            </w:tcBorders>
            <w:shd w:val="clear" w:color="auto" w:fill="auto"/>
            <w:vAlign w:val="center"/>
            <w:hideMark/>
          </w:tcPr>
          <w:p w:rsidR="006C3C92" w:rsidRPr="00C31C51" w:rsidRDefault="006C3C92" w:rsidP="00541021">
            <w:pPr>
              <w:jc w:val="center"/>
              <w:rPr>
                <w:rFonts w:ascii="Arial Narrow" w:hAnsi="Arial Narrow"/>
                <w:b/>
                <w:sz w:val="18"/>
                <w:szCs w:val="18"/>
              </w:rPr>
            </w:pPr>
            <w:r w:rsidRPr="00C31C51">
              <w:rPr>
                <w:rFonts w:ascii="Arial Narrow" w:hAnsi="Arial Narrow"/>
                <w:b/>
                <w:sz w:val="18"/>
                <w:szCs w:val="18"/>
              </w:rPr>
              <w:t>Vanjske garancije</w:t>
            </w:r>
          </w:p>
        </w:tc>
        <w:tc>
          <w:tcPr>
            <w:tcW w:w="984" w:type="dxa"/>
            <w:tcBorders>
              <w:top w:val="single" w:sz="8" w:space="0" w:color="auto"/>
              <w:left w:val="nil"/>
              <w:bottom w:val="single" w:sz="8" w:space="0" w:color="auto"/>
              <w:right w:val="single" w:sz="4" w:space="0" w:color="auto"/>
            </w:tcBorders>
            <w:shd w:val="clear" w:color="auto" w:fill="auto"/>
            <w:vAlign w:val="center"/>
            <w:hideMark/>
          </w:tcPr>
          <w:p w:rsidR="006C3C92" w:rsidRPr="00C31C51" w:rsidRDefault="006C3C92" w:rsidP="00541021">
            <w:pPr>
              <w:jc w:val="center"/>
              <w:rPr>
                <w:rFonts w:ascii="Arial Narrow" w:hAnsi="Arial Narrow"/>
                <w:b/>
                <w:sz w:val="18"/>
                <w:szCs w:val="18"/>
              </w:rPr>
            </w:pPr>
            <w:r w:rsidRPr="00C31C51">
              <w:rPr>
                <w:rFonts w:ascii="Arial Narrow" w:hAnsi="Arial Narrow"/>
                <w:b/>
                <w:sz w:val="18"/>
                <w:szCs w:val="18"/>
              </w:rPr>
              <w:t>Unutarnje garancije</w:t>
            </w:r>
          </w:p>
        </w:tc>
        <w:tc>
          <w:tcPr>
            <w:tcW w:w="1072"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6C3C92" w:rsidRPr="00C31C51" w:rsidRDefault="006C3C92" w:rsidP="00541021">
            <w:pPr>
              <w:jc w:val="center"/>
              <w:rPr>
                <w:rFonts w:ascii="Arial Narrow" w:hAnsi="Arial Narrow"/>
                <w:b/>
                <w:sz w:val="18"/>
                <w:szCs w:val="18"/>
              </w:rPr>
            </w:pPr>
            <w:r w:rsidRPr="00C31C51">
              <w:rPr>
                <w:rFonts w:ascii="Arial Narrow" w:hAnsi="Arial Narrow"/>
                <w:b/>
                <w:sz w:val="18"/>
                <w:szCs w:val="18"/>
              </w:rPr>
              <w:t>UKUPNO</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xml:space="preserve">Banovići </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763.756</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463.756</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300.000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2.346.996</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2.346.996</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3.110.752</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Bosanska Krupa</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1.803.755</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203.755</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1.600.000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2.783.111</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2.783.111</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4.586.866</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Bosanski Petrovac</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3.025.175</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1.752.279</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1.272.896</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3.025.175</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Bosansko Grahovo</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1.409.764</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1.409.764</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1.409.764</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Breza</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xml:space="preserve">Bugojno </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19.250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19.250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19.250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Busovača</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1.100.000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1.100.000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1.100.000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Bužim</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183.667</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183.667</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183.667</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tcPr>
          <w:p w:rsidR="006C3C92" w:rsidRPr="00C31C51" w:rsidRDefault="006C3C92" w:rsidP="00541021">
            <w:pPr>
              <w:rPr>
                <w:rFonts w:ascii="Arial Narrow" w:hAnsi="Arial Narrow"/>
                <w:sz w:val="18"/>
                <w:szCs w:val="18"/>
              </w:rPr>
            </w:pPr>
            <w:r w:rsidRPr="00C31C51">
              <w:rPr>
                <w:rFonts w:ascii="Arial Narrow" w:hAnsi="Arial Narrow"/>
                <w:sz w:val="18"/>
                <w:szCs w:val="18"/>
              </w:rPr>
              <w:t>Čelić</w:t>
            </w:r>
          </w:p>
        </w:tc>
        <w:tc>
          <w:tcPr>
            <w:tcW w:w="1211" w:type="dxa"/>
            <w:tcBorders>
              <w:top w:val="nil"/>
              <w:left w:val="nil"/>
              <w:bottom w:val="single" w:sz="4" w:space="0" w:color="auto"/>
              <w:right w:val="single" w:sz="4" w:space="0" w:color="auto"/>
            </w:tcBorders>
            <w:shd w:val="clear" w:color="000000" w:fill="EEECE1"/>
            <w:noWrap/>
            <w:vAlign w:val="bottom"/>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1.454.066</w:t>
            </w:r>
          </w:p>
        </w:tc>
        <w:tc>
          <w:tcPr>
            <w:tcW w:w="1211" w:type="dxa"/>
            <w:tcBorders>
              <w:top w:val="nil"/>
              <w:left w:val="nil"/>
              <w:bottom w:val="single" w:sz="4" w:space="0" w:color="auto"/>
              <w:right w:val="single" w:sz="4" w:space="0" w:color="auto"/>
            </w:tcBorders>
            <w:shd w:val="clear" w:color="auto" w:fill="auto"/>
            <w:noWrap/>
            <w:vAlign w:val="bottom"/>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1.303.365</w:t>
            </w:r>
          </w:p>
        </w:tc>
        <w:tc>
          <w:tcPr>
            <w:tcW w:w="984" w:type="dxa"/>
            <w:tcBorders>
              <w:top w:val="nil"/>
              <w:left w:val="nil"/>
              <w:bottom w:val="single" w:sz="4" w:space="0" w:color="auto"/>
              <w:right w:val="single" w:sz="4" w:space="0" w:color="auto"/>
            </w:tcBorders>
            <w:shd w:val="clear" w:color="auto" w:fill="auto"/>
            <w:noWrap/>
            <w:vAlign w:val="center"/>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150.701</w:t>
            </w:r>
          </w:p>
        </w:tc>
        <w:tc>
          <w:tcPr>
            <w:tcW w:w="1114" w:type="dxa"/>
            <w:tcBorders>
              <w:top w:val="nil"/>
              <w:left w:val="nil"/>
              <w:bottom w:val="single" w:sz="4" w:space="0" w:color="auto"/>
              <w:right w:val="single" w:sz="4" w:space="0" w:color="auto"/>
            </w:tcBorders>
            <w:shd w:val="clear" w:color="000000" w:fill="EEECE1"/>
            <w:noWrap/>
            <w:vAlign w:val="bottom"/>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617.616</w:t>
            </w:r>
          </w:p>
        </w:tc>
        <w:tc>
          <w:tcPr>
            <w:tcW w:w="1076" w:type="dxa"/>
            <w:tcBorders>
              <w:top w:val="nil"/>
              <w:left w:val="nil"/>
              <w:bottom w:val="single" w:sz="4" w:space="0" w:color="auto"/>
              <w:right w:val="single" w:sz="4" w:space="0" w:color="auto"/>
            </w:tcBorders>
            <w:shd w:val="clear" w:color="auto" w:fill="auto"/>
            <w:noWrap/>
            <w:vAlign w:val="center"/>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617.616</w:t>
            </w:r>
          </w:p>
        </w:tc>
        <w:tc>
          <w:tcPr>
            <w:tcW w:w="1072" w:type="dxa"/>
            <w:tcBorders>
              <w:top w:val="nil"/>
              <w:left w:val="nil"/>
              <w:bottom w:val="single" w:sz="4" w:space="0" w:color="auto"/>
              <w:right w:val="single" w:sz="4" w:space="0" w:color="auto"/>
            </w:tcBorders>
            <w:shd w:val="clear" w:color="000000" w:fill="EEECE1"/>
            <w:noWrap/>
            <w:vAlign w:val="bottom"/>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2.071.682</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xml:space="preserve">Čitluk </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2.036.179</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840.215</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1.195.964</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2.036.179</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Doboj Istok</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Doboj Jug</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377.770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377.770</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377.770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Dobretići</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17.029</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17.029</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17.029</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Domaljevac-Šamac</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Donji Vakuf</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830.800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830.800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456.360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456.360</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1.287.160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xml:space="preserve">Drvar </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1.570.308</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1.570.308</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1.570.308</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Foča-Ustikolina</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Fojnica</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Glamoč</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1.035.999</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1.035.999</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1.035.999</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Gornji Vakuf-Uskoplje</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3.106.597</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2.894.051</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212.546</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3.106.597</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Grude</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5.466.303</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4.488.493</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977.810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5.466.303</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Hadžići</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1.627.010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1.627.010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1.627.010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Ilidža</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xml:space="preserve">Ilijaš </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944.995</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944.995</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944.995</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Jablanica</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6.186.674</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99.864</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6.086.810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6.186.674</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Jajce</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12.410.656</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4.410.656</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8.000.000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1.483.338</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1.483.338</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13.893.994</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Kakanj</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8.090.838</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3.854.718</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4.236.120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5.804.348</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5.804.348</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13.895.186</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xml:space="preserve">Kalesija </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1.404.866</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1.404.866</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1.404.866</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Kiseljak</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5.210.414</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5.210.414</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49.996</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49.996</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5.260.410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Kladanj</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3.208.184</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154.585</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3.053.599</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782.332</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782.332</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3.990.516</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Ključ</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210.284</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122.295</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87.989</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210.284</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Konjic</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9.971.927</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6.102.690</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3.869.237</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9.971.927</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xml:space="preserve">Kreševo </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379.251</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349.269</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29.982</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379.251</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Kupres</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100.870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100.870</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100.870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Lukavac</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2.333.188</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1.738.188</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595.000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509.578</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509.578</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2.842.766</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Maglaj</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xml:space="preserve">Neum </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1.750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1.750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1.750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Novi Travnik</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623.738</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623.738</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98.532</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98.532</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722.270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Odžak</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178.559</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178.559</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178.559</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Olovo</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3.792.055</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3.711.628</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80.427</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3.792.055</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Orašje</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3.328.467</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3.324.300</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4.167</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3.328.467</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xml:space="preserve">Pale-Prača </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Posušje</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4.887.399</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4.887.399</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5.517.589</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5.517.589</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10.404.988</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Prozor-Rama</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7.503.967</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7.303.967</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200.000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7.503.967</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Ravno</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r>
      <w:tr w:rsidR="006C3C92" w:rsidRPr="00C31C51" w:rsidTr="006C3C92">
        <w:trPr>
          <w:trHeight w:val="245"/>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Sanski Most</w:t>
            </w:r>
          </w:p>
        </w:tc>
        <w:tc>
          <w:tcPr>
            <w:tcW w:w="1211"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999.167</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999.167</w:t>
            </w:r>
          </w:p>
        </w:tc>
        <w:tc>
          <w:tcPr>
            <w:tcW w:w="1114"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225.000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225.000</w:t>
            </w:r>
          </w:p>
        </w:tc>
        <w:tc>
          <w:tcPr>
            <w:tcW w:w="1072"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1.224.167</w:t>
            </w:r>
          </w:p>
        </w:tc>
      </w:tr>
      <w:tr w:rsidR="006C3C92" w:rsidRPr="00C31C51" w:rsidTr="006C3C92">
        <w:trPr>
          <w:trHeight w:val="245"/>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Sapna</w:t>
            </w:r>
          </w:p>
        </w:tc>
        <w:tc>
          <w:tcPr>
            <w:tcW w:w="1211" w:type="dxa"/>
            <w:tcBorders>
              <w:top w:val="single" w:sz="4" w:space="0" w:color="auto"/>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400.000</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400.000</w:t>
            </w:r>
          </w:p>
        </w:tc>
        <w:tc>
          <w:tcPr>
            <w:tcW w:w="1114" w:type="dxa"/>
            <w:tcBorders>
              <w:top w:val="single" w:sz="4" w:space="0" w:color="auto"/>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609.252</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509.252</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100.000</w:t>
            </w:r>
          </w:p>
        </w:tc>
        <w:tc>
          <w:tcPr>
            <w:tcW w:w="1072" w:type="dxa"/>
            <w:tcBorders>
              <w:top w:val="single" w:sz="4" w:space="0" w:color="auto"/>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1.009.252</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Stari grad Sarajevo</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11.121.171</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11.088.121</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33.050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11.121.171</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Stolac</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369.700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369.700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441.339</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441.339</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811.039</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Teočak</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35.878</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35.878</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386.328</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386.328</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422.206</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Tešanj</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4.984.862</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4.984.862</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538.020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538.020</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5.522.882</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Tomislavgrad</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5.131.336</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5.131.336</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5.131.336</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Travnik</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506.787</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506.787</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506.787</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Trnovo (FBiH)</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Usora</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201.709</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201.709</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201.709</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Vareš</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Velika Kladuša</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1.494.892</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1.324.880</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170.012</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1.494.892</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Vitez</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1.738.095</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1.738.095</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1.738.095</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Vogošća</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Zavidovići</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524.200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524.200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524.200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Žepče</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2.386.047</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2.386.047</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2.386.047</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Novi Grad Sarajevo</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r>
      <w:tr w:rsidR="006C3C92" w:rsidRPr="00C31C51" w:rsidTr="006C3C92">
        <w:trPr>
          <w:trHeight w:val="24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Novo Sarajevo</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211" w:type="dxa"/>
            <w:tcBorders>
              <w:top w:val="nil"/>
              <w:left w:val="nil"/>
              <w:bottom w:val="single" w:sz="4" w:space="0" w:color="auto"/>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r>
      <w:tr w:rsidR="006C3C92" w:rsidRPr="00C31C51" w:rsidTr="006C3C92">
        <w:trPr>
          <w:trHeight w:val="245"/>
        </w:trPr>
        <w:tc>
          <w:tcPr>
            <w:tcW w:w="1980" w:type="dxa"/>
            <w:tcBorders>
              <w:top w:val="nil"/>
              <w:left w:val="single" w:sz="4" w:space="0" w:color="auto"/>
              <w:bottom w:val="nil"/>
              <w:right w:val="single" w:sz="4" w:space="0" w:color="auto"/>
            </w:tcBorders>
            <w:shd w:val="clear" w:color="auto" w:fill="auto"/>
            <w:noWrap/>
            <w:vAlign w:val="bottom"/>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Centar Sarajevo</w:t>
            </w:r>
          </w:p>
        </w:tc>
        <w:tc>
          <w:tcPr>
            <w:tcW w:w="1211" w:type="dxa"/>
            <w:tcBorders>
              <w:top w:val="nil"/>
              <w:left w:val="nil"/>
              <w:bottom w:val="single" w:sz="4" w:space="0" w:color="auto"/>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211" w:type="dxa"/>
            <w:tcBorders>
              <w:top w:val="nil"/>
              <w:left w:val="nil"/>
              <w:bottom w:val="nil"/>
              <w:right w:val="single" w:sz="4" w:space="0" w:color="auto"/>
            </w:tcBorders>
            <w:shd w:val="clear" w:color="auto" w:fill="auto"/>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114" w:type="dxa"/>
            <w:tcBorders>
              <w:top w:val="nil"/>
              <w:left w:val="nil"/>
              <w:bottom w:val="nil"/>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c>
          <w:tcPr>
            <w:tcW w:w="1076"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984" w:type="dxa"/>
            <w:tcBorders>
              <w:top w:val="nil"/>
              <w:left w:val="nil"/>
              <w:bottom w:val="single" w:sz="4" w:space="0" w:color="auto"/>
              <w:right w:val="single" w:sz="4" w:space="0" w:color="auto"/>
            </w:tcBorders>
            <w:shd w:val="clear" w:color="auto" w:fill="auto"/>
            <w:noWrap/>
            <w:vAlign w:val="center"/>
            <w:hideMark/>
          </w:tcPr>
          <w:p w:rsidR="006C3C92" w:rsidRPr="00C31C51" w:rsidRDefault="006C3C92" w:rsidP="00541021">
            <w:pPr>
              <w:rPr>
                <w:rFonts w:ascii="Arial Narrow" w:hAnsi="Arial Narrow"/>
                <w:sz w:val="18"/>
                <w:szCs w:val="18"/>
              </w:rPr>
            </w:pPr>
            <w:r w:rsidRPr="00C31C51">
              <w:rPr>
                <w:rFonts w:ascii="Arial Narrow" w:hAnsi="Arial Narrow"/>
                <w:sz w:val="18"/>
                <w:szCs w:val="18"/>
              </w:rPr>
              <w:t> </w:t>
            </w:r>
          </w:p>
        </w:tc>
        <w:tc>
          <w:tcPr>
            <w:tcW w:w="1072" w:type="dxa"/>
            <w:tcBorders>
              <w:top w:val="nil"/>
              <w:left w:val="nil"/>
              <w:bottom w:val="nil"/>
              <w:right w:val="single" w:sz="4" w:space="0" w:color="auto"/>
            </w:tcBorders>
            <w:shd w:val="clear" w:color="000000" w:fill="EEECE1"/>
            <w:noWrap/>
            <w:vAlign w:val="bottom"/>
            <w:hideMark/>
          </w:tcPr>
          <w:p w:rsidR="006C3C92" w:rsidRPr="00C31C51" w:rsidRDefault="006C3C92" w:rsidP="00541021">
            <w:pPr>
              <w:jc w:val="right"/>
              <w:rPr>
                <w:rFonts w:ascii="Arial Narrow" w:hAnsi="Arial Narrow"/>
                <w:sz w:val="18"/>
                <w:szCs w:val="18"/>
              </w:rPr>
            </w:pPr>
            <w:r w:rsidRPr="00C31C51">
              <w:rPr>
                <w:rFonts w:ascii="Arial Narrow" w:hAnsi="Arial Narrow"/>
                <w:sz w:val="18"/>
                <w:szCs w:val="18"/>
              </w:rPr>
              <w:t>0</w:t>
            </w:r>
          </w:p>
        </w:tc>
      </w:tr>
      <w:tr w:rsidR="006C3C92" w:rsidRPr="00C31C51" w:rsidTr="006C3C92">
        <w:trPr>
          <w:trHeight w:val="288"/>
        </w:trPr>
        <w:tc>
          <w:tcPr>
            <w:tcW w:w="1980" w:type="dxa"/>
            <w:tcBorders>
              <w:top w:val="single" w:sz="8" w:space="0" w:color="auto"/>
              <w:left w:val="single" w:sz="4" w:space="0" w:color="auto"/>
              <w:bottom w:val="single" w:sz="8" w:space="0" w:color="auto"/>
              <w:right w:val="single" w:sz="4" w:space="0" w:color="auto"/>
            </w:tcBorders>
            <w:shd w:val="clear" w:color="000000" w:fill="EEECE1"/>
            <w:noWrap/>
            <w:vAlign w:val="center"/>
            <w:hideMark/>
          </w:tcPr>
          <w:p w:rsidR="006C3C92" w:rsidRPr="00C31C51" w:rsidRDefault="006C3C92" w:rsidP="00541021">
            <w:pPr>
              <w:jc w:val="center"/>
              <w:rPr>
                <w:rFonts w:ascii="Arial Narrow" w:hAnsi="Arial Narrow"/>
                <w:b/>
                <w:bCs/>
                <w:sz w:val="18"/>
                <w:szCs w:val="18"/>
              </w:rPr>
            </w:pPr>
            <w:r w:rsidRPr="00C31C51">
              <w:rPr>
                <w:rFonts w:ascii="Arial Narrow" w:hAnsi="Arial Narrow"/>
                <w:b/>
                <w:bCs/>
                <w:sz w:val="18"/>
                <w:szCs w:val="18"/>
              </w:rPr>
              <w:t> </w:t>
            </w:r>
          </w:p>
        </w:tc>
        <w:tc>
          <w:tcPr>
            <w:tcW w:w="1211" w:type="dxa"/>
            <w:tcBorders>
              <w:top w:val="single" w:sz="8" w:space="0" w:color="auto"/>
              <w:left w:val="nil"/>
              <w:bottom w:val="single" w:sz="8" w:space="0" w:color="auto"/>
              <w:right w:val="single" w:sz="4" w:space="0" w:color="auto"/>
            </w:tcBorders>
            <w:shd w:val="clear" w:color="000000" w:fill="EEECE1"/>
            <w:noWrap/>
            <w:vAlign w:val="center"/>
            <w:hideMark/>
          </w:tcPr>
          <w:p w:rsidR="006C3C92" w:rsidRPr="00C31C51" w:rsidRDefault="006C3C92" w:rsidP="00541021">
            <w:pPr>
              <w:jc w:val="center"/>
              <w:rPr>
                <w:rFonts w:ascii="Arial Narrow" w:hAnsi="Arial Narrow"/>
                <w:b/>
                <w:bCs/>
                <w:sz w:val="18"/>
                <w:szCs w:val="18"/>
              </w:rPr>
            </w:pPr>
            <w:r w:rsidRPr="00C31C51">
              <w:rPr>
                <w:rFonts w:ascii="Arial Narrow" w:hAnsi="Arial Narrow"/>
                <w:b/>
                <w:bCs/>
                <w:sz w:val="18"/>
                <w:szCs w:val="18"/>
              </w:rPr>
              <w:t>125.084.490</w:t>
            </w:r>
          </w:p>
        </w:tc>
        <w:tc>
          <w:tcPr>
            <w:tcW w:w="1211" w:type="dxa"/>
            <w:tcBorders>
              <w:top w:val="single" w:sz="8" w:space="0" w:color="auto"/>
              <w:left w:val="nil"/>
              <w:bottom w:val="single" w:sz="8" w:space="0" w:color="auto"/>
              <w:right w:val="single" w:sz="4" w:space="0" w:color="auto"/>
            </w:tcBorders>
            <w:shd w:val="clear" w:color="000000" w:fill="EEECE1"/>
            <w:noWrap/>
            <w:vAlign w:val="center"/>
            <w:hideMark/>
          </w:tcPr>
          <w:p w:rsidR="006C3C92" w:rsidRPr="00C31C51" w:rsidRDefault="006C3C92" w:rsidP="00541021">
            <w:pPr>
              <w:jc w:val="center"/>
              <w:rPr>
                <w:rFonts w:ascii="Arial Narrow" w:hAnsi="Arial Narrow"/>
                <w:b/>
                <w:bCs/>
                <w:sz w:val="18"/>
                <w:szCs w:val="18"/>
              </w:rPr>
            </w:pPr>
            <w:r w:rsidRPr="00C31C51">
              <w:rPr>
                <w:rFonts w:ascii="Arial Narrow" w:hAnsi="Arial Narrow"/>
                <w:b/>
                <w:bCs/>
                <w:sz w:val="18"/>
                <w:szCs w:val="18"/>
              </w:rPr>
              <w:t>81.257.245</w:t>
            </w:r>
          </w:p>
        </w:tc>
        <w:tc>
          <w:tcPr>
            <w:tcW w:w="984" w:type="dxa"/>
            <w:tcBorders>
              <w:top w:val="single" w:sz="8" w:space="0" w:color="auto"/>
              <w:left w:val="nil"/>
              <w:bottom w:val="single" w:sz="8" w:space="0" w:color="auto"/>
              <w:right w:val="single" w:sz="4" w:space="0" w:color="auto"/>
            </w:tcBorders>
            <w:shd w:val="clear" w:color="000000" w:fill="EEECE1"/>
            <w:noWrap/>
            <w:vAlign w:val="center"/>
            <w:hideMark/>
          </w:tcPr>
          <w:p w:rsidR="006C3C92" w:rsidRPr="00C31C51" w:rsidRDefault="006C3C92" w:rsidP="00541021">
            <w:pPr>
              <w:jc w:val="center"/>
              <w:rPr>
                <w:rFonts w:ascii="Arial Narrow" w:hAnsi="Arial Narrow"/>
                <w:b/>
                <w:bCs/>
                <w:sz w:val="18"/>
                <w:szCs w:val="18"/>
              </w:rPr>
            </w:pPr>
            <w:r w:rsidRPr="00C31C51">
              <w:rPr>
                <w:rFonts w:ascii="Arial Narrow" w:hAnsi="Arial Narrow"/>
                <w:b/>
                <w:bCs/>
                <w:sz w:val="18"/>
                <w:szCs w:val="18"/>
              </w:rPr>
              <w:t>43.827.245</w:t>
            </w:r>
          </w:p>
        </w:tc>
        <w:tc>
          <w:tcPr>
            <w:tcW w:w="1114" w:type="dxa"/>
            <w:tcBorders>
              <w:top w:val="single" w:sz="8" w:space="0" w:color="auto"/>
              <w:left w:val="nil"/>
              <w:bottom w:val="single" w:sz="8" w:space="0" w:color="auto"/>
              <w:right w:val="single" w:sz="4" w:space="0" w:color="auto"/>
            </w:tcBorders>
            <w:shd w:val="clear" w:color="000000" w:fill="EEECE1"/>
            <w:noWrap/>
            <w:vAlign w:val="center"/>
            <w:hideMark/>
          </w:tcPr>
          <w:p w:rsidR="006C3C92" w:rsidRPr="00C31C51" w:rsidRDefault="006C3C92" w:rsidP="00541021">
            <w:pPr>
              <w:jc w:val="center"/>
              <w:rPr>
                <w:rFonts w:ascii="Arial Narrow" w:hAnsi="Arial Narrow"/>
                <w:b/>
                <w:bCs/>
                <w:sz w:val="18"/>
                <w:szCs w:val="18"/>
              </w:rPr>
            </w:pPr>
            <w:r w:rsidRPr="00C31C51">
              <w:rPr>
                <w:rFonts w:ascii="Arial Narrow" w:hAnsi="Arial Narrow"/>
                <w:b/>
                <w:bCs/>
                <w:sz w:val="18"/>
                <w:szCs w:val="18"/>
              </w:rPr>
              <w:t>24.054.600</w:t>
            </w:r>
          </w:p>
        </w:tc>
        <w:tc>
          <w:tcPr>
            <w:tcW w:w="1076" w:type="dxa"/>
            <w:tcBorders>
              <w:top w:val="single" w:sz="8" w:space="0" w:color="auto"/>
              <w:left w:val="nil"/>
              <w:bottom w:val="single" w:sz="8" w:space="0" w:color="auto"/>
              <w:right w:val="single" w:sz="4" w:space="0" w:color="auto"/>
            </w:tcBorders>
            <w:shd w:val="clear" w:color="000000" w:fill="EEECE1"/>
            <w:noWrap/>
            <w:vAlign w:val="center"/>
            <w:hideMark/>
          </w:tcPr>
          <w:p w:rsidR="006C3C92" w:rsidRPr="00C31C51" w:rsidRDefault="006C3C92" w:rsidP="00541021">
            <w:pPr>
              <w:jc w:val="center"/>
              <w:rPr>
                <w:rFonts w:ascii="Arial Narrow" w:hAnsi="Arial Narrow"/>
                <w:b/>
                <w:bCs/>
                <w:sz w:val="18"/>
                <w:szCs w:val="18"/>
              </w:rPr>
            </w:pPr>
            <w:r w:rsidRPr="00C31C51">
              <w:rPr>
                <w:rFonts w:ascii="Arial Narrow" w:hAnsi="Arial Narrow"/>
                <w:b/>
                <w:bCs/>
                <w:sz w:val="18"/>
                <w:szCs w:val="18"/>
              </w:rPr>
              <w:t>8.809.952</w:t>
            </w:r>
          </w:p>
        </w:tc>
        <w:tc>
          <w:tcPr>
            <w:tcW w:w="984" w:type="dxa"/>
            <w:tcBorders>
              <w:top w:val="single" w:sz="8" w:space="0" w:color="auto"/>
              <w:left w:val="nil"/>
              <w:bottom w:val="single" w:sz="8" w:space="0" w:color="auto"/>
              <w:right w:val="single" w:sz="4" w:space="0" w:color="auto"/>
            </w:tcBorders>
            <w:shd w:val="clear" w:color="000000" w:fill="EEECE1"/>
            <w:noWrap/>
            <w:vAlign w:val="center"/>
            <w:hideMark/>
          </w:tcPr>
          <w:p w:rsidR="006C3C92" w:rsidRPr="00C31C51" w:rsidRDefault="006C3C92" w:rsidP="00541021">
            <w:pPr>
              <w:jc w:val="center"/>
              <w:rPr>
                <w:rFonts w:ascii="Arial Narrow" w:hAnsi="Arial Narrow"/>
                <w:b/>
                <w:bCs/>
                <w:sz w:val="18"/>
                <w:szCs w:val="18"/>
              </w:rPr>
            </w:pPr>
            <w:r w:rsidRPr="00C31C51">
              <w:rPr>
                <w:rFonts w:ascii="Arial Narrow" w:hAnsi="Arial Narrow"/>
                <w:b/>
                <w:bCs/>
                <w:sz w:val="18"/>
                <w:szCs w:val="18"/>
              </w:rPr>
              <w:t>15.244.648</w:t>
            </w:r>
          </w:p>
        </w:tc>
        <w:tc>
          <w:tcPr>
            <w:tcW w:w="1072" w:type="dxa"/>
            <w:tcBorders>
              <w:top w:val="single" w:sz="8" w:space="0" w:color="auto"/>
              <w:left w:val="nil"/>
              <w:bottom w:val="single" w:sz="8" w:space="0" w:color="auto"/>
              <w:right w:val="single" w:sz="8" w:space="0" w:color="auto"/>
            </w:tcBorders>
            <w:shd w:val="clear" w:color="000000" w:fill="EEECE1"/>
            <w:noWrap/>
            <w:vAlign w:val="center"/>
            <w:hideMark/>
          </w:tcPr>
          <w:p w:rsidR="006C3C92" w:rsidRPr="00C31C51" w:rsidRDefault="006C3C92" w:rsidP="00541021">
            <w:pPr>
              <w:jc w:val="center"/>
              <w:rPr>
                <w:rFonts w:ascii="Arial Narrow" w:hAnsi="Arial Narrow"/>
                <w:b/>
                <w:bCs/>
                <w:sz w:val="18"/>
                <w:szCs w:val="18"/>
              </w:rPr>
            </w:pPr>
            <w:r w:rsidRPr="00C31C51">
              <w:rPr>
                <w:rFonts w:ascii="Arial Narrow" w:hAnsi="Arial Narrow"/>
                <w:b/>
                <w:bCs/>
                <w:sz w:val="18"/>
                <w:szCs w:val="18"/>
              </w:rPr>
              <w:t>149.139.089</w:t>
            </w:r>
          </w:p>
        </w:tc>
      </w:tr>
    </w:tbl>
    <w:p w:rsidR="003B53B1" w:rsidRDefault="003B53B1" w:rsidP="00F92388">
      <w:pPr>
        <w:tabs>
          <w:tab w:val="left" w:pos="1470"/>
        </w:tabs>
        <w:spacing w:after="0"/>
        <w:rPr>
          <w:rFonts w:ascii="Arial Narrow" w:eastAsia="Times New Roman" w:hAnsi="Arial Narrow" w:cs="Arial"/>
          <w:sz w:val="20"/>
          <w:szCs w:val="20"/>
          <w:lang w:eastAsia="bs-Latn-BA"/>
        </w:rPr>
      </w:pPr>
    </w:p>
    <w:p w:rsidR="003B53B1" w:rsidRDefault="003B53B1" w:rsidP="00F92388">
      <w:pPr>
        <w:tabs>
          <w:tab w:val="left" w:pos="1470"/>
        </w:tabs>
        <w:spacing w:after="0"/>
        <w:rPr>
          <w:rFonts w:ascii="Arial Narrow" w:eastAsia="Times New Roman" w:hAnsi="Arial Narrow" w:cs="Arial"/>
          <w:sz w:val="20"/>
          <w:szCs w:val="20"/>
          <w:lang w:eastAsia="bs-Latn-BA"/>
        </w:rPr>
      </w:pPr>
    </w:p>
    <w:p w:rsidR="003B53B1" w:rsidRDefault="003B53B1" w:rsidP="00F92388">
      <w:pPr>
        <w:tabs>
          <w:tab w:val="left" w:pos="1470"/>
        </w:tabs>
        <w:spacing w:after="0"/>
        <w:rPr>
          <w:rFonts w:ascii="Arial Narrow" w:eastAsia="Times New Roman" w:hAnsi="Arial Narrow" w:cs="Arial"/>
          <w:sz w:val="20"/>
          <w:szCs w:val="20"/>
          <w:lang w:eastAsia="bs-Latn-BA"/>
        </w:rPr>
      </w:pPr>
    </w:p>
    <w:p w:rsidR="00BB5BDC" w:rsidRDefault="00BB5BDC" w:rsidP="00BB5BDC">
      <w:pPr>
        <w:jc w:val="both"/>
        <w:rPr>
          <w:b/>
        </w:rPr>
      </w:pPr>
      <w:r w:rsidRPr="008E54AA">
        <w:rPr>
          <w:rFonts w:ascii="Arial" w:eastAsia="Times New Roman" w:hAnsi="Arial" w:cs="Arial"/>
          <w:b/>
          <w:sz w:val="20"/>
          <w:szCs w:val="20"/>
        </w:rPr>
        <w:t>PRILOG 2</w:t>
      </w:r>
      <w:r w:rsidRPr="00E75757">
        <w:rPr>
          <w:rFonts w:ascii="Arial" w:eastAsia="Times New Roman" w:hAnsi="Arial" w:cs="Arial"/>
          <w:sz w:val="20"/>
          <w:szCs w:val="20"/>
        </w:rPr>
        <w:t xml:space="preserve">. </w:t>
      </w:r>
      <w:r w:rsidRPr="00E75757">
        <w:rPr>
          <w:rFonts w:ascii="Arial" w:eastAsia="Times New Roman" w:hAnsi="Arial" w:cs="Arial"/>
          <w:sz w:val="20"/>
          <w:szCs w:val="20"/>
          <w:lang w:eastAsia="bs-Latn-BA"/>
        </w:rPr>
        <w:t xml:space="preserve">Stanje duga gradova  u Federaciji BiH </w:t>
      </w:r>
      <w:r>
        <w:rPr>
          <w:rFonts w:ascii="Arial" w:eastAsia="Times New Roman" w:hAnsi="Arial" w:cs="Arial"/>
          <w:sz w:val="20"/>
          <w:szCs w:val="20"/>
          <w:lang w:eastAsia="bs-Latn-BA"/>
        </w:rPr>
        <w:t>n</w:t>
      </w:r>
      <w:r w:rsidRPr="00E75757">
        <w:rPr>
          <w:rFonts w:ascii="Arial" w:eastAsia="Times New Roman" w:hAnsi="Arial" w:cs="Arial"/>
          <w:sz w:val="20"/>
          <w:szCs w:val="20"/>
          <w:lang w:eastAsia="bs-Latn-BA"/>
        </w:rPr>
        <w:t xml:space="preserve">a dan </w:t>
      </w:r>
      <w:r w:rsidRPr="00C31C51">
        <w:rPr>
          <w:rFonts w:ascii="Arial" w:eastAsia="Times New Roman" w:hAnsi="Arial" w:cs="Arial"/>
          <w:sz w:val="20"/>
          <w:szCs w:val="20"/>
          <w:lang w:eastAsia="bs-Latn-BA"/>
        </w:rPr>
        <w:t>31.12.2020. godine</w:t>
      </w:r>
    </w:p>
    <w:tbl>
      <w:tblPr>
        <w:tblW w:w="9564" w:type="dxa"/>
        <w:tblLook w:val="04A0" w:firstRow="1" w:lastRow="0" w:firstColumn="1" w:lastColumn="0" w:noHBand="0" w:noVBand="1"/>
      </w:tblPr>
      <w:tblGrid>
        <w:gridCol w:w="1980"/>
        <w:gridCol w:w="1276"/>
        <w:gridCol w:w="1134"/>
        <w:gridCol w:w="982"/>
        <w:gridCol w:w="1123"/>
        <w:gridCol w:w="1013"/>
        <w:gridCol w:w="905"/>
        <w:gridCol w:w="1151"/>
      </w:tblGrid>
      <w:tr w:rsidR="00BB5BDC" w:rsidRPr="00DD3DA9" w:rsidTr="00BB5BDC">
        <w:trPr>
          <w:trHeight w:val="282"/>
        </w:trPr>
        <w:tc>
          <w:tcPr>
            <w:tcW w:w="19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BB5BDC" w:rsidRPr="00C31C51" w:rsidRDefault="00BB5BDC" w:rsidP="008C731A">
            <w:pPr>
              <w:spacing w:after="0"/>
              <w:jc w:val="center"/>
              <w:rPr>
                <w:rFonts w:ascii="Arial Narrow" w:eastAsia="Times New Roman" w:hAnsi="Arial Narrow" w:cs="Arial"/>
                <w:b/>
                <w:sz w:val="18"/>
                <w:szCs w:val="20"/>
              </w:rPr>
            </w:pPr>
            <w:r w:rsidRPr="00C31C51">
              <w:rPr>
                <w:rFonts w:ascii="Arial Narrow" w:hAnsi="Arial Narrow" w:cs="Arial"/>
                <w:b/>
                <w:sz w:val="18"/>
                <w:szCs w:val="20"/>
              </w:rPr>
              <w:t xml:space="preserve">Naziv Grada </w:t>
            </w:r>
          </w:p>
        </w:tc>
        <w:tc>
          <w:tcPr>
            <w:tcW w:w="1276"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BB5BDC" w:rsidRPr="00C31C51" w:rsidRDefault="00BB5BDC" w:rsidP="008C731A">
            <w:pPr>
              <w:jc w:val="center"/>
              <w:rPr>
                <w:rFonts w:ascii="Arial Narrow" w:hAnsi="Arial Narrow" w:cs="Arial"/>
                <w:b/>
                <w:sz w:val="18"/>
                <w:szCs w:val="20"/>
              </w:rPr>
            </w:pPr>
            <w:r w:rsidRPr="00C31C51">
              <w:rPr>
                <w:rFonts w:ascii="Arial Narrow" w:hAnsi="Arial Narrow" w:cs="Arial"/>
                <w:b/>
                <w:sz w:val="18"/>
                <w:szCs w:val="20"/>
              </w:rPr>
              <w:t>Ukupno po kreditima</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BB5BDC" w:rsidRPr="00C31C51" w:rsidRDefault="00BB5BDC" w:rsidP="008C731A">
            <w:pPr>
              <w:jc w:val="center"/>
              <w:rPr>
                <w:rFonts w:ascii="Arial Narrow" w:hAnsi="Arial Narrow" w:cs="Arial"/>
                <w:b/>
                <w:sz w:val="18"/>
                <w:szCs w:val="20"/>
              </w:rPr>
            </w:pPr>
            <w:r w:rsidRPr="00C31C51">
              <w:rPr>
                <w:rFonts w:ascii="Arial Narrow" w:hAnsi="Arial Narrow" w:cs="Arial"/>
                <w:b/>
                <w:sz w:val="18"/>
                <w:szCs w:val="20"/>
              </w:rPr>
              <w:t>Vanjski krediti</w:t>
            </w:r>
          </w:p>
        </w:tc>
        <w:tc>
          <w:tcPr>
            <w:tcW w:w="982" w:type="dxa"/>
            <w:tcBorders>
              <w:top w:val="single" w:sz="8" w:space="0" w:color="auto"/>
              <w:left w:val="nil"/>
              <w:bottom w:val="single" w:sz="8" w:space="0" w:color="auto"/>
              <w:right w:val="single" w:sz="4" w:space="0" w:color="auto"/>
            </w:tcBorders>
            <w:shd w:val="clear" w:color="auto" w:fill="auto"/>
            <w:vAlign w:val="center"/>
            <w:hideMark/>
          </w:tcPr>
          <w:p w:rsidR="00BB5BDC" w:rsidRPr="00C31C51" w:rsidRDefault="00BB5BDC" w:rsidP="008C731A">
            <w:pPr>
              <w:jc w:val="center"/>
              <w:rPr>
                <w:rFonts w:ascii="Arial Narrow" w:hAnsi="Arial Narrow" w:cs="Arial"/>
                <w:b/>
                <w:sz w:val="18"/>
                <w:szCs w:val="20"/>
              </w:rPr>
            </w:pPr>
            <w:r w:rsidRPr="00C31C51">
              <w:rPr>
                <w:rFonts w:ascii="Arial Narrow" w:hAnsi="Arial Narrow" w:cs="Arial"/>
                <w:b/>
                <w:sz w:val="18"/>
                <w:szCs w:val="20"/>
              </w:rPr>
              <w:t>Unutarnji krediti</w:t>
            </w:r>
          </w:p>
        </w:tc>
        <w:tc>
          <w:tcPr>
            <w:tcW w:w="1123"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BB5BDC" w:rsidRPr="00C31C51" w:rsidRDefault="00BB5BDC" w:rsidP="008C731A">
            <w:pPr>
              <w:jc w:val="center"/>
              <w:rPr>
                <w:rFonts w:ascii="Arial Narrow" w:hAnsi="Arial Narrow" w:cs="Arial"/>
                <w:b/>
                <w:sz w:val="18"/>
                <w:szCs w:val="20"/>
              </w:rPr>
            </w:pPr>
            <w:r w:rsidRPr="00C31C51">
              <w:rPr>
                <w:rFonts w:ascii="Arial Narrow" w:hAnsi="Arial Narrow" w:cs="Arial"/>
                <w:b/>
                <w:sz w:val="18"/>
                <w:szCs w:val="20"/>
              </w:rPr>
              <w:t>Ukupno po garancijama</w:t>
            </w:r>
          </w:p>
        </w:tc>
        <w:tc>
          <w:tcPr>
            <w:tcW w:w="1013" w:type="dxa"/>
            <w:tcBorders>
              <w:top w:val="single" w:sz="8" w:space="0" w:color="auto"/>
              <w:left w:val="nil"/>
              <w:bottom w:val="single" w:sz="8" w:space="0" w:color="auto"/>
              <w:right w:val="single" w:sz="4" w:space="0" w:color="auto"/>
            </w:tcBorders>
            <w:shd w:val="clear" w:color="auto" w:fill="auto"/>
            <w:vAlign w:val="center"/>
            <w:hideMark/>
          </w:tcPr>
          <w:p w:rsidR="00BB5BDC" w:rsidRPr="00C31C51" w:rsidRDefault="00BB5BDC" w:rsidP="008C731A">
            <w:pPr>
              <w:jc w:val="center"/>
              <w:rPr>
                <w:rFonts w:ascii="Arial Narrow" w:hAnsi="Arial Narrow" w:cs="Arial"/>
                <w:b/>
                <w:sz w:val="18"/>
                <w:szCs w:val="20"/>
              </w:rPr>
            </w:pPr>
            <w:r w:rsidRPr="00C31C51">
              <w:rPr>
                <w:rFonts w:ascii="Arial Narrow" w:hAnsi="Arial Narrow" w:cs="Arial"/>
                <w:b/>
                <w:sz w:val="18"/>
                <w:szCs w:val="20"/>
              </w:rPr>
              <w:t>Vanjske garancije</w:t>
            </w:r>
          </w:p>
        </w:tc>
        <w:tc>
          <w:tcPr>
            <w:tcW w:w="905" w:type="dxa"/>
            <w:tcBorders>
              <w:top w:val="single" w:sz="8" w:space="0" w:color="auto"/>
              <w:left w:val="nil"/>
              <w:bottom w:val="single" w:sz="8" w:space="0" w:color="auto"/>
              <w:right w:val="single" w:sz="4" w:space="0" w:color="auto"/>
            </w:tcBorders>
            <w:shd w:val="clear" w:color="auto" w:fill="auto"/>
            <w:vAlign w:val="center"/>
            <w:hideMark/>
          </w:tcPr>
          <w:p w:rsidR="00BB5BDC" w:rsidRPr="00C31C51" w:rsidRDefault="00BB5BDC" w:rsidP="008C731A">
            <w:pPr>
              <w:jc w:val="center"/>
              <w:rPr>
                <w:rFonts w:ascii="Arial Narrow" w:hAnsi="Arial Narrow" w:cs="Arial"/>
                <w:b/>
                <w:sz w:val="18"/>
                <w:szCs w:val="20"/>
              </w:rPr>
            </w:pPr>
            <w:r w:rsidRPr="00C31C51">
              <w:rPr>
                <w:rFonts w:ascii="Arial Narrow" w:hAnsi="Arial Narrow" w:cs="Arial"/>
                <w:b/>
                <w:sz w:val="18"/>
                <w:szCs w:val="20"/>
              </w:rPr>
              <w:t>Unutarnje garancije</w:t>
            </w:r>
          </w:p>
        </w:tc>
        <w:tc>
          <w:tcPr>
            <w:tcW w:w="11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BB5BDC" w:rsidRPr="00C31C51" w:rsidRDefault="00BB5BDC" w:rsidP="008C731A">
            <w:pPr>
              <w:jc w:val="center"/>
              <w:rPr>
                <w:rFonts w:ascii="Arial Narrow" w:hAnsi="Arial Narrow" w:cs="Arial"/>
                <w:b/>
                <w:sz w:val="18"/>
                <w:szCs w:val="20"/>
              </w:rPr>
            </w:pPr>
            <w:r w:rsidRPr="00C31C51">
              <w:rPr>
                <w:rFonts w:ascii="Arial Narrow" w:hAnsi="Arial Narrow" w:cs="Arial"/>
                <w:b/>
                <w:sz w:val="18"/>
                <w:szCs w:val="20"/>
              </w:rPr>
              <w:t>SVEUKUPNO</w:t>
            </w:r>
          </w:p>
        </w:tc>
      </w:tr>
      <w:tr w:rsidR="00BB5BDC" w:rsidTr="00BB5BDC">
        <w:trPr>
          <w:trHeight w:val="15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5BDC" w:rsidRPr="008811F7" w:rsidRDefault="00BB5BDC" w:rsidP="008C731A">
            <w:pPr>
              <w:rPr>
                <w:rFonts w:ascii="Arial Narrow" w:hAnsi="Arial Narrow"/>
                <w:sz w:val="18"/>
                <w:szCs w:val="18"/>
              </w:rPr>
            </w:pPr>
            <w:r w:rsidRPr="008811F7">
              <w:rPr>
                <w:rFonts w:ascii="Arial Narrow" w:hAnsi="Arial Narrow"/>
                <w:sz w:val="18"/>
                <w:szCs w:val="18"/>
              </w:rPr>
              <w:t>Bihać</w:t>
            </w:r>
          </w:p>
        </w:tc>
        <w:tc>
          <w:tcPr>
            <w:tcW w:w="1276" w:type="dxa"/>
            <w:tcBorders>
              <w:top w:val="single" w:sz="4" w:space="0" w:color="auto"/>
              <w:left w:val="nil"/>
              <w:bottom w:val="single" w:sz="4" w:space="0" w:color="auto"/>
              <w:right w:val="single" w:sz="4" w:space="0" w:color="auto"/>
            </w:tcBorders>
            <w:shd w:val="clear" w:color="000000" w:fill="EEECE1"/>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14.046.130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3.527.948</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10.518.182</w:t>
            </w:r>
          </w:p>
        </w:tc>
        <w:tc>
          <w:tcPr>
            <w:tcW w:w="1123" w:type="dxa"/>
            <w:tcBorders>
              <w:top w:val="single" w:sz="4" w:space="0" w:color="auto"/>
              <w:left w:val="nil"/>
              <w:bottom w:val="single" w:sz="4" w:space="0" w:color="auto"/>
              <w:right w:val="single" w:sz="4" w:space="0" w:color="auto"/>
            </w:tcBorders>
            <w:shd w:val="clear" w:color="000000" w:fill="EEECE1"/>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1013" w:type="dxa"/>
            <w:tcBorders>
              <w:top w:val="nil"/>
              <w:left w:val="nil"/>
              <w:bottom w:val="single" w:sz="4" w:space="0" w:color="auto"/>
              <w:right w:val="single" w:sz="4" w:space="0" w:color="auto"/>
            </w:tcBorders>
            <w:shd w:val="clear" w:color="auto" w:fill="auto"/>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905" w:type="dxa"/>
            <w:tcBorders>
              <w:top w:val="nil"/>
              <w:left w:val="nil"/>
              <w:bottom w:val="single" w:sz="4" w:space="0" w:color="auto"/>
              <w:right w:val="single" w:sz="4" w:space="0" w:color="auto"/>
            </w:tcBorders>
            <w:shd w:val="clear" w:color="auto" w:fill="auto"/>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1151" w:type="dxa"/>
            <w:tcBorders>
              <w:top w:val="nil"/>
              <w:left w:val="nil"/>
              <w:bottom w:val="single" w:sz="4" w:space="0" w:color="auto"/>
              <w:right w:val="single" w:sz="4" w:space="0" w:color="auto"/>
            </w:tcBorders>
            <w:shd w:val="clear" w:color="000000" w:fill="EEECE1"/>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14.046.130</w:t>
            </w:r>
          </w:p>
        </w:tc>
      </w:tr>
      <w:tr w:rsidR="00BB5BDC" w:rsidTr="00BB5BDC">
        <w:trPr>
          <w:trHeight w:val="15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5BDC" w:rsidRPr="008811F7" w:rsidRDefault="00BB5BDC" w:rsidP="008C731A">
            <w:pPr>
              <w:rPr>
                <w:rFonts w:ascii="Arial Narrow" w:hAnsi="Arial Narrow"/>
                <w:sz w:val="18"/>
                <w:szCs w:val="18"/>
              </w:rPr>
            </w:pPr>
            <w:r w:rsidRPr="008811F7">
              <w:rPr>
                <w:rFonts w:ascii="Arial Narrow" w:hAnsi="Arial Narrow"/>
                <w:sz w:val="18"/>
                <w:szCs w:val="18"/>
              </w:rPr>
              <w:t>Cazin</w:t>
            </w:r>
          </w:p>
        </w:tc>
        <w:tc>
          <w:tcPr>
            <w:tcW w:w="1276" w:type="dxa"/>
            <w:tcBorders>
              <w:top w:val="single" w:sz="4" w:space="0" w:color="auto"/>
              <w:left w:val="nil"/>
              <w:bottom w:val="single" w:sz="4" w:space="0" w:color="auto"/>
              <w:right w:val="single" w:sz="4" w:space="0" w:color="auto"/>
            </w:tcBorders>
            <w:shd w:val="clear" w:color="000000" w:fill="EEECE1"/>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1.930.400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305.400</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1.625.000</w:t>
            </w:r>
          </w:p>
        </w:tc>
        <w:tc>
          <w:tcPr>
            <w:tcW w:w="1123" w:type="dxa"/>
            <w:tcBorders>
              <w:top w:val="single" w:sz="4" w:space="0" w:color="auto"/>
              <w:left w:val="nil"/>
              <w:bottom w:val="single" w:sz="4" w:space="0" w:color="auto"/>
              <w:right w:val="single" w:sz="4" w:space="0" w:color="auto"/>
            </w:tcBorders>
            <w:shd w:val="clear" w:color="000000" w:fill="EEECE1"/>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5.816.737</w:t>
            </w:r>
          </w:p>
        </w:tc>
        <w:tc>
          <w:tcPr>
            <w:tcW w:w="1013" w:type="dxa"/>
            <w:tcBorders>
              <w:top w:val="nil"/>
              <w:left w:val="nil"/>
              <w:bottom w:val="single" w:sz="4" w:space="0" w:color="auto"/>
              <w:right w:val="single" w:sz="4" w:space="0" w:color="auto"/>
            </w:tcBorders>
            <w:shd w:val="clear" w:color="auto" w:fill="auto"/>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3.347.457</w:t>
            </w:r>
          </w:p>
        </w:tc>
        <w:tc>
          <w:tcPr>
            <w:tcW w:w="905" w:type="dxa"/>
            <w:tcBorders>
              <w:top w:val="nil"/>
              <w:left w:val="nil"/>
              <w:bottom w:val="single" w:sz="4" w:space="0" w:color="auto"/>
              <w:right w:val="single" w:sz="4" w:space="0" w:color="auto"/>
            </w:tcBorders>
            <w:shd w:val="clear" w:color="auto" w:fill="auto"/>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2.469.280</w:t>
            </w:r>
          </w:p>
        </w:tc>
        <w:tc>
          <w:tcPr>
            <w:tcW w:w="1151" w:type="dxa"/>
            <w:tcBorders>
              <w:top w:val="nil"/>
              <w:left w:val="nil"/>
              <w:bottom w:val="single" w:sz="4" w:space="0" w:color="auto"/>
              <w:right w:val="single" w:sz="4" w:space="0" w:color="auto"/>
            </w:tcBorders>
            <w:shd w:val="clear" w:color="000000" w:fill="EEECE1"/>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7.747.137</w:t>
            </w:r>
          </w:p>
        </w:tc>
      </w:tr>
      <w:tr w:rsidR="00BB5BDC" w:rsidTr="00BB5BDC">
        <w:trPr>
          <w:trHeight w:val="15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5BDC" w:rsidRPr="008811F7" w:rsidRDefault="00BB5BDC" w:rsidP="008C731A">
            <w:pPr>
              <w:rPr>
                <w:rFonts w:ascii="Arial Narrow" w:hAnsi="Arial Narrow"/>
                <w:sz w:val="18"/>
                <w:szCs w:val="18"/>
              </w:rPr>
            </w:pPr>
            <w:r w:rsidRPr="008811F7">
              <w:rPr>
                <w:rFonts w:ascii="Arial Narrow" w:hAnsi="Arial Narrow"/>
                <w:sz w:val="18"/>
                <w:szCs w:val="18"/>
              </w:rPr>
              <w:t>Čapljina</w:t>
            </w:r>
          </w:p>
        </w:tc>
        <w:tc>
          <w:tcPr>
            <w:tcW w:w="1276" w:type="dxa"/>
            <w:tcBorders>
              <w:top w:val="single" w:sz="4" w:space="0" w:color="auto"/>
              <w:left w:val="nil"/>
              <w:bottom w:val="single" w:sz="4" w:space="0" w:color="auto"/>
              <w:right w:val="single" w:sz="4" w:space="0" w:color="auto"/>
            </w:tcBorders>
            <w:shd w:val="clear" w:color="000000" w:fill="EEECE1"/>
            <w:noWrap/>
            <w:vAlign w:val="bottom"/>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6.601.329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5.938.829</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662.500</w:t>
            </w:r>
          </w:p>
        </w:tc>
        <w:tc>
          <w:tcPr>
            <w:tcW w:w="1123" w:type="dxa"/>
            <w:tcBorders>
              <w:top w:val="single" w:sz="4" w:space="0" w:color="auto"/>
              <w:left w:val="nil"/>
              <w:bottom w:val="single" w:sz="4" w:space="0" w:color="auto"/>
              <w:right w:val="single" w:sz="4" w:space="0" w:color="auto"/>
            </w:tcBorders>
            <w:shd w:val="clear" w:color="000000" w:fill="EEECE1"/>
            <w:noWrap/>
            <w:vAlign w:val="bottom"/>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6.852.495</w:t>
            </w:r>
          </w:p>
        </w:tc>
        <w:tc>
          <w:tcPr>
            <w:tcW w:w="1013" w:type="dxa"/>
            <w:tcBorders>
              <w:top w:val="nil"/>
              <w:left w:val="nil"/>
              <w:bottom w:val="single" w:sz="4" w:space="0" w:color="auto"/>
              <w:right w:val="single" w:sz="4" w:space="0" w:color="auto"/>
            </w:tcBorders>
            <w:shd w:val="clear" w:color="auto" w:fill="auto"/>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6.852.495</w:t>
            </w:r>
          </w:p>
        </w:tc>
        <w:tc>
          <w:tcPr>
            <w:tcW w:w="905" w:type="dxa"/>
            <w:tcBorders>
              <w:top w:val="nil"/>
              <w:left w:val="nil"/>
              <w:bottom w:val="single" w:sz="4" w:space="0" w:color="auto"/>
              <w:right w:val="single" w:sz="4" w:space="0" w:color="auto"/>
            </w:tcBorders>
            <w:shd w:val="clear" w:color="auto" w:fill="auto"/>
            <w:noWrap/>
            <w:vAlign w:val="center"/>
            <w:hideMark/>
          </w:tcPr>
          <w:p w:rsidR="00BB5BDC" w:rsidRPr="008811F7" w:rsidRDefault="00BB5BDC" w:rsidP="008C731A">
            <w:pPr>
              <w:rPr>
                <w:rFonts w:ascii="Arial Narrow" w:hAnsi="Arial Narrow"/>
                <w:sz w:val="18"/>
                <w:szCs w:val="18"/>
              </w:rPr>
            </w:pPr>
            <w:r w:rsidRPr="008811F7">
              <w:rPr>
                <w:rFonts w:ascii="Arial Narrow" w:hAnsi="Arial Narrow"/>
                <w:sz w:val="18"/>
                <w:szCs w:val="18"/>
              </w:rPr>
              <w:t> </w:t>
            </w:r>
          </w:p>
        </w:tc>
        <w:tc>
          <w:tcPr>
            <w:tcW w:w="1151" w:type="dxa"/>
            <w:tcBorders>
              <w:top w:val="nil"/>
              <w:left w:val="nil"/>
              <w:bottom w:val="single" w:sz="4" w:space="0" w:color="auto"/>
              <w:right w:val="single" w:sz="4" w:space="0" w:color="auto"/>
            </w:tcBorders>
            <w:shd w:val="clear" w:color="000000" w:fill="EEECE1"/>
            <w:noWrap/>
            <w:vAlign w:val="bottom"/>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13.453.824</w:t>
            </w:r>
          </w:p>
        </w:tc>
      </w:tr>
      <w:tr w:rsidR="00BB5BDC" w:rsidTr="00BB5BDC">
        <w:trPr>
          <w:trHeight w:val="15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5BDC" w:rsidRPr="008811F7" w:rsidRDefault="00BB5BDC" w:rsidP="008C731A">
            <w:pPr>
              <w:rPr>
                <w:rFonts w:ascii="Arial Narrow" w:hAnsi="Arial Narrow"/>
                <w:sz w:val="18"/>
                <w:szCs w:val="18"/>
              </w:rPr>
            </w:pPr>
            <w:r w:rsidRPr="008811F7">
              <w:rPr>
                <w:rFonts w:ascii="Arial Narrow" w:hAnsi="Arial Narrow"/>
                <w:sz w:val="18"/>
                <w:szCs w:val="18"/>
              </w:rPr>
              <w:t>Goražde</w:t>
            </w:r>
          </w:p>
        </w:tc>
        <w:tc>
          <w:tcPr>
            <w:tcW w:w="1276" w:type="dxa"/>
            <w:tcBorders>
              <w:top w:val="single" w:sz="4" w:space="0" w:color="auto"/>
              <w:left w:val="nil"/>
              <w:bottom w:val="single" w:sz="4" w:space="0" w:color="auto"/>
              <w:right w:val="single" w:sz="4" w:space="0" w:color="auto"/>
            </w:tcBorders>
            <w:shd w:val="clear" w:color="000000" w:fill="EEECE1"/>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7.291.350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7.214.428</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76.922</w:t>
            </w:r>
          </w:p>
        </w:tc>
        <w:tc>
          <w:tcPr>
            <w:tcW w:w="1123" w:type="dxa"/>
            <w:tcBorders>
              <w:top w:val="single" w:sz="4" w:space="0" w:color="auto"/>
              <w:left w:val="nil"/>
              <w:bottom w:val="single" w:sz="4" w:space="0" w:color="auto"/>
              <w:right w:val="single" w:sz="4" w:space="0" w:color="auto"/>
            </w:tcBorders>
            <w:shd w:val="clear" w:color="000000" w:fill="EEECE1"/>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1013" w:type="dxa"/>
            <w:tcBorders>
              <w:top w:val="nil"/>
              <w:left w:val="nil"/>
              <w:bottom w:val="single" w:sz="4" w:space="0" w:color="auto"/>
              <w:right w:val="single" w:sz="4" w:space="0" w:color="auto"/>
            </w:tcBorders>
            <w:shd w:val="clear" w:color="auto" w:fill="auto"/>
            <w:noWrap/>
            <w:vAlign w:val="center"/>
            <w:hideMark/>
          </w:tcPr>
          <w:p w:rsidR="00BB5BDC" w:rsidRPr="008811F7" w:rsidRDefault="00BB5BDC" w:rsidP="008C731A">
            <w:pPr>
              <w:rPr>
                <w:rFonts w:ascii="Arial Narrow" w:hAnsi="Arial Narrow"/>
                <w:sz w:val="18"/>
                <w:szCs w:val="18"/>
              </w:rPr>
            </w:pPr>
            <w:r w:rsidRPr="008811F7">
              <w:rPr>
                <w:rFonts w:ascii="Arial Narrow" w:hAnsi="Arial Narrow"/>
                <w:sz w:val="18"/>
                <w:szCs w:val="18"/>
              </w:rPr>
              <w:t> </w:t>
            </w:r>
          </w:p>
        </w:tc>
        <w:tc>
          <w:tcPr>
            <w:tcW w:w="905" w:type="dxa"/>
            <w:tcBorders>
              <w:top w:val="nil"/>
              <w:left w:val="nil"/>
              <w:bottom w:val="single" w:sz="4" w:space="0" w:color="auto"/>
              <w:right w:val="single" w:sz="4" w:space="0" w:color="auto"/>
            </w:tcBorders>
            <w:shd w:val="clear" w:color="auto" w:fill="auto"/>
            <w:noWrap/>
            <w:vAlign w:val="center"/>
            <w:hideMark/>
          </w:tcPr>
          <w:p w:rsidR="00BB5BDC" w:rsidRPr="008811F7" w:rsidRDefault="00BB5BDC" w:rsidP="008C731A">
            <w:pPr>
              <w:rPr>
                <w:rFonts w:ascii="Arial Narrow" w:hAnsi="Arial Narrow"/>
                <w:sz w:val="18"/>
                <w:szCs w:val="18"/>
              </w:rPr>
            </w:pPr>
            <w:r w:rsidRPr="008811F7">
              <w:rPr>
                <w:rFonts w:ascii="Arial Narrow" w:hAnsi="Arial Narrow"/>
                <w:sz w:val="18"/>
                <w:szCs w:val="18"/>
              </w:rPr>
              <w:t> </w:t>
            </w:r>
          </w:p>
        </w:tc>
        <w:tc>
          <w:tcPr>
            <w:tcW w:w="1151" w:type="dxa"/>
            <w:tcBorders>
              <w:top w:val="nil"/>
              <w:left w:val="nil"/>
              <w:bottom w:val="single" w:sz="4" w:space="0" w:color="auto"/>
              <w:right w:val="single" w:sz="4" w:space="0" w:color="auto"/>
            </w:tcBorders>
            <w:shd w:val="clear" w:color="000000" w:fill="EEECE1"/>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7.291.350</w:t>
            </w:r>
          </w:p>
        </w:tc>
      </w:tr>
      <w:tr w:rsidR="00BB5BDC" w:rsidTr="00BB5BDC">
        <w:trPr>
          <w:trHeight w:val="15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5BDC" w:rsidRPr="008811F7" w:rsidRDefault="00BB5BDC" w:rsidP="008C731A">
            <w:pPr>
              <w:rPr>
                <w:rFonts w:ascii="Arial Narrow" w:hAnsi="Arial Narrow"/>
                <w:sz w:val="18"/>
                <w:szCs w:val="18"/>
              </w:rPr>
            </w:pPr>
            <w:r w:rsidRPr="008811F7">
              <w:rPr>
                <w:rFonts w:ascii="Arial Narrow" w:hAnsi="Arial Narrow"/>
                <w:sz w:val="18"/>
                <w:szCs w:val="18"/>
              </w:rPr>
              <w:t>Gračanica</w:t>
            </w:r>
          </w:p>
        </w:tc>
        <w:tc>
          <w:tcPr>
            <w:tcW w:w="1276" w:type="dxa"/>
            <w:tcBorders>
              <w:top w:val="single" w:sz="4" w:space="0" w:color="auto"/>
              <w:left w:val="nil"/>
              <w:bottom w:val="single" w:sz="4" w:space="0" w:color="auto"/>
              <w:right w:val="single" w:sz="4" w:space="0" w:color="auto"/>
            </w:tcBorders>
            <w:shd w:val="clear" w:color="000000" w:fill="EEECE1"/>
            <w:noWrap/>
            <w:vAlign w:val="bottom"/>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2.031.821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2.031.821</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1123" w:type="dxa"/>
            <w:tcBorders>
              <w:top w:val="single" w:sz="4" w:space="0" w:color="auto"/>
              <w:left w:val="nil"/>
              <w:bottom w:val="single" w:sz="4" w:space="0" w:color="auto"/>
              <w:right w:val="single" w:sz="4" w:space="0" w:color="auto"/>
            </w:tcBorders>
            <w:shd w:val="clear" w:color="000000" w:fill="EEECE1"/>
            <w:noWrap/>
            <w:vAlign w:val="bottom"/>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600.000</w:t>
            </w:r>
          </w:p>
        </w:tc>
        <w:tc>
          <w:tcPr>
            <w:tcW w:w="1013" w:type="dxa"/>
            <w:tcBorders>
              <w:top w:val="nil"/>
              <w:left w:val="nil"/>
              <w:bottom w:val="single" w:sz="4" w:space="0" w:color="auto"/>
              <w:right w:val="single" w:sz="4" w:space="0" w:color="auto"/>
            </w:tcBorders>
            <w:shd w:val="clear" w:color="auto" w:fill="auto"/>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600.000</w:t>
            </w:r>
          </w:p>
        </w:tc>
        <w:tc>
          <w:tcPr>
            <w:tcW w:w="905" w:type="dxa"/>
            <w:tcBorders>
              <w:top w:val="nil"/>
              <w:left w:val="nil"/>
              <w:bottom w:val="single" w:sz="4" w:space="0" w:color="auto"/>
              <w:right w:val="single" w:sz="4" w:space="0" w:color="auto"/>
            </w:tcBorders>
            <w:shd w:val="clear" w:color="auto" w:fill="auto"/>
            <w:noWrap/>
            <w:vAlign w:val="center"/>
            <w:hideMark/>
          </w:tcPr>
          <w:p w:rsidR="00BB5BDC" w:rsidRPr="008811F7" w:rsidRDefault="00BB5BDC" w:rsidP="008C731A">
            <w:pPr>
              <w:rPr>
                <w:rFonts w:ascii="Arial Narrow" w:hAnsi="Arial Narrow"/>
                <w:sz w:val="18"/>
                <w:szCs w:val="18"/>
              </w:rPr>
            </w:pPr>
            <w:r w:rsidRPr="008811F7">
              <w:rPr>
                <w:rFonts w:ascii="Arial Narrow" w:hAnsi="Arial Narrow"/>
                <w:sz w:val="18"/>
                <w:szCs w:val="18"/>
              </w:rPr>
              <w:t> </w:t>
            </w:r>
          </w:p>
        </w:tc>
        <w:tc>
          <w:tcPr>
            <w:tcW w:w="1151" w:type="dxa"/>
            <w:tcBorders>
              <w:top w:val="nil"/>
              <w:left w:val="nil"/>
              <w:bottom w:val="single" w:sz="4" w:space="0" w:color="auto"/>
              <w:right w:val="single" w:sz="4" w:space="0" w:color="auto"/>
            </w:tcBorders>
            <w:shd w:val="clear" w:color="000000" w:fill="EEECE1"/>
            <w:noWrap/>
            <w:vAlign w:val="bottom"/>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2.631.821</w:t>
            </w:r>
          </w:p>
        </w:tc>
      </w:tr>
      <w:tr w:rsidR="00BB5BDC" w:rsidTr="00BB5BDC">
        <w:trPr>
          <w:trHeight w:val="15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5BDC" w:rsidRPr="008811F7" w:rsidRDefault="00BB5BDC" w:rsidP="008C731A">
            <w:pPr>
              <w:rPr>
                <w:rFonts w:ascii="Arial Narrow" w:hAnsi="Arial Narrow"/>
                <w:sz w:val="18"/>
                <w:szCs w:val="18"/>
              </w:rPr>
            </w:pPr>
            <w:r w:rsidRPr="008811F7">
              <w:rPr>
                <w:rFonts w:ascii="Arial Narrow" w:hAnsi="Arial Narrow"/>
                <w:sz w:val="18"/>
                <w:szCs w:val="18"/>
              </w:rPr>
              <w:t>Gradačac</w:t>
            </w:r>
          </w:p>
        </w:tc>
        <w:tc>
          <w:tcPr>
            <w:tcW w:w="1276" w:type="dxa"/>
            <w:tcBorders>
              <w:top w:val="single" w:sz="4" w:space="0" w:color="auto"/>
              <w:left w:val="nil"/>
              <w:bottom w:val="single" w:sz="4" w:space="0" w:color="auto"/>
              <w:right w:val="single" w:sz="4" w:space="0" w:color="auto"/>
            </w:tcBorders>
            <w:shd w:val="clear" w:color="000000" w:fill="EEECE1"/>
            <w:noWrap/>
            <w:vAlign w:val="bottom"/>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5.836.005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3.983.102</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1.852.903</w:t>
            </w:r>
          </w:p>
        </w:tc>
        <w:tc>
          <w:tcPr>
            <w:tcW w:w="1123" w:type="dxa"/>
            <w:tcBorders>
              <w:top w:val="single" w:sz="4" w:space="0" w:color="auto"/>
              <w:left w:val="nil"/>
              <w:bottom w:val="single" w:sz="4" w:space="0" w:color="auto"/>
              <w:right w:val="single" w:sz="4" w:space="0" w:color="auto"/>
            </w:tcBorders>
            <w:shd w:val="clear" w:color="000000" w:fill="EEECE1"/>
            <w:noWrap/>
            <w:vAlign w:val="bottom"/>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1013" w:type="dxa"/>
            <w:tcBorders>
              <w:top w:val="nil"/>
              <w:left w:val="nil"/>
              <w:bottom w:val="single" w:sz="4" w:space="0" w:color="auto"/>
              <w:right w:val="single" w:sz="4" w:space="0" w:color="auto"/>
            </w:tcBorders>
            <w:shd w:val="clear" w:color="auto" w:fill="auto"/>
            <w:noWrap/>
            <w:vAlign w:val="center"/>
            <w:hideMark/>
          </w:tcPr>
          <w:p w:rsidR="00BB5BDC" w:rsidRPr="008811F7" w:rsidRDefault="00BB5BDC" w:rsidP="008C731A">
            <w:pPr>
              <w:rPr>
                <w:rFonts w:ascii="Arial Narrow" w:hAnsi="Arial Narrow"/>
                <w:sz w:val="18"/>
                <w:szCs w:val="18"/>
              </w:rPr>
            </w:pPr>
            <w:r w:rsidRPr="008811F7">
              <w:rPr>
                <w:rFonts w:ascii="Arial Narrow" w:hAnsi="Arial Narrow"/>
                <w:sz w:val="18"/>
                <w:szCs w:val="18"/>
              </w:rPr>
              <w:t> </w:t>
            </w:r>
          </w:p>
        </w:tc>
        <w:tc>
          <w:tcPr>
            <w:tcW w:w="905" w:type="dxa"/>
            <w:tcBorders>
              <w:top w:val="nil"/>
              <w:left w:val="nil"/>
              <w:bottom w:val="single" w:sz="4" w:space="0" w:color="auto"/>
              <w:right w:val="single" w:sz="4" w:space="0" w:color="auto"/>
            </w:tcBorders>
            <w:shd w:val="clear" w:color="auto" w:fill="auto"/>
            <w:noWrap/>
            <w:vAlign w:val="center"/>
            <w:hideMark/>
          </w:tcPr>
          <w:p w:rsidR="00BB5BDC" w:rsidRPr="008811F7" w:rsidRDefault="00BB5BDC" w:rsidP="008C731A">
            <w:pPr>
              <w:rPr>
                <w:rFonts w:ascii="Arial Narrow" w:hAnsi="Arial Narrow"/>
                <w:sz w:val="18"/>
                <w:szCs w:val="18"/>
              </w:rPr>
            </w:pPr>
            <w:r w:rsidRPr="008811F7">
              <w:rPr>
                <w:rFonts w:ascii="Arial Narrow" w:hAnsi="Arial Narrow"/>
                <w:sz w:val="18"/>
                <w:szCs w:val="18"/>
              </w:rPr>
              <w:t> </w:t>
            </w:r>
          </w:p>
        </w:tc>
        <w:tc>
          <w:tcPr>
            <w:tcW w:w="1151" w:type="dxa"/>
            <w:tcBorders>
              <w:top w:val="nil"/>
              <w:left w:val="nil"/>
              <w:bottom w:val="single" w:sz="4" w:space="0" w:color="auto"/>
              <w:right w:val="single" w:sz="4" w:space="0" w:color="auto"/>
            </w:tcBorders>
            <w:shd w:val="clear" w:color="000000" w:fill="EEECE1"/>
            <w:noWrap/>
            <w:vAlign w:val="bottom"/>
            <w:hideMark/>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5.836.005</w:t>
            </w:r>
          </w:p>
        </w:tc>
      </w:tr>
      <w:tr w:rsidR="00BB5BDC" w:rsidTr="00BB5BDC">
        <w:trPr>
          <w:trHeight w:val="15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5BDC" w:rsidRPr="008811F7" w:rsidRDefault="00BB5BDC" w:rsidP="008C731A">
            <w:pPr>
              <w:rPr>
                <w:rFonts w:ascii="Arial Narrow" w:hAnsi="Arial Narrow"/>
                <w:sz w:val="18"/>
                <w:szCs w:val="18"/>
              </w:rPr>
            </w:pPr>
            <w:r w:rsidRPr="008811F7">
              <w:rPr>
                <w:rFonts w:ascii="Arial Narrow" w:hAnsi="Arial Narrow"/>
                <w:sz w:val="18"/>
                <w:szCs w:val="18"/>
              </w:rPr>
              <w:t>Livno</w:t>
            </w:r>
          </w:p>
        </w:tc>
        <w:tc>
          <w:tcPr>
            <w:tcW w:w="1276" w:type="dxa"/>
            <w:tcBorders>
              <w:top w:val="single" w:sz="4" w:space="0" w:color="auto"/>
              <w:left w:val="nil"/>
              <w:bottom w:val="single" w:sz="4" w:space="0" w:color="auto"/>
              <w:right w:val="single" w:sz="4" w:space="0" w:color="auto"/>
            </w:tcBorders>
            <w:shd w:val="clear" w:color="000000" w:fill="EEECE1"/>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6.823.143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6.823.143</w:t>
            </w:r>
          </w:p>
        </w:tc>
        <w:tc>
          <w:tcPr>
            <w:tcW w:w="982" w:type="dxa"/>
            <w:tcBorders>
              <w:top w:val="single" w:sz="4" w:space="0" w:color="auto"/>
              <w:left w:val="nil"/>
              <w:bottom w:val="single" w:sz="4" w:space="0" w:color="auto"/>
              <w:right w:val="single" w:sz="4" w:space="0" w:color="auto"/>
            </w:tcBorders>
            <w:shd w:val="clear" w:color="auto" w:fill="auto"/>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1123" w:type="dxa"/>
            <w:tcBorders>
              <w:top w:val="single" w:sz="4" w:space="0" w:color="auto"/>
              <w:left w:val="nil"/>
              <w:bottom w:val="single" w:sz="4" w:space="0" w:color="auto"/>
              <w:right w:val="single" w:sz="4" w:space="0" w:color="auto"/>
            </w:tcBorders>
            <w:shd w:val="clear" w:color="000000" w:fill="EEECE1"/>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1.357.511</w:t>
            </w:r>
          </w:p>
        </w:tc>
        <w:tc>
          <w:tcPr>
            <w:tcW w:w="1013" w:type="dxa"/>
            <w:tcBorders>
              <w:top w:val="nil"/>
              <w:left w:val="nil"/>
              <w:bottom w:val="single" w:sz="4" w:space="0" w:color="auto"/>
              <w:right w:val="single" w:sz="4" w:space="0" w:color="auto"/>
            </w:tcBorders>
            <w:shd w:val="clear" w:color="auto" w:fill="auto"/>
            <w:noWrap/>
            <w:vAlign w:val="center"/>
          </w:tcPr>
          <w:p w:rsidR="00BB5BDC" w:rsidRPr="008811F7" w:rsidRDefault="00BB5BDC" w:rsidP="008C731A">
            <w:pPr>
              <w:rPr>
                <w:rFonts w:ascii="Arial Narrow" w:hAnsi="Arial Narrow"/>
                <w:sz w:val="18"/>
                <w:szCs w:val="18"/>
              </w:rPr>
            </w:pPr>
            <w:r w:rsidRPr="008811F7">
              <w:rPr>
                <w:rFonts w:ascii="Arial Narrow" w:hAnsi="Arial Narrow"/>
                <w:sz w:val="18"/>
                <w:szCs w:val="18"/>
              </w:rPr>
              <w:t> </w:t>
            </w:r>
          </w:p>
        </w:tc>
        <w:tc>
          <w:tcPr>
            <w:tcW w:w="905" w:type="dxa"/>
            <w:tcBorders>
              <w:top w:val="nil"/>
              <w:left w:val="nil"/>
              <w:bottom w:val="single" w:sz="4" w:space="0" w:color="auto"/>
              <w:right w:val="single" w:sz="4" w:space="0" w:color="auto"/>
            </w:tcBorders>
            <w:shd w:val="clear" w:color="auto" w:fill="auto"/>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1.357.511</w:t>
            </w:r>
          </w:p>
        </w:tc>
        <w:tc>
          <w:tcPr>
            <w:tcW w:w="1151" w:type="dxa"/>
            <w:tcBorders>
              <w:top w:val="nil"/>
              <w:left w:val="nil"/>
              <w:bottom w:val="single" w:sz="4" w:space="0" w:color="auto"/>
              <w:right w:val="single" w:sz="4" w:space="0" w:color="auto"/>
            </w:tcBorders>
            <w:shd w:val="clear" w:color="000000" w:fill="EEECE1"/>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8.180.654</w:t>
            </w:r>
          </w:p>
        </w:tc>
      </w:tr>
      <w:tr w:rsidR="00BB5BDC" w:rsidTr="00BB5BDC">
        <w:trPr>
          <w:trHeight w:val="15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5BDC" w:rsidRPr="008811F7" w:rsidRDefault="00BB5BDC" w:rsidP="008C731A">
            <w:pPr>
              <w:rPr>
                <w:rFonts w:ascii="Arial Narrow" w:hAnsi="Arial Narrow"/>
                <w:sz w:val="18"/>
                <w:szCs w:val="18"/>
              </w:rPr>
            </w:pPr>
            <w:r w:rsidRPr="008811F7">
              <w:rPr>
                <w:rFonts w:ascii="Arial Narrow" w:hAnsi="Arial Narrow"/>
                <w:sz w:val="18"/>
                <w:szCs w:val="18"/>
              </w:rPr>
              <w:t>Ljubuški</w:t>
            </w:r>
          </w:p>
        </w:tc>
        <w:tc>
          <w:tcPr>
            <w:tcW w:w="1276" w:type="dxa"/>
            <w:tcBorders>
              <w:top w:val="single" w:sz="4" w:space="0" w:color="auto"/>
              <w:left w:val="nil"/>
              <w:bottom w:val="single" w:sz="4" w:space="0" w:color="auto"/>
              <w:right w:val="single" w:sz="4" w:space="0" w:color="auto"/>
            </w:tcBorders>
            <w:shd w:val="clear" w:color="000000" w:fill="EEECE1"/>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3.434.124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 </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3.434.124</w:t>
            </w:r>
          </w:p>
        </w:tc>
        <w:tc>
          <w:tcPr>
            <w:tcW w:w="1123" w:type="dxa"/>
            <w:tcBorders>
              <w:top w:val="single" w:sz="4" w:space="0" w:color="auto"/>
              <w:left w:val="nil"/>
              <w:bottom w:val="single" w:sz="4" w:space="0" w:color="auto"/>
              <w:right w:val="single" w:sz="4" w:space="0" w:color="auto"/>
            </w:tcBorders>
            <w:shd w:val="clear" w:color="000000" w:fill="EEECE1"/>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1013" w:type="dxa"/>
            <w:tcBorders>
              <w:top w:val="nil"/>
              <w:left w:val="nil"/>
              <w:bottom w:val="single" w:sz="4" w:space="0" w:color="auto"/>
              <w:right w:val="single" w:sz="4" w:space="0" w:color="auto"/>
            </w:tcBorders>
            <w:shd w:val="clear" w:color="auto" w:fill="auto"/>
            <w:noWrap/>
            <w:vAlign w:val="center"/>
          </w:tcPr>
          <w:p w:rsidR="00BB5BDC" w:rsidRPr="008811F7" w:rsidRDefault="00BB5BDC" w:rsidP="008C731A">
            <w:pPr>
              <w:rPr>
                <w:rFonts w:ascii="Arial Narrow" w:hAnsi="Arial Narrow"/>
                <w:sz w:val="18"/>
                <w:szCs w:val="18"/>
              </w:rPr>
            </w:pPr>
            <w:r w:rsidRPr="008811F7">
              <w:rPr>
                <w:rFonts w:ascii="Arial Narrow" w:hAnsi="Arial Narrow"/>
                <w:sz w:val="18"/>
                <w:szCs w:val="18"/>
              </w:rPr>
              <w:t> </w:t>
            </w:r>
          </w:p>
        </w:tc>
        <w:tc>
          <w:tcPr>
            <w:tcW w:w="905" w:type="dxa"/>
            <w:tcBorders>
              <w:top w:val="nil"/>
              <w:left w:val="nil"/>
              <w:bottom w:val="single" w:sz="4" w:space="0" w:color="auto"/>
              <w:right w:val="single" w:sz="4" w:space="0" w:color="auto"/>
            </w:tcBorders>
            <w:shd w:val="clear" w:color="auto" w:fill="auto"/>
            <w:noWrap/>
            <w:vAlign w:val="center"/>
          </w:tcPr>
          <w:p w:rsidR="00BB5BDC" w:rsidRPr="008811F7" w:rsidRDefault="00BB5BDC" w:rsidP="008C731A">
            <w:pPr>
              <w:rPr>
                <w:rFonts w:ascii="Arial Narrow" w:hAnsi="Arial Narrow"/>
                <w:sz w:val="18"/>
                <w:szCs w:val="18"/>
              </w:rPr>
            </w:pPr>
            <w:r w:rsidRPr="008811F7">
              <w:rPr>
                <w:rFonts w:ascii="Arial Narrow" w:hAnsi="Arial Narrow"/>
                <w:sz w:val="18"/>
                <w:szCs w:val="18"/>
              </w:rPr>
              <w:t> </w:t>
            </w:r>
          </w:p>
        </w:tc>
        <w:tc>
          <w:tcPr>
            <w:tcW w:w="1151" w:type="dxa"/>
            <w:tcBorders>
              <w:top w:val="nil"/>
              <w:left w:val="nil"/>
              <w:bottom w:val="single" w:sz="4" w:space="0" w:color="auto"/>
              <w:right w:val="single" w:sz="4" w:space="0" w:color="auto"/>
            </w:tcBorders>
            <w:shd w:val="clear" w:color="000000" w:fill="EEECE1"/>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3.434.124</w:t>
            </w:r>
          </w:p>
        </w:tc>
      </w:tr>
      <w:tr w:rsidR="00BB5BDC" w:rsidTr="00BB5BDC">
        <w:trPr>
          <w:trHeight w:val="15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5BDC" w:rsidRPr="008811F7" w:rsidRDefault="00BB5BDC" w:rsidP="008C731A">
            <w:pPr>
              <w:rPr>
                <w:rFonts w:ascii="Arial Narrow" w:hAnsi="Arial Narrow"/>
                <w:sz w:val="18"/>
                <w:szCs w:val="18"/>
              </w:rPr>
            </w:pPr>
            <w:r w:rsidRPr="008811F7">
              <w:rPr>
                <w:rFonts w:ascii="Arial Narrow" w:hAnsi="Arial Narrow"/>
                <w:sz w:val="18"/>
                <w:szCs w:val="18"/>
              </w:rPr>
              <w:t>Mostar</w:t>
            </w:r>
          </w:p>
        </w:tc>
        <w:tc>
          <w:tcPr>
            <w:tcW w:w="1276" w:type="dxa"/>
            <w:tcBorders>
              <w:top w:val="single" w:sz="4" w:space="0" w:color="auto"/>
              <w:left w:val="nil"/>
              <w:bottom w:val="single" w:sz="4" w:space="0" w:color="auto"/>
              <w:right w:val="single" w:sz="4" w:space="0" w:color="auto"/>
            </w:tcBorders>
            <w:shd w:val="clear" w:color="000000" w:fill="EEECE1"/>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22.253.317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22.253.317</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1123" w:type="dxa"/>
            <w:tcBorders>
              <w:top w:val="single" w:sz="4" w:space="0" w:color="auto"/>
              <w:left w:val="nil"/>
              <w:bottom w:val="single" w:sz="4" w:space="0" w:color="auto"/>
              <w:right w:val="single" w:sz="4" w:space="0" w:color="auto"/>
            </w:tcBorders>
            <w:shd w:val="clear" w:color="000000" w:fill="EEECE1"/>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6.672.648</w:t>
            </w:r>
          </w:p>
        </w:tc>
        <w:tc>
          <w:tcPr>
            <w:tcW w:w="1013" w:type="dxa"/>
            <w:tcBorders>
              <w:top w:val="nil"/>
              <w:left w:val="nil"/>
              <w:bottom w:val="single" w:sz="4" w:space="0" w:color="auto"/>
              <w:right w:val="single" w:sz="4" w:space="0" w:color="auto"/>
            </w:tcBorders>
            <w:shd w:val="clear" w:color="auto" w:fill="auto"/>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6.672.648</w:t>
            </w:r>
          </w:p>
        </w:tc>
        <w:tc>
          <w:tcPr>
            <w:tcW w:w="905" w:type="dxa"/>
            <w:tcBorders>
              <w:top w:val="nil"/>
              <w:left w:val="nil"/>
              <w:bottom w:val="single" w:sz="4" w:space="0" w:color="auto"/>
              <w:right w:val="single" w:sz="4" w:space="0" w:color="auto"/>
            </w:tcBorders>
            <w:shd w:val="clear" w:color="auto" w:fill="auto"/>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1151" w:type="dxa"/>
            <w:tcBorders>
              <w:top w:val="nil"/>
              <w:left w:val="nil"/>
              <w:bottom w:val="single" w:sz="4" w:space="0" w:color="auto"/>
              <w:right w:val="single" w:sz="4" w:space="0" w:color="auto"/>
            </w:tcBorders>
            <w:shd w:val="clear" w:color="000000" w:fill="EEECE1"/>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28.925.965</w:t>
            </w:r>
          </w:p>
        </w:tc>
      </w:tr>
      <w:tr w:rsidR="00BB5BDC" w:rsidTr="00BB5BDC">
        <w:trPr>
          <w:trHeight w:val="15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5BDC" w:rsidRPr="008811F7" w:rsidRDefault="00BB5BDC" w:rsidP="008C731A">
            <w:pPr>
              <w:rPr>
                <w:rFonts w:ascii="Arial Narrow" w:hAnsi="Arial Narrow"/>
                <w:sz w:val="18"/>
                <w:szCs w:val="18"/>
              </w:rPr>
            </w:pPr>
            <w:r w:rsidRPr="008811F7">
              <w:rPr>
                <w:rFonts w:ascii="Arial Narrow" w:hAnsi="Arial Narrow"/>
                <w:sz w:val="18"/>
                <w:szCs w:val="18"/>
              </w:rPr>
              <w:t>Sarajevo</w:t>
            </w:r>
          </w:p>
        </w:tc>
        <w:tc>
          <w:tcPr>
            <w:tcW w:w="1276" w:type="dxa"/>
            <w:tcBorders>
              <w:top w:val="single" w:sz="4" w:space="0" w:color="auto"/>
              <w:left w:val="nil"/>
              <w:bottom w:val="single" w:sz="4" w:space="0" w:color="auto"/>
              <w:right w:val="single" w:sz="4" w:space="0" w:color="auto"/>
            </w:tcBorders>
            <w:shd w:val="clear" w:color="000000" w:fill="EEECE1"/>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1123" w:type="dxa"/>
            <w:tcBorders>
              <w:top w:val="single" w:sz="4" w:space="0" w:color="auto"/>
              <w:left w:val="nil"/>
              <w:bottom w:val="single" w:sz="4" w:space="0" w:color="auto"/>
              <w:right w:val="single" w:sz="4" w:space="0" w:color="auto"/>
            </w:tcBorders>
            <w:shd w:val="clear" w:color="000000" w:fill="EEECE1"/>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1013" w:type="dxa"/>
            <w:tcBorders>
              <w:top w:val="nil"/>
              <w:left w:val="nil"/>
              <w:bottom w:val="single" w:sz="4" w:space="0" w:color="auto"/>
              <w:right w:val="single" w:sz="4" w:space="0" w:color="auto"/>
            </w:tcBorders>
            <w:shd w:val="clear" w:color="auto" w:fill="auto"/>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905" w:type="dxa"/>
            <w:tcBorders>
              <w:top w:val="nil"/>
              <w:left w:val="nil"/>
              <w:bottom w:val="single" w:sz="4" w:space="0" w:color="auto"/>
              <w:right w:val="single" w:sz="4" w:space="0" w:color="auto"/>
            </w:tcBorders>
            <w:shd w:val="clear" w:color="auto" w:fill="auto"/>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1151" w:type="dxa"/>
            <w:tcBorders>
              <w:top w:val="nil"/>
              <w:left w:val="nil"/>
              <w:bottom w:val="single" w:sz="4" w:space="0" w:color="auto"/>
              <w:right w:val="single" w:sz="4" w:space="0" w:color="auto"/>
            </w:tcBorders>
            <w:shd w:val="clear" w:color="000000" w:fill="EEECE1"/>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r>
      <w:tr w:rsidR="00BB5BDC" w:rsidTr="00BB5BDC">
        <w:trPr>
          <w:trHeight w:val="15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5BDC" w:rsidRPr="008811F7" w:rsidRDefault="00BB5BDC" w:rsidP="008C731A">
            <w:pPr>
              <w:rPr>
                <w:rFonts w:ascii="Arial Narrow" w:hAnsi="Arial Narrow"/>
                <w:sz w:val="18"/>
                <w:szCs w:val="18"/>
              </w:rPr>
            </w:pPr>
            <w:r w:rsidRPr="008811F7">
              <w:rPr>
                <w:rFonts w:ascii="Arial Narrow" w:hAnsi="Arial Narrow"/>
                <w:sz w:val="18"/>
                <w:szCs w:val="18"/>
              </w:rPr>
              <w:t>Srebrenik</w:t>
            </w:r>
          </w:p>
        </w:tc>
        <w:tc>
          <w:tcPr>
            <w:tcW w:w="1276" w:type="dxa"/>
            <w:tcBorders>
              <w:top w:val="single" w:sz="4" w:space="0" w:color="auto"/>
              <w:left w:val="nil"/>
              <w:bottom w:val="single" w:sz="4" w:space="0" w:color="auto"/>
              <w:right w:val="single" w:sz="4" w:space="0" w:color="auto"/>
            </w:tcBorders>
            <w:shd w:val="clear" w:color="000000" w:fill="EEECE1"/>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3.982.613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3.982.613</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1123" w:type="dxa"/>
            <w:tcBorders>
              <w:top w:val="single" w:sz="4" w:space="0" w:color="auto"/>
              <w:left w:val="nil"/>
              <w:bottom w:val="single" w:sz="4" w:space="0" w:color="auto"/>
              <w:right w:val="single" w:sz="4" w:space="0" w:color="auto"/>
            </w:tcBorders>
            <w:shd w:val="clear" w:color="000000" w:fill="EEECE1"/>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104.180</w:t>
            </w:r>
          </w:p>
        </w:tc>
        <w:tc>
          <w:tcPr>
            <w:tcW w:w="1013" w:type="dxa"/>
            <w:tcBorders>
              <w:top w:val="nil"/>
              <w:left w:val="nil"/>
              <w:bottom w:val="single" w:sz="4" w:space="0" w:color="auto"/>
              <w:right w:val="single" w:sz="4" w:space="0" w:color="auto"/>
            </w:tcBorders>
            <w:shd w:val="clear" w:color="auto" w:fill="auto"/>
            <w:noWrap/>
            <w:vAlign w:val="center"/>
          </w:tcPr>
          <w:p w:rsidR="00BB5BDC" w:rsidRPr="008811F7" w:rsidRDefault="00BB5BDC" w:rsidP="008C731A">
            <w:pPr>
              <w:rPr>
                <w:rFonts w:ascii="Arial Narrow" w:hAnsi="Arial Narrow"/>
                <w:sz w:val="18"/>
                <w:szCs w:val="18"/>
              </w:rPr>
            </w:pPr>
            <w:r w:rsidRPr="008811F7">
              <w:rPr>
                <w:rFonts w:ascii="Arial Narrow" w:hAnsi="Arial Narrow"/>
                <w:sz w:val="18"/>
                <w:szCs w:val="18"/>
              </w:rPr>
              <w:t> </w:t>
            </w:r>
          </w:p>
        </w:tc>
        <w:tc>
          <w:tcPr>
            <w:tcW w:w="905" w:type="dxa"/>
            <w:tcBorders>
              <w:top w:val="nil"/>
              <w:left w:val="nil"/>
              <w:bottom w:val="single" w:sz="4" w:space="0" w:color="auto"/>
              <w:right w:val="single" w:sz="4" w:space="0" w:color="auto"/>
            </w:tcBorders>
            <w:shd w:val="clear" w:color="auto" w:fill="auto"/>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104.180</w:t>
            </w:r>
          </w:p>
        </w:tc>
        <w:tc>
          <w:tcPr>
            <w:tcW w:w="1151" w:type="dxa"/>
            <w:tcBorders>
              <w:top w:val="nil"/>
              <w:left w:val="nil"/>
              <w:bottom w:val="single" w:sz="4" w:space="0" w:color="auto"/>
              <w:right w:val="single" w:sz="4" w:space="0" w:color="auto"/>
            </w:tcBorders>
            <w:shd w:val="clear" w:color="000000" w:fill="EEECE1"/>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4.086.793</w:t>
            </w:r>
          </w:p>
        </w:tc>
      </w:tr>
      <w:tr w:rsidR="00BB5BDC" w:rsidTr="00BB5BDC">
        <w:trPr>
          <w:trHeight w:val="15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5BDC" w:rsidRPr="008811F7" w:rsidRDefault="00BB5BDC" w:rsidP="008C731A">
            <w:pPr>
              <w:rPr>
                <w:rFonts w:ascii="Arial Narrow" w:hAnsi="Arial Narrow"/>
                <w:sz w:val="18"/>
                <w:szCs w:val="18"/>
              </w:rPr>
            </w:pPr>
            <w:r w:rsidRPr="008811F7">
              <w:rPr>
                <w:rFonts w:ascii="Arial Narrow" w:hAnsi="Arial Narrow"/>
                <w:sz w:val="18"/>
                <w:szCs w:val="18"/>
              </w:rPr>
              <w:t>Široki Brijeg</w:t>
            </w:r>
          </w:p>
        </w:tc>
        <w:tc>
          <w:tcPr>
            <w:tcW w:w="1276" w:type="dxa"/>
            <w:tcBorders>
              <w:top w:val="single" w:sz="4" w:space="0" w:color="auto"/>
              <w:left w:val="nil"/>
              <w:bottom w:val="single" w:sz="4" w:space="0" w:color="auto"/>
              <w:right w:val="single" w:sz="4" w:space="0" w:color="auto"/>
            </w:tcBorders>
            <w:shd w:val="clear" w:color="000000" w:fill="EEECE1"/>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4.047.812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2.976.295</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1.071.517</w:t>
            </w:r>
          </w:p>
        </w:tc>
        <w:tc>
          <w:tcPr>
            <w:tcW w:w="1123" w:type="dxa"/>
            <w:tcBorders>
              <w:top w:val="single" w:sz="4" w:space="0" w:color="auto"/>
              <w:left w:val="nil"/>
              <w:bottom w:val="single" w:sz="4" w:space="0" w:color="auto"/>
              <w:right w:val="single" w:sz="4" w:space="0" w:color="auto"/>
            </w:tcBorders>
            <w:shd w:val="clear" w:color="000000" w:fill="EEECE1"/>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1013" w:type="dxa"/>
            <w:tcBorders>
              <w:top w:val="nil"/>
              <w:left w:val="nil"/>
              <w:bottom w:val="single" w:sz="4" w:space="0" w:color="auto"/>
              <w:right w:val="single" w:sz="4" w:space="0" w:color="auto"/>
            </w:tcBorders>
            <w:shd w:val="clear" w:color="auto" w:fill="auto"/>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905" w:type="dxa"/>
            <w:tcBorders>
              <w:top w:val="nil"/>
              <w:left w:val="nil"/>
              <w:bottom w:val="single" w:sz="4" w:space="0" w:color="auto"/>
              <w:right w:val="single" w:sz="4" w:space="0" w:color="auto"/>
            </w:tcBorders>
            <w:shd w:val="clear" w:color="auto" w:fill="auto"/>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1151" w:type="dxa"/>
            <w:tcBorders>
              <w:top w:val="nil"/>
              <w:left w:val="nil"/>
              <w:bottom w:val="single" w:sz="4" w:space="0" w:color="auto"/>
              <w:right w:val="single" w:sz="4" w:space="0" w:color="auto"/>
            </w:tcBorders>
            <w:shd w:val="clear" w:color="000000" w:fill="EEECE1"/>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4.047.812</w:t>
            </w:r>
          </w:p>
        </w:tc>
      </w:tr>
      <w:tr w:rsidR="00BB5BDC" w:rsidTr="00BB5BDC">
        <w:trPr>
          <w:trHeight w:val="15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5BDC" w:rsidRPr="008811F7" w:rsidRDefault="00BB5BDC" w:rsidP="008C731A">
            <w:pPr>
              <w:rPr>
                <w:rFonts w:ascii="Arial Narrow" w:hAnsi="Arial Narrow"/>
                <w:sz w:val="18"/>
                <w:szCs w:val="18"/>
              </w:rPr>
            </w:pPr>
            <w:r w:rsidRPr="008811F7">
              <w:rPr>
                <w:rFonts w:ascii="Arial Narrow" w:hAnsi="Arial Narrow"/>
                <w:sz w:val="18"/>
                <w:szCs w:val="18"/>
              </w:rPr>
              <w:t>Tuzla</w:t>
            </w:r>
          </w:p>
        </w:tc>
        <w:tc>
          <w:tcPr>
            <w:tcW w:w="1276" w:type="dxa"/>
            <w:tcBorders>
              <w:top w:val="single" w:sz="4" w:space="0" w:color="auto"/>
              <w:left w:val="nil"/>
              <w:bottom w:val="single" w:sz="4" w:space="0" w:color="auto"/>
              <w:right w:val="single" w:sz="4" w:space="0" w:color="auto"/>
            </w:tcBorders>
            <w:shd w:val="clear" w:color="000000" w:fill="EEECE1"/>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21.145.096</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10.293.533</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10.851.563</w:t>
            </w:r>
          </w:p>
        </w:tc>
        <w:tc>
          <w:tcPr>
            <w:tcW w:w="1123" w:type="dxa"/>
            <w:tcBorders>
              <w:top w:val="single" w:sz="4" w:space="0" w:color="auto"/>
              <w:left w:val="nil"/>
              <w:bottom w:val="single" w:sz="4" w:space="0" w:color="auto"/>
              <w:right w:val="single" w:sz="4" w:space="0" w:color="auto"/>
            </w:tcBorders>
            <w:shd w:val="clear" w:color="000000" w:fill="EEECE1"/>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6.096.886</w:t>
            </w:r>
          </w:p>
        </w:tc>
        <w:tc>
          <w:tcPr>
            <w:tcW w:w="1013" w:type="dxa"/>
            <w:tcBorders>
              <w:top w:val="nil"/>
              <w:left w:val="nil"/>
              <w:bottom w:val="single" w:sz="4" w:space="0" w:color="auto"/>
              <w:right w:val="single" w:sz="4" w:space="0" w:color="auto"/>
            </w:tcBorders>
            <w:shd w:val="clear" w:color="auto" w:fill="auto"/>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6.096.886</w:t>
            </w:r>
          </w:p>
        </w:tc>
        <w:tc>
          <w:tcPr>
            <w:tcW w:w="905" w:type="dxa"/>
            <w:tcBorders>
              <w:top w:val="nil"/>
              <w:left w:val="nil"/>
              <w:bottom w:val="single" w:sz="4" w:space="0" w:color="auto"/>
              <w:right w:val="single" w:sz="4" w:space="0" w:color="auto"/>
            </w:tcBorders>
            <w:shd w:val="clear" w:color="auto" w:fill="auto"/>
            <w:noWrap/>
            <w:vAlign w:val="center"/>
          </w:tcPr>
          <w:p w:rsidR="00BB5BDC" w:rsidRPr="008811F7" w:rsidRDefault="00BB5BDC" w:rsidP="008C731A">
            <w:pPr>
              <w:rPr>
                <w:rFonts w:ascii="Arial Narrow" w:hAnsi="Arial Narrow"/>
                <w:sz w:val="18"/>
                <w:szCs w:val="18"/>
              </w:rPr>
            </w:pPr>
            <w:r w:rsidRPr="008811F7">
              <w:rPr>
                <w:rFonts w:ascii="Arial Narrow" w:hAnsi="Arial Narrow"/>
                <w:strike/>
                <w:sz w:val="18"/>
                <w:szCs w:val="18"/>
              </w:rPr>
              <w:t> </w:t>
            </w:r>
          </w:p>
        </w:tc>
        <w:tc>
          <w:tcPr>
            <w:tcW w:w="1151" w:type="dxa"/>
            <w:tcBorders>
              <w:top w:val="nil"/>
              <w:left w:val="nil"/>
              <w:bottom w:val="single" w:sz="4" w:space="0" w:color="auto"/>
              <w:right w:val="single" w:sz="4" w:space="0" w:color="auto"/>
            </w:tcBorders>
            <w:shd w:val="clear" w:color="000000" w:fill="EEECE1"/>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27.241.982</w:t>
            </w:r>
          </w:p>
        </w:tc>
      </w:tr>
      <w:tr w:rsidR="00BB5BDC" w:rsidTr="00BB5BDC">
        <w:trPr>
          <w:trHeight w:val="15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5BDC" w:rsidRPr="008811F7" w:rsidRDefault="00BB5BDC" w:rsidP="008C731A">
            <w:pPr>
              <w:rPr>
                <w:rFonts w:ascii="Arial Narrow" w:hAnsi="Arial Narrow"/>
                <w:sz w:val="18"/>
                <w:szCs w:val="18"/>
              </w:rPr>
            </w:pPr>
            <w:r w:rsidRPr="008811F7">
              <w:rPr>
                <w:rFonts w:ascii="Arial Narrow" w:hAnsi="Arial Narrow"/>
                <w:sz w:val="18"/>
                <w:szCs w:val="18"/>
              </w:rPr>
              <w:t>Visoko</w:t>
            </w:r>
          </w:p>
        </w:tc>
        <w:tc>
          <w:tcPr>
            <w:tcW w:w="1276" w:type="dxa"/>
            <w:tcBorders>
              <w:top w:val="single" w:sz="4" w:space="0" w:color="auto"/>
              <w:left w:val="nil"/>
              <w:bottom w:val="single" w:sz="4" w:space="0" w:color="auto"/>
              <w:right w:val="single" w:sz="4" w:space="0" w:color="auto"/>
            </w:tcBorders>
            <w:shd w:val="clear" w:color="000000" w:fill="EEECE1"/>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6.689.889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6.689.889</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1123" w:type="dxa"/>
            <w:tcBorders>
              <w:top w:val="single" w:sz="4" w:space="0" w:color="auto"/>
              <w:left w:val="nil"/>
              <w:bottom w:val="single" w:sz="4" w:space="0" w:color="auto"/>
              <w:right w:val="single" w:sz="4" w:space="0" w:color="auto"/>
            </w:tcBorders>
            <w:shd w:val="clear" w:color="000000" w:fill="EEECE1"/>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1013" w:type="dxa"/>
            <w:tcBorders>
              <w:top w:val="nil"/>
              <w:left w:val="nil"/>
              <w:bottom w:val="single" w:sz="4" w:space="0" w:color="auto"/>
              <w:right w:val="single" w:sz="4" w:space="0" w:color="auto"/>
            </w:tcBorders>
            <w:shd w:val="clear" w:color="auto" w:fill="auto"/>
            <w:noWrap/>
            <w:vAlign w:val="center"/>
          </w:tcPr>
          <w:p w:rsidR="00BB5BDC" w:rsidRPr="008811F7" w:rsidRDefault="00BB5BDC" w:rsidP="008C731A">
            <w:pPr>
              <w:rPr>
                <w:rFonts w:ascii="Arial Narrow" w:hAnsi="Arial Narrow"/>
                <w:sz w:val="18"/>
                <w:szCs w:val="18"/>
              </w:rPr>
            </w:pPr>
            <w:r w:rsidRPr="008811F7">
              <w:rPr>
                <w:rFonts w:ascii="Arial Narrow" w:hAnsi="Arial Narrow"/>
                <w:sz w:val="18"/>
                <w:szCs w:val="18"/>
              </w:rPr>
              <w:t> </w:t>
            </w:r>
          </w:p>
        </w:tc>
        <w:tc>
          <w:tcPr>
            <w:tcW w:w="905" w:type="dxa"/>
            <w:tcBorders>
              <w:top w:val="nil"/>
              <w:left w:val="nil"/>
              <w:bottom w:val="single" w:sz="4" w:space="0" w:color="auto"/>
              <w:right w:val="single" w:sz="4" w:space="0" w:color="auto"/>
            </w:tcBorders>
            <w:shd w:val="clear" w:color="auto" w:fill="auto"/>
            <w:noWrap/>
            <w:vAlign w:val="center"/>
          </w:tcPr>
          <w:p w:rsidR="00BB5BDC" w:rsidRPr="008811F7" w:rsidRDefault="00BB5BDC" w:rsidP="008C731A">
            <w:pPr>
              <w:rPr>
                <w:rFonts w:ascii="Arial Narrow" w:hAnsi="Arial Narrow"/>
                <w:sz w:val="18"/>
                <w:szCs w:val="18"/>
              </w:rPr>
            </w:pPr>
            <w:r w:rsidRPr="008811F7">
              <w:rPr>
                <w:rFonts w:ascii="Arial Narrow" w:hAnsi="Arial Narrow"/>
                <w:sz w:val="18"/>
                <w:szCs w:val="18"/>
              </w:rPr>
              <w:t> </w:t>
            </w:r>
          </w:p>
        </w:tc>
        <w:tc>
          <w:tcPr>
            <w:tcW w:w="1151" w:type="dxa"/>
            <w:tcBorders>
              <w:top w:val="nil"/>
              <w:left w:val="nil"/>
              <w:bottom w:val="single" w:sz="4" w:space="0" w:color="auto"/>
              <w:right w:val="single" w:sz="4" w:space="0" w:color="auto"/>
            </w:tcBorders>
            <w:shd w:val="clear" w:color="000000" w:fill="EEECE1"/>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6.689.889</w:t>
            </w:r>
          </w:p>
        </w:tc>
      </w:tr>
      <w:tr w:rsidR="00BB5BDC" w:rsidTr="00BB5BDC">
        <w:trPr>
          <w:trHeight w:val="15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5BDC" w:rsidRPr="008811F7" w:rsidRDefault="00BB5BDC" w:rsidP="008C731A">
            <w:pPr>
              <w:rPr>
                <w:rFonts w:ascii="Arial Narrow" w:hAnsi="Arial Narrow"/>
                <w:sz w:val="18"/>
                <w:szCs w:val="18"/>
              </w:rPr>
            </w:pPr>
            <w:r w:rsidRPr="008811F7">
              <w:rPr>
                <w:rFonts w:ascii="Arial Narrow" w:hAnsi="Arial Narrow"/>
                <w:sz w:val="18"/>
                <w:szCs w:val="18"/>
              </w:rPr>
              <w:t>Zenica</w:t>
            </w:r>
          </w:p>
        </w:tc>
        <w:tc>
          <w:tcPr>
            <w:tcW w:w="1276" w:type="dxa"/>
            <w:tcBorders>
              <w:top w:val="single" w:sz="4" w:space="0" w:color="auto"/>
              <w:left w:val="nil"/>
              <w:bottom w:val="single" w:sz="4" w:space="0" w:color="auto"/>
              <w:right w:val="single" w:sz="4" w:space="0" w:color="auto"/>
            </w:tcBorders>
            <w:shd w:val="clear" w:color="000000" w:fill="EEECE1"/>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32.808.633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32.808.633</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1123" w:type="dxa"/>
            <w:tcBorders>
              <w:top w:val="single" w:sz="4" w:space="0" w:color="auto"/>
              <w:left w:val="nil"/>
              <w:bottom w:val="single" w:sz="4" w:space="0" w:color="auto"/>
              <w:right w:val="single" w:sz="4" w:space="0" w:color="auto"/>
            </w:tcBorders>
            <w:shd w:val="clear" w:color="000000" w:fill="EEECE1"/>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1.776.254</w:t>
            </w:r>
          </w:p>
        </w:tc>
        <w:tc>
          <w:tcPr>
            <w:tcW w:w="1013" w:type="dxa"/>
            <w:tcBorders>
              <w:top w:val="nil"/>
              <w:left w:val="nil"/>
              <w:bottom w:val="single" w:sz="4" w:space="0" w:color="auto"/>
              <w:right w:val="single" w:sz="4" w:space="0" w:color="auto"/>
            </w:tcBorders>
            <w:shd w:val="clear" w:color="auto" w:fill="auto"/>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1.776.254</w:t>
            </w:r>
          </w:p>
        </w:tc>
        <w:tc>
          <w:tcPr>
            <w:tcW w:w="905" w:type="dxa"/>
            <w:tcBorders>
              <w:top w:val="nil"/>
              <w:left w:val="nil"/>
              <w:bottom w:val="single" w:sz="4" w:space="0" w:color="auto"/>
              <w:right w:val="single" w:sz="4" w:space="0" w:color="auto"/>
            </w:tcBorders>
            <w:shd w:val="clear" w:color="auto" w:fill="auto"/>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0</w:t>
            </w:r>
          </w:p>
        </w:tc>
        <w:tc>
          <w:tcPr>
            <w:tcW w:w="1151" w:type="dxa"/>
            <w:tcBorders>
              <w:top w:val="nil"/>
              <w:left w:val="nil"/>
              <w:bottom w:val="single" w:sz="4" w:space="0" w:color="auto"/>
              <w:right w:val="single" w:sz="4" w:space="0" w:color="auto"/>
            </w:tcBorders>
            <w:shd w:val="clear" w:color="000000" w:fill="EEECE1"/>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34.584.887</w:t>
            </w:r>
          </w:p>
        </w:tc>
      </w:tr>
      <w:tr w:rsidR="00BB5BDC" w:rsidTr="00BB5BDC">
        <w:trPr>
          <w:trHeight w:val="15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5BDC" w:rsidRPr="008811F7" w:rsidRDefault="00BB5BDC" w:rsidP="008C731A">
            <w:pPr>
              <w:rPr>
                <w:rFonts w:ascii="Arial Narrow" w:hAnsi="Arial Narrow"/>
                <w:sz w:val="18"/>
                <w:szCs w:val="18"/>
              </w:rPr>
            </w:pPr>
            <w:r w:rsidRPr="008811F7">
              <w:rPr>
                <w:rFonts w:ascii="Arial Narrow" w:hAnsi="Arial Narrow"/>
                <w:sz w:val="18"/>
                <w:szCs w:val="18"/>
              </w:rPr>
              <w:t>Živinice</w:t>
            </w:r>
          </w:p>
        </w:tc>
        <w:tc>
          <w:tcPr>
            <w:tcW w:w="1276" w:type="dxa"/>
            <w:tcBorders>
              <w:top w:val="single" w:sz="4" w:space="0" w:color="auto"/>
              <w:left w:val="nil"/>
              <w:bottom w:val="single" w:sz="4" w:space="0" w:color="auto"/>
              <w:right w:val="single" w:sz="4" w:space="0" w:color="auto"/>
            </w:tcBorders>
            <w:shd w:val="clear" w:color="000000" w:fill="EEECE1"/>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1.100.048</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927.511</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172.537</w:t>
            </w:r>
          </w:p>
        </w:tc>
        <w:tc>
          <w:tcPr>
            <w:tcW w:w="1123" w:type="dxa"/>
            <w:tcBorders>
              <w:top w:val="single" w:sz="4" w:space="0" w:color="auto"/>
              <w:left w:val="nil"/>
              <w:bottom w:val="single" w:sz="4" w:space="0" w:color="auto"/>
              <w:right w:val="single" w:sz="4" w:space="0" w:color="auto"/>
            </w:tcBorders>
            <w:shd w:val="clear" w:color="000000" w:fill="EEECE1"/>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429.502</w:t>
            </w:r>
          </w:p>
        </w:tc>
        <w:tc>
          <w:tcPr>
            <w:tcW w:w="1013" w:type="dxa"/>
            <w:tcBorders>
              <w:top w:val="nil"/>
              <w:left w:val="nil"/>
              <w:bottom w:val="single" w:sz="4" w:space="0" w:color="auto"/>
              <w:right w:val="single" w:sz="4" w:space="0" w:color="auto"/>
            </w:tcBorders>
            <w:shd w:val="clear" w:color="auto" w:fill="auto"/>
            <w:noWrap/>
            <w:vAlign w:val="center"/>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429.502</w:t>
            </w:r>
          </w:p>
        </w:tc>
        <w:tc>
          <w:tcPr>
            <w:tcW w:w="905" w:type="dxa"/>
            <w:tcBorders>
              <w:top w:val="nil"/>
              <w:left w:val="nil"/>
              <w:bottom w:val="single" w:sz="4" w:space="0" w:color="auto"/>
              <w:right w:val="single" w:sz="4" w:space="0" w:color="auto"/>
            </w:tcBorders>
            <w:shd w:val="clear" w:color="auto" w:fill="auto"/>
            <w:noWrap/>
            <w:vAlign w:val="center"/>
          </w:tcPr>
          <w:p w:rsidR="00BB5BDC" w:rsidRPr="008811F7" w:rsidRDefault="00BB5BDC" w:rsidP="008C731A">
            <w:pPr>
              <w:rPr>
                <w:rFonts w:ascii="Arial Narrow" w:hAnsi="Arial Narrow"/>
                <w:sz w:val="18"/>
                <w:szCs w:val="18"/>
              </w:rPr>
            </w:pPr>
            <w:r w:rsidRPr="008811F7">
              <w:rPr>
                <w:rFonts w:ascii="Arial Narrow" w:hAnsi="Arial Narrow"/>
                <w:sz w:val="18"/>
                <w:szCs w:val="18"/>
              </w:rPr>
              <w:t> </w:t>
            </w:r>
          </w:p>
        </w:tc>
        <w:tc>
          <w:tcPr>
            <w:tcW w:w="1151" w:type="dxa"/>
            <w:tcBorders>
              <w:top w:val="nil"/>
              <w:left w:val="nil"/>
              <w:bottom w:val="single" w:sz="4" w:space="0" w:color="auto"/>
              <w:right w:val="single" w:sz="4" w:space="0" w:color="auto"/>
            </w:tcBorders>
            <w:shd w:val="clear" w:color="000000" w:fill="EEECE1"/>
            <w:noWrap/>
            <w:vAlign w:val="bottom"/>
          </w:tcPr>
          <w:p w:rsidR="00BB5BDC" w:rsidRPr="008811F7" w:rsidRDefault="00BB5BDC" w:rsidP="008C731A">
            <w:pPr>
              <w:jc w:val="right"/>
              <w:rPr>
                <w:rFonts w:ascii="Arial Narrow" w:hAnsi="Arial Narrow"/>
                <w:sz w:val="18"/>
                <w:szCs w:val="18"/>
              </w:rPr>
            </w:pPr>
            <w:r w:rsidRPr="008811F7">
              <w:rPr>
                <w:rFonts w:ascii="Arial Narrow" w:hAnsi="Arial Narrow"/>
                <w:sz w:val="18"/>
                <w:szCs w:val="18"/>
              </w:rPr>
              <w:t>1.529.550</w:t>
            </w:r>
          </w:p>
        </w:tc>
      </w:tr>
      <w:tr w:rsidR="00BB5BDC" w:rsidTr="00BB5BDC">
        <w:trPr>
          <w:trHeight w:val="185"/>
        </w:trPr>
        <w:tc>
          <w:tcPr>
            <w:tcW w:w="1980"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BB5BDC" w:rsidRPr="008811F7" w:rsidRDefault="00BB5BDC" w:rsidP="008C731A">
            <w:pPr>
              <w:rPr>
                <w:rFonts w:ascii="Arial Narrow" w:hAnsi="Arial Narrow"/>
                <w:b/>
                <w:bCs/>
                <w:sz w:val="18"/>
                <w:szCs w:val="18"/>
              </w:rPr>
            </w:pPr>
            <w:r w:rsidRPr="008811F7">
              <w:rPr>
                <w:rFonts w:ascii="Arial Narrow" w:hAnsi="Arial Narrow"/>
                <w:b/>
                <w:bCs/>
                <w:sz w:val="18"/>
                <w:szCs w:val="18"/>
              </w:rPr>
              <w:t>UKUPNO</w:t>
            </w:r>
          </w:p>
        </w:tc>
        <w:tc>
          <w:tcPr>
            <w:tcW w:w="1276" w:type="dxa"/>
            <w:tcBorders>
              <w:top w:val="single" w:sz="4" w:space="0" w:color="auto"/>
              <w:left w:val="nil"/>
              <w:bottom w:val="single" w:sz="4" w:space="0" w:color="auto"/>
              <w:right w:val="single" w:sz="4" w:space="0" w:color="auto"/>
            </w:tcBorders>
            <w:shd w:val="clear" w:color="000000" w:fill="EEECE1"/>
            <w:vAlign w:val="center"/>
          </w:tcPr>
          <w:p w:rsidR="00BB5BDC" w:rsidRPr="008811F7" w:rsidRDefault="00BB5BDC" w:rsidP="008C731A">
            <w:pPr>
              <w:jc w:val="right"/>
              <w:rPr>
                <w:rFonts w:ascii="Arial Narrow" w:hAnsi="Arial Narrow"/>
                <w:b/>
                <w:bCs/>
                <w:sz w:val="18"/>
                <w:szCs w:val="18"/>
              </w:rPr>
            </w:pPr>
            <w:r w:rsidRPr="008811F7">
              <w:rPr>
                <w:rFonts w:ascii="Arial Narrow" w:hAnsi="Arial Narrow"/>
                <w:b/>
                <w:bCs/>
                <w:sz w:val="18"/>
                <w:szCs w:val="18"/>
              </w:rPr>
              <w:t>140.021.711</w:t>
            </w:r>
          </w:p>
        </w:tc>
        <w:tc>
          <w:tcPr>
            <w:tcW w:w="1134" w:type="dxa"/>
            <w:tcBorders>
              <w:top w:val="single" w:sz="4" w:space="0" w:color="auto"/>
              <w:left w:val="nil"/>
              <w:bottom w:val="single" w:sz="4" w:space="0" w:color="auto"/>
              <w:right w:val="single" w:sz="4" w:space="0" w:color="auto"/>
            </w:tcBorders>
            <w:shd w:val="clear" w:color="000000" w:fill="EEECE1"/>
            <w:noWrap/>
            <w:vAlign w:val="center"/>
            <w:hideMark/>
          </w:tcPr>
          <w:p w:rsidR="00BB5BDC" w:rsidRPr="008811F7" w:rsidRDefault="00BB5BDC" w:rsidP="008C731A">
            <w:pPr>
              <w:jc w:val="right"/>
              <w:rPr>
                <w:rFonts w:ascii="Arial Narrow" w:hAnsi="Arial Narrow"/>
                <w:b/>
                <w:bCs/>
                <w:sz w:val="18"/>
                <w:szCs w:val="18"/>
              </w:rPr>
            </w:pPr>
            <w:r w:rsidRPr="008811F7">
              <w:rPr>
                <w:rFonts w:ascii="Arial Narrow" w:hAnsi="Arial Narrow"/>
                <w:b/>
                <w:bCs/>
                <w:sz w:val="18"/>
                <w:szCs w:val="18"/>
              </w:rPr>
              <w:t>109.756.462</w:t>
            </w:r>
          </w:p>
        </w:tc>
        <w:tc>
          <w:tcPr>
            <w:tcW w:w="982" w:type="dxa"/>
            <w:tcBorders>
              <w:top w:val="single" w:sz="4" w:space="0" w:color="auto"/>
              <w:left w:val="nil"/>
              <w:bottom w:val="single" w:sz="4" w:space="0" w:color="auto"/>
              <w:right w:val="single" w:sz="4" w:space="0" w:color="auto"/>
            </w:tcBorders>
            <w:shd w:val="clear" w:color="000000" w:fill="EEECE1"/>
            <w:noWrap/>
            <w:vAlign w:val="center"/>
            <w:hideMark/>
          </w:tcPr>
          <w:p w:rsidR="00BB5BDC" w:rsidRPr="008811F7" w:rsidRDefault="00BB5BDC" w:rsidP="008C731A">
            <w:pPr>
              <w:jc w:val="right"/>
              <w:rPr>
                <w:rFonts w:ascii="Arial Narrow" w:hAnsi="Arial Narrow"/>
                <w:b/>
                <w:bCs/>
                <w:sz w:val="18"/>
                <w:szCs w:val="18"/>
              </w:rPr>
            </w:pPr>
            <w:r w:rsidRPr="008811F7">
              <w:rPr>
                <w:rFonts w:ascii="Arial Narrow" w:hAnsi="Arial Narrow"/>
                <w:b/>
                <w:bCs/>
                <w:sz w:val="18"/>
                <w:szCs w:val="18"/>
              </w:rPr>
              <w:t>30.265.249</w:t>
            </w:r>
          </w:p>
        </w:tc>
        <w:tc>
          <w:tcPr>
            <w:tcW w:w="1123" w:type="dxa"/>
            <w:tcBorders>
              <w:top w:val="single" w:sz="4" w:space="0" w:color="auto"/>
              <w:left w:val="nil"/>
              <w:bottom w:val="single" w:sz="4" w:space="0" w:color="auto"/>
              <w:right w:val="single" w:sz="4" w:space="0" w:color="auto"/>
            </w:tcBorders>
            <w:shd w:val="clear" w:color="000000" w:fill="EEECE1"/>
            <w:noWrap/>
            <w:vAlign w:val="center"/>
            <w:hideMark/>
          </w:tcPr>
          <w:p w:rsidR="00BB5BDC" w:rsidRPr="008811F7" w:rsidRDefault="00BB5BDC" w:rsidP="008C731A">
            <w:pPr>
              <w:jc w:val="right"/>
              <w:rPr>
                <w:rFonts w:ascii="Arial Narrow" w:hAnsi="Arial Narrow"/>
                <w:b/>
                <w:bCs/>
                <w:sz w:val="18"/>
                <w:szCs w:val="18"/>
              </w:rPr>
            </w:pPr>
            <w:r w:rsidRPr="008811F7">
              <w:rPr>
                <w:rFonts w:ascii="Arial Narrow" w:hAnsi="Arial Narrow"/>
                <w:b/>
                <w:bCs/>
                <w:sz w:val="18"/>
                <w:szCs w:val="18"/>
              </w:rPr>
              <w:t>29.706.213</w:t>
            </w:r>
          </w:p>
        </w:tc>
        <w:tc>
          <w:tcPr>
            <w:tcW w:w="1013" w:type="dxa"/>
            <w:tcBorders>
              <w:top w:val="nil"/>
              <w:left w:val="nil"/>
              <w:bottom w:val="single" w:sz="4" w:space="0" w:color="auto"/>
              <w:right w:val="single" w:sz="4" w:space="0" w:color="auto"/>
            </w:tcBorders>
            <w:shd w:val="clear" w:color="000000" w:fill="EEECE1"/>
            <w:noWrap/>
            <w:vAlign w:val="center"/>
            <w:hideMark/>
          </w:tcPr>
          <w:p w:rsidR="00BB5BDC" w:rsidRPr="008811F7" w:rsidRDefault="00BB5BDC" w:rsidP="008C731A">
            <w:pPr>
              <w:jc w:val="right"/>
              <w:rPr>
                <w:rFonts w:ascii="Arial Narrow" w:hAnsi="Arial Narrow"/>
                <w:b/>
                <w:bCs/>
                <w:sz w:val="18"/>
                <w:szCs w:val="18"/>
              </w:rPr>
            </w:pPr>
            <w:r w:rsidRPr="008811F7">
              <w:rPr>
                <w:rFonts w:ascii="Arial Narrow" w:hAnsi="Arial Narrow"/>
                <w:b/>
                <w:bCs/>
                <w:sz w:val="18"/>
                <w:szCs w:val="18"/>
              </w:rPr>
              <w:t>25.775.242</w:t>
            </w:r>
          </w:p>
        </w:tc>
        <w:tc>
          <w:tcPr>
            <w:tcW w:w="905" w:type="dxa"/>
            <w:tcBorders>
              <w:top w:val="nil"/>
              <w:left w:val="nil"/>
              <w:bottom w:val="single" w:sz="4" w:space="0" w:color="auto"/>
              <w:right w:val="single" w:sz="4" w:space="0" w:color="auto"/>
            </w:tcBorders>
            <w:shd w:val="clear" w:color="000000" w:fill="EEECE1"/>
            <w:noWrap/>
            <w:vAlign w:val="center"/>
            <w:hideMark/>
          </w:tcPr>
          <w:p w:rsidR="00BB5BDC" w:rsidRPr="008811F7" w:rsidRDefault="00BB5BDC" w:rsidP="008C731A">
            <w:pPr>
              <w:jc w:val="right"/>
              <w:rPr>
                <w:rFonts w:ascii="Arial Narrow" w:hAnsi="Arial Narrow"/>
                <w:b/>
                <w:bCs/>
                <w:sz w:val="18"/>
                <w:szCs w:val="18"/>
              </w:rPr>
            </w:pPr>
            <w:r w:rsidRPr="008811F7">
              <w:rPr>
                <w:rFonts w:ascii="Arial Narrow" w:hAnsi="Arial Narrow"/>
                <w:b/>
                <w:bCs/>
                <w:sz w:val="18"/>
                <w:szCs w:val="18"/>
              </w:rPr>
              <w:t>3.930.971</w:t>
            </w:r>
          </w:p>
        </w:tc>
        <w:tc>
          <w:tcPr>
            <w:tcW w:w="1151" w:type="dxa"/>
            <w:tcBorders>
              <w:top w:val="nil"/>
              <w:left w:val="nil"/>
              <w:bottom w:val="single" w:sz="4" w:space="0" w:color="auto"/>
              <w:right w:val="single" w:sz="4" w:space="0" w:color="auto"/>
            </w:tcBorders>
            <w:shd w:val="clear" w:color="000000" w:fill="EEECE1"/>
            <w:noWrap/>
            <w:vAlign w:val="center"/>
            <w:hideMark/>
          </w:tcPr>
          <w:p w:rsidR="00BB5BDC" w:rsidRPr="008811F7" w:rsidRDefault="00BB5BDC" w:rsidP="008C731A">
            <w:pPr>
              <w:jc w:val="right"/>
              <w:rPr>
                <w:rFonts w:ascii="Arial Narrow" w:hAnsi="Arial Narrow"/>
                <w:b/>
                <w:bCs/>
                <w:sz w:val="18"/>
                <w:szCs w:val="18"/>
              </w:rPr>
            </w:pPr>
            <w:r w:rsidRPr="008811F7">
              <w:rPr>
                <w:rFonts w:ascii="Arial Narrow" w:hAnsi="Arial Narrow"/>
                <w:b/>
                <w:bCs/>
                <w:sz w:val="18"/>
                <w:szCs w:val="18"/>
              </w:rPr>
              <w:t>169.727.924</w:t>
            </w:r>
          </w:p>
        </w:tc>
      </w:tr>
    </w:tbl>
    <w:p w:rsidR="00BB5BDC" w:rsidRDefault="00BB5BDC" w:rsidP="00BB5BDC"/>
    <w:p w:rsidR="00BB5BDC" w:rsidRDefault="00BB5BDC" w:rsidP="00BB5BDC"/>
    <w:p w:rsidR="008811F7" w:rsidRPr="00BB5BDC" w:rsidRDefault="008811F7" w:rsidP="00BB5BDC">
      <w:pPr>
        <w:sectPr w:rsidR="008811F7" w:rsidRPr="00BB5BDC" w:rsidSect="00A73A5A">
          <w:footerReference w:type="first" r:id="rId37"/>
          <w:pgSz w:w="11904" w:h="16834" w:code="9"/>
          <w:pgMar w:top="993" w:right="1417" w:bottom="1417" w:left="1417" w:header="680" w:footer="0" w:gutter="0"/>
          <w:pgNumType w:start="1"/>
          <w:cols w:space="708"/>
          <w:noEndnote/>
          <w:docGrid w:linePitch="299"/>
        </w:sectPr>
      </w:pPr>
    </w:p>
    <w:p w:rsidR="008811F7" w:rsidRPr="00973B4F" w:rsidRDefault="008811F7" w:rsidP="008811F7">
      <w:pPr>
        <w:rPr>
          <w:bCs/>
          <w:color w:val="FF0000"/>
        </w:rPr>
      </w:pPr>
      <w:r w:rsidRPr="00973B4F">
        <w:rPr>
          <w:b/>
        </w:rPr>
        <w:t>PRILOG 3</w:t>
      </w:r>
      <w:r w:rsidRPr="00973B4F">
        <w:t>. Pregled izdatih garancija garancijskog fonda na dan 31.12.2020.godine</w:t>
      </w:r>
    </w:p>
    <w:tbl>
      <w:tblPr>
        <w:tblW w:w="15162" w:type="dxa"/>
        <w:jc w:val="center"/>
        <w:tblLook w:val="04A0" w:firstRow="1" w:lastRow="0" w:firstColumn="1" w:lastColumn="0" w:noHBand="0" w:noVBand="1"/>
      </w:tblPr>
      <w:tblGrid>
        <w:gridCol w:w="602"/>
        <w:gridCol w:w="1950"/>
        <w:gridCol w:w="889"/>
        <w:gridCol w:w="2224"/>
        <w:gridCol w:w="2126"/>
        <w:gridCol w:w="1060"/>
        <w:gridCol w:w="2059"/>
        <w:gridCol w:w="1559"/>
        <w:gridCol w:w="1276"/>
        <w:gridCol w:w="1417"/>
      </w:tblGrid>
      <w:tr w:rsidR="009744E0" w:rsidRPr="003427D3" w:rsidTr="009744E0">
        <w:trPr>
          <w:trHeight w:val="589"/>
          <w:jc w:val="center"/>
        </w:trPr>
        <w:tc>
          <w:tcPr>
            <w:tcW w:w="60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744E0" w:rsidRPr="003427D3" w:rsidRDefault="009744E0" w:rsidP="009744E0">
            <w:pPr>
              <w:spacing w:after="0"/>
              <w:jc w:val="center"/>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Redni broj</w:t>
            </w:r>
          </w:p>
        </w:tc>
        <w:tc>
          <w:tcPr>
            <w:tcW w:w="1950" w:type="dxa"/>
            <w:tcBorders>
              <w:top w:val="single" w:sz="4" w:space="0" w:color="auto"/>
              <w:left w:val="nil"/>
              <w:bottom w:val="single" w:sz="4" w:space="0" w:color="auto"/>
              <w:right w:val="single" w:sz="4" w:space="0" w:color="auto"/>
            </w:tcBorders>
            <w:shd w:val="clear" w:color="000000" w:fill="F2F2F2"/>
            <w:noWrap/>
            <w:vAlign w:val="center"/>
            <w:hideMark/>
          </w:tcPr>
          <w:p w:rsidR="009744E0" w:rsidRPr="003427D3" w:rsidRDefault="009744E0" w:rsidP="009744E0">
            <w:pPr>
              <w:spacing w:after="0"/>
              <w:jc w:val="center"/>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Korisnik kredita uz garanciju GF</w:t>
            </w:r>
          </w:p>
        </w:tc>
        <w:tc>
          <w:tcPr>
            <w:tcW w:w="889" w:type="dxa"/>
            <w:tcBorders>
              <w:top w:val="single" w:sz="4" w:space="0" w:color="auto"/>
              <w:left w:val="nil"/>
              <w:bottom w:val="single" w:sz="4" w:space="0" w:color="auto"/>
              <w:right w:val="single" w:sz="4" w:space="0" w:color="auto"/>
            </w:tcBorders>
            <w:shd w:val="clear" w:color="000000" w:fill="F2F2F2"/>
            <w:noWrap/>
            <w:vAlign w:val="center"/>
            <w:hideMark/>
          </w:tcPr>
          <w:p w:rsidR="009744E0" w:rsidRPr="003427D3" w:rsidRDefault="009744E0" w:rsidP="009744E0">
            <w:pPr>
              <w:spacing w:after="0"/>
              <w:jc w:val="center"/>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Općina</w:t>
            </w:r>
          </w:p>
        </w:tc>
        <w:tc>
          <w:tcPr>
            <w:tcW w:w="2224" w:type="dxa"/>
            <w:tcBorders>
              <w:top w:val="single" w:sz="4" w:space="0" w:color="auto"/>
              <w:left w:val="nil"/>
              <w:bottom w:val="single" w:sz="4" w:space="0" w:color="auto"/>
              <w:right w:val="single" w:sz="4" w:space="0" w:color="auto"/>
            </w:tcBorders>
            <w:shd w:val="clear" w:color="000000" w:fill="F2F2F2"/>
            <w:noWrap/>
            <w:vAlign w:val="center"/>
            <w:hideMark/>
          </w:tcPr>
          <w:p w:rsidR="009744E0" w:rsidRPr="003427D3" w:rsidRDefault="009744E0" w:rsidP="009744E0">
            <w:pPr>
              <w:spacing w:after="0"/>
              <w:jc w:val="center"/>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Kreditno-garantni program</w:t>
            </w:r>
          </w:p>
        </w:tc>
        <w:tc>
          <w:tcPr>
            <w:tcW w:w="2126" w:type="dxa"/>
            <w:tcBorders>
              <w:top w:val="single" w:sz="4" w:space="0" w:color="auto"/>
              <w:left w:val="nil"/>
              <w:bottom w:val="single" w:sz="4" w:space="0" w:color="auto"/>
              <w:right w:val="single" w:sz="4" w:space="0" w:color="auto"/>
            </w:tcBorders>
            <w:shd w:val="clear" w:color="000000" w:fill="F2F2F2"/>
            <w:noWrap/>
            <w:vAlign w:val="center"/>
            <w:hideMark/>
          </w:tcPr>
          <w:p w:rsidR="009744E0" w:rsidRPr="003427D3" w:rsidRDefault="009744E0" w:rsidP="009744E0">
            <w:pPr>
              <w:spacing w:after="0"/>
              <w:jc w:val="center"/>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Banka-korisnik garancije</w:t>
            </w:r>
          </w:p>
        </w:tc>
        <w:tc>
          <w:tcPr>
            <w:tcW w:w="1060" w:type="dxa"/>
            <w:tcBorders>
              <w:top w:val="single" w:sz="4" w:space="0" w:color="auto"/>
              <w:left w:val="nil"/>
              <w:bottom w:val="single" w:sz="4" w:space="0" w:color="auto"/>
              <w:right w:val="single" w:sz="4" w:space="0" w:color="auto"/>
            </w:tcBorders>
            <w:shd w:val="clear" w:color="000000" w:fill="F2F2F2"/>
            <w:noWrap/>
            <w:vAlign w:val="center"/>
            <w:hideMark/>
          </w:tcPr>
          <w:p w:rsidR="009744E0" w:rsidRPr="003427D3" w:rsidRDefault="009744E0" w:rsidP="009744E0">
            <w:pPr>
              <w:spacing w:after="0"/>
              <w:jc w:val="center"/>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Status zahtjeva</w:t>
            </w:r>
          </w:p>
        </w:tc>
        <w:tc>
          <w:tcPr>
            <w:tcW w:w="2059" w:type="dxa"/>
            <w:tcBorders>
              <w:top w:val="single" w:sz="4" w:space="0" w:color="auto"/>
              <w:left w:val="nil"/>
              <w:bottom w:val="single" w:sz="4" w:space="0" w:color="auto"/>
              <w:right w:val="single" w:sz="4" w:space="0" w:color="auto"/>
            </w:tcBorders>
            <w:shd w:val="clear" w:color="000000" w:fill="F2F2F2"/>
            <w:noWrap/>
            <w:vAlign w:val="center"/>
            <w:hideMark/>
          </w:tcPr>
          <w:p w:rsidR="009744E0" w:rsidRPr="003427D3" w:rsidRDefault="009744E0" w:rsidP="009744E0">
            <w:pPr>
              <w:spacing w:after="0"/>
              <w:jc w:val="center"/>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Iznos garancije Garancijskog fonda (KM)</w:t>
            </w:r>
          </w:p>
        </w:tc>
        <w:tc>
          <w:tcPr>
            <w:tcW w:w="1559" w:type="dxa"/>
            <w:tcBorders>
              <w:top w:val="single" w:sz="4" w:space="0" w:color="auto"/>
              <w:left w:val="nil"/>
              <w:bottom w:val="single" w:sz="4" w:space="0" w:color="auto"/>
              <w:right w:val="single" w:sz="4" w:space="0" w:color="auto"/>
            </w:tcBorders>
            <w:shd w:val="clear" w:color="000000" w:fill="F2F2F2"/>
            <w:noWrap/>
            <w:vAlign w:val="center"/>
            <w:hideMark/>
          </w:tcPr>
          <w:p w:rsidR="009744E0" w:rsidRPr="003427D3" w:rsidRDefault="009744E0" w:rsidP="009744E0">
            <w:pPr>
              <w:spacing w:after="0"/>
              <w:jc w:val="center"/>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Datum izdavanja garancije</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rsidR="009744E0" w:rsidRPr="003427D3" w:rsidRDefault="009744E0" w:rsidP="009744E0">
            <w:pPr>
              <w:spacing w:after="0"/>
              <w:jc w:val="center"/>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Rok važnosti garancije</w:t>
            </w:r>
          </w:p>
        </w:tc>
        <w:tc>
          <w:tcPr>
            <w:tcW w:w="1417" w:type="dxa"/>
            <w:tcBorders>
              <w:top w:val="single" w:sz="4" w:space="0" w:color="auto"/>
              <w:left w:val="nil"/>
              <w:bottom w:val="single" w:sz="4" w:space="0" w:color="auto"/>
              <w:right w:val="single" w:sz="4" w:space="0" w:color="auto"/>
            </w:tcBorders>
            <w:shd w:val="clear" w:color="000000" w:fill="F2F2F2"/>
            <w:noWrap/>
            <w:vAlign w:val="center"/>
            <w:hideMark/>
          </w:tcPr>
          <w:p w:rsidR="009744E0" w:rsidRPr="003427D3" w:rsidRDefault="009744E0" w:rsidP="009744E0">
            <w:pPr>
              <w:spacing w:after="0"/>
              <w:jc w:val="center"/>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Iznos odobrenog kredita (KM)</w:t>
            </w:r>
          </w:p>
        </w:tc>
      </w:tr>
      <w:tr w:rsidR="009744E0" w:rsidRPr="003427D3" w:rsidTr="009744E0">
        <w:trPr>
          <w:trHeight w:val="600"/>
          <w:jc w:val="center"/>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w:t>
            </w:r>
          </w:p>
        </w:tc>
        <w:tc>
          <w:tcPr>
            <w:tcW w:w="195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TMD Group doo Gradačac</w:t>
            </w:r>
          </w:p>
        </w:tc>
        <w:tc>
          <w:tcPr>
            <w:tcW w:w="88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Gradačac</w:t>
            </w:r>
          </w:p>
        </w:tc>
        <w:tc>
          <w:tcPr>
            <w:tcW w:w="2224"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Kreditno-garantni program</w:t>
            </w:r>
            <w:r>
              <w:rPr>
                <w:rFonts w:ascii="Arial Narrow" w:eastAsia="Times New Roman" w:hAnsi="Arial Narrow" w:cs="Times New Roman"/>
                <w:sz w:val="18"/>
                <w:szCs w:val="18"/>
                <w:lang w:eastAsia="bs-Latn-BA"/>
              </w:rPr>
              <w:t xml:space="preserve"> </w:t>
            </w:r>
            <w:r w:rsidRPr="003427D3">
              <w:rPr>
                <w:rFonts w:ascii="Arial Narrow" w:eastAsia="Times New Roman" w:hAnsi="Arial Narrow" w:cs="Times New Roman"/>
                <w:sz w:val="18"/>
                <w:szCs w:val="18"/>
                <w:lang w:eastAsia="bs-Latn-BA"/>
              </w:rPr>
              <w:t>za izvoznike</w:t>
            </w:r>
          </w:p>
        </w:tc>
        <w:tc>
          <w:tcPr>
            <w:tcW w:w="212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Union banka d.d. Sarajevo</w:t>
            </w:r>
          </w:p>
        </w:tc>
        <w:tc>
          <w:tcPr>
            <w:tcW w:w="106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Izdata</w:t>
            </w:r>
          </w:p>
        </w:tc>
        <w:tc>
          <w:tcPr>
            <w:tcW w:w="20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1.500.000,00</w:t>
            </w:r>
          </w:p>
        </w:tc>
        <w:tc>
          <w:tcPr>
            <w:tcW w:w="15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24.11.2020.</w:t>
            </w:r>
          </w:p>
        </w:tc>
        <w:tc>
          <w:tcPr>
            <w:tcW w:w="127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20.02.2026.</w:t>
            </w:r>
          </w:p>
        </w:tc>
        <w:tc>
          <w:tcPr>
            <w:tcW w:w="1417"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3.000.000,00</w:t>
            </w:r>
          </w:p>
        </w:tc>
      </w:tr>
      <w:tr w:rsidR="009744E0" w:rsidRPr="003427D3" w:rsidTr="009744E0">
        <w:trPr>
          <w:trHeight w:val="538"/>
          <w:jc w:val="center"/>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2.</w:t>
            </w:r>
          </w:p>
        </w:tc>
        <w:tc>
          <w:tcPr>
            <w:tcW w:w="195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TMD Group doo Gradačac</w:t>
            </w:r>
          </w:p>
        </w:tc>
        <w:tc>
          <w:tcPr>
            <w:tcW w:w="88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Gradačac</w:t>
            </w:r>
          </w:p>
        </w:tc>
        <w:tc>
          <w:tcPr>
            <w:tcW w:w="2224"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Kreditno-garantni program za izvoznike</w:t>
            </w:r>
          </w:p>
        </w:tc>
        <w:tc>
          <w:tcPr>
            <w:tcW w:w="212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Union banka d.d. Sarajevo</w:t>
            </w:r>
          </w:p>
        </w:tc>
        <w:tc>
          <w:tcPr>
            <w:tcW w:w="106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Izdata</w:t>
            </w:r>
          </w:p>
        </w:tc>
        <w:tc>
          <w:tcPr>
            <w:tcW w:w="20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1.000.000,00</w:t>
            </w:r>
          </w:p>
        </w:tc>
        <w:tc>
          <w:tcPr>
            <w:tcW w:w="15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24.11.2020.</w:t>
            </w:r>
          </w:p>
        </w:tc>
        <w:tc>
          <w:tcPr>
            <w:tcW w:w="127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20.02.2026.</w:t>
            </w:r>
          </w:p>
        </w:tc>
        <w:tc>
          <w:tcPr>
            <w:tcW w:w="1417"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2.000.000,00</w:t>
            </w:r>
          </w:p>
        </w:tc>
      </w:tr>
      <w:tr w:rsidR="009744E0" w:rsidRPr="003427D3" w:rsidTr="009744E0">
        <w:trPr>
          <w:trHeight w:val="632"/>
          <w:jc w:val="center"/>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3.</w:t>
            </w:r>
          </w:p>
        </w:tc>
        <w:tc>
          <w:tcPr>
            <w:tcW w:w="195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TT KABELI doo Široki Brijeg</w:t>
            </w:r>
          </w:p>
        </w:tc>
        <w:tc>
          <w:tcPr>
            <w:tcW w:w="88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Široki Brijeg</w:t>
            </w:r>
          </w:p>
        </w:tc>
        <w:tc>
          <w:tcPr>
            <w:tcW w:w="2224"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Kreditno-garantni program za izvoznike</w:t>
            </w:r>
          </w:p>
        </w:tc>
        <w:tc>
          <w:tcPr>
            <w:tcW w:w="212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Union banka d.d. Sarajevo</w:t>
            </w:r>
          </w:p>
        </w:tc>
        <w:tc>
          <w:tcPr>
            <w:tcW w:w="106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Izdata</w:t>
            </w:r>
          </w:p>
        </w:tc>
        <w:tc>
          <w:tcPr>
            <w:tcW w:w="20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1.500.000,00</w:t>
            </w:r>
          </w:p>
        </w:tc>
        <w:tc>
          <w:tcPr>
            <w:tcW w:w="15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01.12.2020.</w:t>
            </w:r>
          </w:p>
        </w:tc>
        <w:tc>
          <w:tcPr>
            <w:tcW w:w="127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 xml:space="preserve">20.02.2026. </w:t>
            </w:r>
          </w:p>
        </w:tc>
        <w:tc>
          <w:tcPr>
            <w:tcW w:w="1417"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3.000.000,00</w:t>
            </w:r>
          </w:p>
        </w:tc>
      </w:tr>
      <w:tr w:rsidR="009744E0" w:rsidRPr="003427D3" w:rsidTr="009744E0">
        <w:trPr>
          <w:trHeight w:val="542"/>
          <w:jc w:val="center"/>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4.</w:t>
            </w:r>
          </w:p>
        </w:tc>
        <w:tc>
          <w:tcPr>
            <w:tcW w:w="195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TT KABELI doo Široki Brijeg</w:t>
            </w:r>
          </w:p>
        </w:tc>
        <w:tc>
          <w:tcPr>
            <w:tcW w:w="88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Široki Brijeg</w:t>
            </w:r>
          </w:p>
        </w:tc>
        <w:tc>
          <w:tcPr>
            <w:tcW w:w="2224"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Kreditno-garantni program za izvoznike</w:t>
            </w:r>
          </w:p>
        </w:tc>
        <w:tc>
          <w:tcPr>
            <w:tcW w:w="212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Union banka d.d. Sarajevo</w:t>
            </w:r>
          </w:p>
        </w:tc>
        <w:tc>
          <w:tcPr>
            <w:tcW w:w="106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Izdata</w:t>
            </w:r>
          </w:p>
        </w:tc>
        <w:tc>
          <w:tcPr>
            <w:tcW w:w="20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1.000.000,00</w:t>
            </w:r>
          </w:p>
        </w:tc>
        <w:tc>
          <w:tcPr>
            <w:tcW w:w="15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01.12.2020.</w:t>
            </w:r>
          </w:p>
        </w:tc>
        <w:tc>
          <w:tcPr>
            <w:tcW w:w="127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 xml:space="preserve">20.02.2024. </w:t>
            </w:r>
          </w:p>
        </w:tc>
        <w:tc>
          <w:tcPr>
            <w:tcW w:w="1417"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2.000.000,00</w:t>
            </w:r>
          </w:p>
        </w:tc>
      </w:tr>
      <w:tr w:rsidR="009744E0" w:rsidRPr="003427D3" w:rsidTr="009744E0">
        <w:trPr>
          <w:trHeight w:val="480"/>
          <w:jc w:val="center"/>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5.</w:t>
            </w:r>
          </w:p>
        </w:tc>
        <w:tc>
          <w:tcPr>
            <w:tcW w:w="195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Lignum doo Mostar</w:t>
            </w:r>
          </w:p>
        </w:tc>
        <w:tc>
          <w:tcPr>
            <w:tcW w:w="88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Mostar</w:t>
            </w:r>
          </w:p>
        </w:tc>
        <w:tc>
          <w:tcPr>
            <w:tcW w:w="2224"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Kreditno-garantni program za izvoznike</w:t>
            </w:r>
          </w:p>
        </w:tc>
        <w:tc>
          <w:tcPr>
            <w:tcW w:w="212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Unicredit Bank dd Mostar</w:t>
            </w:r>
          </w:p>
        </w:tc>
        <w:tc>
          <w:tcPr>
            <w:tcW w:w="106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Izdata</w:t>
            </w:r>
          </w:p>
        </w:tc>
        <w:tc>
          <w:tcPr>
            <w:tcW w:w="20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200.000,00</w:t>
            </w:r>
          </w:p>
        </w:tc>
        <w:tc>
          <w:tcPr>
            <w:tcW w:w="15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03.12.2020.</w:t>
            </w:r>
          </w:p>
        </w:tc>
        <w:tc>
          <w:tcPr>
            <w:tcW w:w="127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30.04.2025.</w:t>
            </w:r>
          </w:p>
        </w:tc>
        <w:tc>
          <w:tcPr>
            <w:tcW w:w="1417"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400.000,00</w:t>
            </w:r>
          </w:p>
        </w:tc>
      </w:tr>
      <w:tr w:rsidR="009744E0" w:rsidRPr="003427D3" w:rsidTr="009744E0">
        <w:trPr>
          <w:trHeight w:val="418"/>
          <w:jc w:val="center"/>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6.</w:t>
            </w:r>
          </w:p>
        </w:tc>
        <w:tc>
          <w:tcPr>
            <w:tcW w:w="195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Soldo Mont doo Posušje</w:t>
            </w:r>
          </w:p>
        </w:tc>
        <w:tc>
          <w:tcPr>
            <w:tcW w:w="88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Posušje</w:t>
            </w:r>
          </w:p>
        </w:tc>
        <w:tc>
          <w:tcPr>
            <w:tcW w:w="2224"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Kreditno-garantni program za izvoznike</w:t>
            </w:r>
          </w:p>
        </w:tc>
        <w:tc>
          <w:tcPr>
            <w:tcW w:w="212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Procredit Bank dd Sarajevo</w:t>
            </w:r>
          </w:p>
        </w:tc>
        <w:tc>
          <w:tcPr>
            <w:tcW w:w="106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Izdata</w:t>
            </w:r>
          </w:p>
        </w:tc>
        <w:tc>
          <w:tcPr>
            <w:tcW w:w="20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25.000,00</w:t>
            </w:r>
          </w:p>
        </w:tc>
        <w:tc>
          <w:tcPr>
            <w:tcW w:w="15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14.12.2020.</w:t>
            </w:r>
          </w:p>
        </w:tc>
        <w:tc>
          <w:tcPr>
            <w:tcW w:w="127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31.01.2022.</w:t>
            </w:r>
          </w:p>
        </w:tc>
        <w:tc>
          <w:tcPr>
            <w:tcW w:w="1417"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50.000,00</w:t>
            </w:r>
          </w:p>
        </w:tc>
      </w:tr>
      <w:tr w:rsidR="009744E0" w:rsidRPr="003427D3" w:rsidTr="009744E0">
        <w:trPr>
          <w:trHeight w:val="688"/>
          <w:jc w:val="center"/>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7.</w:t>
            </w:r>
          </w:p>
        </w:tc>
        <w:tc>
          <w:tcPr>
            <w:tcW w:w="195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TT KABELI doo Široki Brijeg</w:t>
            </w:r>
          </w:p>
        </w:tc>
        <w:tc>
          <w:tcPr>
            <w:tcW w:w="88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Široki Brijeg</w:t>
            </w:r>
          </w:p>
        </w:tc>
        <w:tc>
          <w:tcPr>
            <w:tcW w:w="2224"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Kreditno-garantni program za izvoznike</w:t>
            </w:r>
          </w:p>
        </w:tc>
        <w:tc>
          <w:tcPr>
            <w:tcW w:w="212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Intesa Sanpaolo Banka dd Sarajevo</w:t>
            </w:r>
          </w:p>
        </w:tc>
        <w:tc>
          <w:tcPr>
            <w:tcW w:w="106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Izdata</w:t>
            </w:r>
          </w:p>
        </w:tc>
        <w:tc>
          <w:tcPr>
            <w:tcW w:w="20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500.000,00</w:t>
            </w:r>
          </w:p>
        </w:tc>
        <w:tc>
          <w:tcPr>
            <w:tcW w:w="15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09.12.2020.</w:t>
            </w:r>
          </w:p>
        </w:tc>
        <w:tc>
          <w:tcPr>
            <w:tcW w:w="127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01.06.2025.</w:t>
            </w:r>
          </w:p>
        </w:tc>
        <w:tc>
          <w:tcPr>
            <w:tcW w:w="1417"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1.000.000,00</w:t>
            </w:r>
          </w:p>
        </w:tc>
      </w:tr>
      <w:tr w:rsidR="009744E0" w:rsidRPr="003427D3" w:rsidTr="009744E0">
        <w:trPr>
          <w:trHeight w:val="508"/>
          <w:jc w:val="center"/>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8.</w:t>
            </w:r>
          </w:p>
        </w:tc>
        <w:tc>
          <w:tcPr>
            <w:tcW w:w="195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MS Wood dd Fojnica</w:t>
            </w:r>
          </w:p>
        </w:tc>
        <w:tc>
          <w:tcPr>
            <w:tcW w:w="88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Fojnica</w:t>
            </w:r>
          </w:p>
        </w:tc>
        <w:tc>
          <w:tcPr>
            <w:tcW w:w="2224"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Kreditno-garantni program za izvoznike</w:t>
            </w:r>
          </w:p>
        </w:tc>
        <w:tc>
          <w:tcPr>
            <w:tcW w:w="212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Sparkasse Bank dd Sarajevo</w:t>
            </w:r>
          </w:p>
        </w:tc>
        <w:tc>
          <w:tcPr>
            <w:tcW w:w="106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Izdata</w:t>
            </w:r>
          </w:p>
        </w:tc>
        <w:tc>
          <w:tcPr>
            <w:tcW w:w="20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922.500,00</w:t>
            </w:r>
          </w:p>
        </w:tc>
        <w:tc>
          <w:tcPr>
            <w:tcW w:w="15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15.12.2020.</w:t>
            </w:r>
          </w:p>
        </w:tc>
        <w:tc>
          <w:tcPr>
            <w:tcW w:w="127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20.03.2026.</w:t>
            </w:r>
          </w:p>
        </w:tc>
        <w:tc>
          <w:tcPr>
            <w:tcW w:w="1417"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1.845.000,00</w:t>
            </w:r>
          </w:p>
        </w:tc>
      </w:tr>
      <w:tr w:rsidR="009744E0" w:rsidRPr="003427D3" w:rsidTr="009744E0">
        <w:trPr>
          <w:trHeight w:val="898"/>
          <w:jc w:val="center"/>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9.</w:t>
            </w:r>
          </w:p>
        </w:tc>
        <w:tc>
          <w:tcPr>
            <w:tcW w:w="195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Bhcrafts doo Tuzla</w:t>
            </w:r>
          </w:p>
        </w:tc>
        <w:tc>
          <w:tcPr>
            <w:tcW w:w="88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Grad Tuzla</w:t>
            </w:r>
          </w:p>
        </w:tc>
        <w:tc>
          <w:tcPr>
            <w:tcW w:w="2224"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Kreditno-garantni program za mikro, mala i srednja preduzeća</w:t>
            </w:r>
          </w:p>
        </w:tc>
        <w:tc>
          <w:tcPr>
            <w:tcW w:w="212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Procredit Bank dd Sarajevo</w:t>
            </w:r>
          </w:p>
        </w:tc>
        <w:tc>
          <w:tcPr>
            <w:tcW w:w="106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Izdata</w:t>
            </w:r>
          </w:p>
        </w:tc>
        <w:tc>
          <w:tcPr>
            <w:tcW w:w="20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25.000,00</w:t>
            </w:r>
          </w:p>
        </w:tc>
        <w:tc>
          <w:tcPr>
            <w:tcW w:w="15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24.12.2020.</w:t>
            </w:r>
          </w:p>
        </w:tc>
        <w:tc>
          <w:tcPr>
            <w:tcW w:w="127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31.12.2025.</w:t>
            </w:r>
          </w:p>
        </w:tc>
        <w:tc>
          <w:tcPr>
            <w:tcW w:w="1417"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50.000,00</w:t>
            </w:r>
          </w:p>
        </w:tc>
      </w:tr>
      <w:tr w:rsidR="009744E0" w:rsidRPr="003427D3" w:rsidTr="009744E0">
        <w:trPr>
          <w:trHeight w:val="686"/>
          <w:jc w:val="center"/>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10.</w:t>
            </w:r>
          </w:p>
        </w:tc>
        <w:tc>
          <w:tcPr>
            <w:tcW w:w="195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Olimptex doo Gračanica</w:t>
            </w:r>
          </w:p>
        </w:tc>
        <w:tc>
          <w:tcPr>
            <w:tcW w:w="88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Gračanica</w:t>
            </w:r>
          </w:p>
        </w:tc>
        <w:tc>
          <w:tcPr>
            <w:tcW w:w="2224"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Kreditno-garantni program za izvoznike</w:t>
            </w:r>
          </w:p>
        </w:tc>
        <w:tc>
          <w:tcPr>
            <w:tcW w:w="212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Intesa Sanpaolo Banka dd Sarajevo</w:t>
            </w:r>
          </w:p>
        </w:tc>
        <w:tc>
          <w:tcPr>
            <w:tcW w:w="106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Izdata</w:t>
            </w:r>
          </w:p>
        </w:tc>
        <w:tc>
          <w:tcPr>
            <w:tcW w:w="20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75.000,00</w:t>
            </w:r>
          </w:p>
        </w:tc>
        <w:tc>
          <w:tcPr>
            <w:tcW w:w="15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28.12.2020.</w:t>
            </w:r>
          </w:p>
        </w:tc>
        <w:tc>
          <w:tcPr>
            <w:tcW w:w="127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15.12.2024</w:t>
            </w:r>
          </w:p>
        </w:tc>
        <w:tc>
          <w:tcPr>
            <w:tcW w:w="1417"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150.000,00</w:t>
            </w:r>
          </w:p>
        </w:tc>
      </w:tr>
      <w:tr w:rsidR="009744E0" w:rsidRPr="003427D3" w:rsidTr="009744E0">
        <w:trPr>
          <w:trHeight w:val="699"/>
          <w:jc w:val="center"/>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11.</w:t>
            </w:r>
          </w:p>
        </w:tc>
        <w:tc>
          <w:tcPr>
            <w:tcW w:w="195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Ans Drive doo Sarajevo</w:t>
            </w:r>
          </w:p>
        </w:tc>
        <w:tc>
          <w:tcPr>
            <w:tcW w:w="88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Ilidža Sarajevo</w:t>
            </w:r>
          </w:p>
        </w:tc>
        <w:tc>
          <w:tcPr>
            <w:tcW w:w="2224"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Kreditno-garantni program za velika preduzeća</w:t>
            </w:r>
          </w:p>
        </w:tc>
        <w:tc>
          <w:tcPr>
            <w:tcW w:w="212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Union banka d.d. Sarajevo</w:t>
            </w:r>
          </w:p>
        </w:tc>
        <w:tc>
          <w:tcPr>
            <w:tcW w:w="106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Izdata</w:t>
            </w:r>
          </w:p>
        </w:tc>
        <w:tc>
          <w:tcPr>
            <w:tcW w:w="20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500.000,00</w:t>
            </w:r>
          </w:p>
        </w:tc>
        <w:tc>
          <w:tcPr>
            <w:tcW w:w="15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31.12.2020.</w:t>
            </w:r>
          </w:p>
        </w:tc>
        <w:tc>
          <w:tcPr>
            <w:tcW w:w="127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15.08.2021.</w:t>
            </w:r>
          </w:p>
        </w:tc>
        <w:tc>
          <w:tcPr>
            <w:tcW w:w="1417"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1.000.000,00</w:t>
            </w:r>
          </w:p>
        </w:tc>
      </w:tr>
      <w:tr w:rsidR="009744E0" w:rsidRPr="003427D3" w:rsidTr="009744E0">
        <w:trPr>
          <w:trHeight w:val="709"/>
          <w:jc w:val="center"/>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12.</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Ans Drive doo Sarajevo</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Ilidža Sarajevo</w:t>
            </w:r>
          </w:p>
        </w:tc>
        <w:tc>
          <w:tcPr>
            <w:tcW w:w="2224" w:type="dxa"/>
            <w:tcBorders>
              <w:top w:val="single" w:sz="4" w:space="0" w:color="auto"/>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Kreditno-garantni program za velika preduzeća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Union banka d.d. Sarajevo</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Izdata</w:t>
            </w:r>
          </w:p>
        </w:tc>
        <w:tc>
          <w:tcPr>
            <w:tcW w:w="2059" w:type="dxa"/>
            <w:tcBorders>
              <w:top w:val="single" w:sz="4" w:space="0" w:color="auto"/>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500.000,00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31.12.2020.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15.09.2021.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1.000.000,00</w:t>
            </w:r>
          </w:p>
        </w:tc>
      </w:tr>
      <w:tr w:rsidR="009744E0" w:rsidRPr="003427D3" w:rsidTr="006574AD">
        <w:trPr>
          <w:trHeight w:val="704"/>
          <w:jc w:val="center"/>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13.</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Ans Drive doo Sarajevo</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Ilidža Sarajevo</w:t>
            </w:r>
          </w:p>
        </w:tc>
        <w:tc>
          <w:tcPr>
            <w:tcW w:w="2224" w:type="dxa"/>
            <w:tcBorders>
              <w:top w:val="single" w:sz="4" w:space="0" w:color="auto"/>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Kreditno-garantni program za velika preduzeća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Union banka d.d. Sarajevo</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Izdata</w:t>
            </w:r>
          </w:p>
        </w:tc>
        <w:tc>
          <w:tcPr>
            <w:tcW w:w="2059" w:type="dxa"/>
            <w:tcBorders>
              <w:top w:val="single" w:sz="4" w:space="0" w:color="auto"/>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500.000,00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31.12.2020.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31.08.2021.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1.000.000,00</w:t>
            </w:r>
          </w:p>
        </w:tc>
      </w:tr>
      <w:tr w:rsidR="009744E0" w:rsidRPr="003427D3" w:rsidTr="006574AD">
        <w:trPr>
          <w:trHeight w:val="558"/>
          <w:jc w:val="center"/>
        </w:trPr>
        <w:tc>
          <w:tcPr>
            <w:tcW w:w="60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744E0" w:rsidRPr="003427D3" w:rsidRDefault="009744E0" w:rsidP="00767BD6">
            <w:pPr>
              <w:spacing w:after="0"/>
              <w:jc w:val="center"/>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Redni broj</w:t>
            </w:r>
          </w:p>
        </w:tc>
        <w:tc>
          <w:tcPr>
            <w:tcW w:w="1950" w:type="dxa"/>
            <w:tcBorders>
              <w:top w:val="single" w:sz="4" w:space="0" w:color="auto"/>
              <w:left w:val="nil"/>
              <w:bottom w:val="single" w:sz="4" w:space="0" w:color="auto"/>
              <w:right w:val="single" w:sz="4" w:space="0" w:color="auto"/>
            </w:tcBorders>
            <w:shd w:val="clear" w:color="000000" w:fill="F2F2F2"/>
            <w:noWrap/>
            <w:vAlign w:val="center"/>
            <w:hideMark/>
          </w:tcPr>
          <w:p w:rsidR="009744E0" w:rsidRPr="003427D3" w:rsidRDefault="009744E0" w:rsidP="00767BD6">
            <w:pPr>
              <w:spacing w:after="0"/>
              <w:jc w:val="center"/>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Korisnik kredita uz garanciju GF</w:t>
            </w:r>
          </w:p>
        </w:tc>
        <w:tc>
          <w:tcPr>
            <w:tcW w:w="889" w:type="dxa"/>
            <w:tcBorders>
              <w:top w:val="single" w:sz="4" w:space="0" w:color="auto"/>
              <w:left w:val="nil"/>
              <w:bottom w:val="single" w:sz="4" w:space="0" w:color="auto"/>
              <w:right w:val="single" w:sz="4" w:space="0" w:color="auto"/>
            </w:tcBorders>
            <w:shd w:val="clear" w:color="000000" w:fill="F2F2F2"/>
            <w:noWrap/>
            <w:vAlign w:val="center"/>
            <w:hideMark/>
          </w:tcPr>
          <w:p w:rsidR="009744E0" w:rsidRPr="003427D3" w:rsidRDefault="009744E0" w:rsidP="00767BD6">
            <w:pPr>
              <w:spacing w:after="0"/>
              <w:jc w:val="center"/>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Općina</w:t>
            </w:r>
          </w:p>
        </w:tc>
        <w:tc>
          <w:tcPr>
            <w:tcW w:w="2224" w:type="dxa"/>
            <w:tcBorders>
              <w:top w:val="single" w:sz="4" w:space="0" w:color="auto"/>
              <w:left w:val="nil"/>
              <w:bottom w:val="single" w:sz="4" w:space="0" w:color="auto"/>
              <w:right w:val="single" w:sz="4" w:space="0" w:color="auto"/>
            </w:tcBorders>
            <w:shd w:val="clear" w:color="000000" w:fill="F2F2F2"/>
            <w:noWrap/>
            <w:vAlign w:val="center"/>
            <w:hideMark/>
          </w:tcPr>
          <w:p w:rsidR="009744E0" w:rsidRPr="003427D3" w:rsidRDefault="009744E0" w:rsidP="00767BD6">
            <w:pPr>
              <w:spacing w:after="0"/>
              <w:jc w:val="center"/>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Kreditno-garantni program</w:t>
            </w:r>
          </w:p>
        </w:tc>
        <w:tc>
          <w:tcPr>
            <w:tcW w:w="2126" w:type="dxa"/>
            <w:tcBorders>
              <w:top w:val="single" w:sz="4" w:space="0" w:color="auto"/>
              <w:left w:val="nil"/>
              <w:bottom w:val="single" w:sz="4" w:space="0" w:color="auto"/>
              <w:right w:val="single" w:sz="4" w:space="0" w:color="auto"/>
            </w:tcBorders>
            <w:shd w:val="clear" w:color="000000" w:fill="F2F2F2"/>
            <w:noWrap/>
            <w:vAlign w:val="center"/>
            <w:hideMark/>
          </w:tcPr>
          <w:p w:rsidR="009744E0" w:rsidRPr="003427D3" w:rsidRDefault="009744E0" w:rsidP="00767BD6">
            <w:pPr>
              <w:spacing w:after="0"/>
              <w:jc w:val="center"/>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Banka-korisnik garancije</w:t>
            </w:r>
          </w:p>
        </w:tc>
        <w:tc>
          <w:tcPr>
            <w:tcW w:w="1060" w:type="dxa"/>
            <w:tcBorders>
              <w:top w:val="single" w:sz="4" w:space="0" w:color="auto"/>
              <w:left w:val="nil"/>
              <w:bottom w:val="single" w:sz="4" w:space="0" w:color="auto"/>
              <w:right w:val="single" w:sz="4" w:space="0" w:color="auto"/>
            </w:tcBorders>
            <w:shd w:val="clear" w:color="000000" w:fill="F2F2F2"/>
            <w:noWrap/>
            <w:vAlign w:val="center"/>
            <w:hideMark/>
          </w:tcPr>
          <w:p w:rsidR="009744E0" w:rsidRPr="003427D3" w:rsidRDefault="009744E0" w:rsidP="00767BD6">
            <w:pPr>
              <w:spacing w:after="0"/>
              <w:jc w:val="center"/>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Status zahtjeva</w:t>
            </w:r>
          </w:p>
        </w:tc>
        <w:tc>
          <w:tcPr>
            <w:tcW w:w="2059" w:type="dxa"/>
            <w:tcBorders>
              <w:top w:val="single" w:sz="4" w:space="0" w:color="auto"/>
              <w:left w:val="nil"/>
              <w:bottom w:val="single" w:sz="4" w:space="0" w:color="auto"/>
              <w:right w:val="single" w:sz="4" w:space="0" w:color="auto"/>
            </w:tcBorders>
            <w:shd w:val="clear" w:color="000000" w:fill="F2F2F2"/>
            <w:noWrap/>
            <w:vAlign w:val="center"/>
            <w:hideMark/>
          </w:tcPr>
          <w:p w:rsidR="009744E0" w:rsidRPr="003427D3" w:rsidRDefault="009744E0" w:rsidP="00767BD6">
            <w:pPr>
              <w:spacing w:after="0"/>
              <w:jc w:val="center"/>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Iznos garancije Garancijskog fonda (KM)</w:t>
            </w:r>
          </w:p>
        </w:tc>
        <w:tc>
          <w:tcPr>
            <w:tcW w:w="1559" w:type="dxa"/>
            <w:tcBorders>
              <w:top w:val="single" w:sz="4" w:space="0" w:color="auto"/>
              <w:left w:val="nil"/>
              <w:bottom w:val="single" w:sz="4" w:space="0" w:color="auto"/>
              <w:right w:val="single" w:sz="4" w:space="0" w:color="auto"/>
            </w:tcBorders>
            <w:shd w:val="clear" w:color="000000" w:fill="F2F2F2"/>
            <w:noWrap/>
            <w:vAlign w:val="center"/>
            <w:hideMark/>
          </w:tcPr>
          <w:p w:rsidR="009744E0" w:rsidRPr="003427D3" w:rsidRDefault="009744E0" w:rsidP="00767BD6">
            <w:pPr>
              <w:spacing w:after="0"/>
              <w:jc w:val="center"/>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Datum izdavanja garancije</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rsidR="009744E0" w:rsidRPr="003427D3" w:rsidRDefault="009744E0" w:rsidP="00767BD6">
            <w:pPr>
              <w:spacing w:after="0"/>
              <w:jc w:val="center"/>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Rok važnosti garancije</w:t>
            </w:r>
          </w:p>
        </w:tc>
        <w:tc>
          <w:tcPr>
            <w:tcW w:w="1417" w:type="dxa"/>
            <w:tcBorders>
              <w:top w:val="single" w:sz="4" w:space="0" w:color="auto"/>
              <w:left w:val="nil"/>
              <w:bottom w:val="single" w:sz="4" w:space="0" w:color="auto"/>
              <w:right w:val="single" w:sz="4" w:space="0" w:color="auto"/>
            </w:tcBorders>
            <w:shd w:val="clear" w:color="000000" w:fill="F2F2F2"/>
            <w:noWrap/>
            <w:vAlign w:val="center"/>
            <w:hideMark/>
          </w:tcPr>
          <w:p w:rsidR="009744E0" w:rsidRPr="003427D3" w:rsidRDefault="009744E0" w:rsidP="00767BD6">
            <w:pPr>
              <w:spacing w:after="0"/>
              <w:jc w:val="center"/>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Iznos odobrenog kredita (KM)</w:t>
            </w:r>
          </w:p>
        </w:tc>
      </w:tr>
      <w:tr w:rsidR="009744E0" w:rsidRPr="003427D3" w:rsidTr="009744E0">
        <w:trPr>
          <w:trHeight w:val="712"/>
          <w:jc w:val="center"/>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14.</w:t>
            </w:r>
          </w:p>
        </w:tc>
        <w:tc>
          <w:tcPr>
            <w:tcW w:w="195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Ans Drive doo Sarajevo</w:t>
            </w:r>
          </w:p>
        </w:tc>
        <w:tc>
          <w:tcPr>
            <w:tcW w:w="88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Ilidža Sarajevo</w:t>
            </w:r>
          </w:p>
        </w:tc>
        <w:tc>
          <w:tcPr>
            <w:tcW w:w="2224"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Kreditno-garantni program za velika preduzeća</w:t>
            </w:r>
          </w:p>
        </w:tc>
        <w:tc>
          <w:tcPr>
            <w:tcW w:w="212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Union banka d.d. Sarajevo</w:t>
            </w:r>
          </w:p>
        </w:tc>
        <w:tc>
          <w:tcPr>
            <w:tcW w:w="106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Izdata</w:t>
            </w:r>
          </w:p>
        </w:tc>
        <w:tc>
          <w:tcPr>
            <w:tcW w:w="20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500.000,00</w:t>
            </w:r>
          </w:p>
        </w:tc>
        <w:tc>
          <w:tcPr>
            <w:tcW w:w="15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31.12.2020.</w:t>
            </w:r>
          </w:p>
        </w:tc>
        <w:tc>
          <w:tcPr>
            <w:tcW w:w="127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30.09.2021.</w:t>
            </w:r>
          </w:p>
        </w:tc>
        <w:tc>
          <w:tcPr>
            <w:tcW w:w="1417"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1.000.000,00</w:t>
            </w:r>
          </w:p>
        </w:tc>
      </w:tr>
      <w:tr w:rsidR="009744E0" w:rsidRPr="003427D3" w:rsidTr="009744E0">
        <w:trPr>
          <w:trHeight w:val="552"/>
          <w:jc w:val="center"/>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15.</w:t>
            </w:r>
          </w:p>
        </w:tc>
        <w:tc>
          <w:tcPr>
            <w:tcW w:w="195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Praktik doo Vogošća</w:t>
            </w:r>
          </w:p>
        </w:tc>
        <w:tc>
          <w:tcPr>
            <w:tcW w:w="88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Vogošća Sarajevo</w:t>
            </w:r>
          </w:p>
        </w:tc>
        <w:tc>
          <w:tcPr>
            <w:tcW w:w="2224"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Kreditno-garantni program za izvoznike</w:t>
            </w:r>
          </w:p>
        </w:tc>
        <w:tc>
          <w:tcPr>
            <w:tcW w:w="212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both"/>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Procredit Bank dd Sarajevo</w:t>
            </w:r>
          </w:p>
        </w:tc>
        <w:tc>
          <w:tcPr>
            <w:tcW w:w="1060"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Izdata</w:t>
            </w:r>
          </w:p>
        </w:tc>
        <w:tc>
          <w:tcPr>
            <w:tcW w:w="20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250.000,00</w:t>
            </w:r>
          </w:p>
        </w:tc>
        <w:tc>
          <w:tcPr>
            <w:tcW w:w="1559"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30.12.2020.</w:t>
            </w:r>
          </w:p>
        </w:tc>
        <w:tc>
          <w:tcPr>
            <w:tcW w:w="1276"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center"/>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1.3.2024</w:t>
            </w:r>
          </w:p>
        </w:tc>
        <w:tc>
          <w:tcPr>
            <w:tcW w:w="1417" w:type="dxa"/>
            <w:tcBorders>
              <w:top w:val="nil"/>
              <w:left w:val="nil"/>
              <w:bottom w:val="single" w:sz="4" w:space="0" w:color="auto"/>
              <w:right w:val="single" w:sz="4" w:space="0" w:color="auto"/>
            </w:tcBorders>
            <w:shd w:val="clear" w:color="auto" w:fill="auto"/>
            <w:noWrap/>
            <w:vAlign w:val="center"/>
            <w:hideMark/>
          </w:tcPr>
          <w:p w:rsidR="009744E0" w:rsidRPr="003427D3" w:rsidRDefault="009744E0" w:rsidP="00B142FC">
            <w:pPr>
              <w:spacing w:after="0"/>
              <w:jc w:val="right"/>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500.000,00</w:t>
            </w:r>
          </w:p>
        </w:tc>
      </w:tr>
      <w:tr w:rsidR="009744E0" w:rsidRPr="003427D3" w:rsidTr="009744E0">
        <w:trPr>
          <w:trHeight w:val="300"/>
          <w:jc w:val="center"/>
        </w:trPr>
        <w:tc>
          <w:tcPr>
            <w:tcW w:w="602" w:type="dxa"/>
            <w:tcBorders>
              <w:top w:val="nil"/>
              <w:left w:val="single" w:sz="4" w:space="0" w:color="auto"/>
              <w:bottom w:val="single" w:sz="4" w:space="0" w:color="auto"/>
              <w:right w:val="nil"/>
            </w:tcBorders>
            <w:shd w:val="clear" w:color="auto" w:fill="auto"/>
            <w:noWrap/>
            <w:vAlign w:val="bottom"/>
            <w:hideMark/>
          </w:tcPr>
          <w:p w:rsidR="009744E0" w:rsidRPr="003427D3" w:rsidRDefault="009744E0" w:rsidP="00B142FC">
            <w:pPr>
              <w:spacing w:after="0"/>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 </w:t>
            </w:r>
          </w:p>
        </w:tc>
        <w:tc>
          <w:tcPr>
            <w:tcW w:w="1950" w:type="dxa"/>
            <w:tcBorders>
              <w:top w:val="nil"/>
              <w:left w:val="nil"/>
              <w:bottom w:val="single" w:sz="4" w:space="0" w:color="auto"/>
              <w:right w:val="nil"/>
            </w:tcBorders>
            <w:shd w:val="clear" w:color="auto" w:fill="auto"/>
            <w:noWrap/>
            <w:vAlign w:val="bottom"/>
            <w:hideMark/>
          </w:tcPr>
          <w:p w:rsidR="009744E0" w:rsidRPr="003427D3" w:rsidRDefault="009744E0" w:rsidP="00B142FC">
            <w:pPr>
              <w:spacing w:after="0"/>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 </w:t>
            </w:r>
          </w:p>
        </w:tc>
        <w:tc>
          <w:tcPr>
            <w:tcW w:w="889" w:type="dxa"/>
            <w:tcBorders>
              <w:top w:val="nil"/>
              <w:left w:val="nil"/>
              <w:bottom w:val="single" w:sz="4" w:space="0" w:color="auto"/>
              <w:right w:val="nil"/>
            </w:tcBorders>
            <w:shd w:val="clear" w:color="auto" w:fill="auto"/>
            <w:noWrap/>
            <w:vAlign w:val="bottom"/>
            <w:hideMark/>
          </w:tcPr>
          <w:p w:rsidR="009744E0" w:rsidRPr="003427D3" w:rsidRDefault="009744E0" w:rsidP="00B142FC">
            <w:pPr>
              <w:spacing w:after="0"/>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 </w:t>
            </w:r>
          </w:p>
        </w:tc>
        <w:tc>
          <w:tcPr>
            <w:tcW w:w="2224" w:type="dxa"/>
            <w:tcBorders>
              <w:top w:val="nil"/>
              <w:left w:val="nil"/>
              <w:bottom w:val="single" w:sz="4" w:space="0" w:color="auto"/>
              <w:right w:val="nil"/>
            </w:tcBorders>
            <w:shd w:val="clear" w:color="auto" w:fill="auto"/>
            <w:noWrap/>
            <w:vAlign w:val="bottom"/>
            <w:hideMark/>
          </w:tcPr>
          <w:p w:rsidR="009744E0" w:rsidRPr="003427D3" w:rsidRDefault="009744E0" w:rsidP="00B142FC">
            <w:pPr>
              <w:spacing w:after="0"/>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 </w:t>
            </w:r>
          </w:p>
        </w:tc>
        <w:tc>
          <w:tcPr>
            <w:tcW w:w="2126" w:type="dxa"/>
            <w:tcBorders>
              <w:top w:val="nil"/>
              <w:left w:val="nil"/>
              <w:bottom w:val="single" w:sz="4" w:space="0" w:color="auto"/>
              <w:right w:val="nil"/>
            </w:tcBorders>
            <w:shd w:val="clear" w:color="auto" w:fill="auto"/>
            <w:noWrap/>
            <w:vAlign w:val="bottom"/>
            <w:hideMark/>
          </w:tcPr>
          <w:p w:rsidR="009744E0" w:rsidRPr="003427D3" w:rsidRDefault="009744E0" w:rsidP="00B142FC">
            <w:pPr>
              <w:spacing w:after="0"/>
              <w:rPr>
                <w:rFonts w:ascii="Arial Narrow" w:eastAsia="Times New Roman" w:hAnsi="Arial Narrow" w:cs="Times New Roman"/>
                <w:sz w:val="18"/>
                <w:szCs w:val="18"/>
                <w:lang w:eastAsia="bs-Latn-BA"/>
              </w:rPr>
            </w:pPr>
            <w:r w:rsidRPr="003427D3">
              <w:rPr>
                <w:rFonts w:ascii="Arial Narrow" w:eastAsia="Times New Roman" w:hAnsi="Arial Narrow" w:cs="Times New Roman"/>
                <w:sz w:val="18"/>
                <w:szCs w:val="18"/>
                <w:lang w:eastAsia="bs-Latn-BA"/>
              </w:rPr>
              <w:t> </w:t>
            </w:r>
          </w:p>
        </w:tc>
        <w:tc>
          <w:tcPr>
            <w:tcW w:w="1060" w:type="dxa"/>
            <w:tcBorders>
              <w:top w:val="nil"/>
              <w:left w:val="nil"/>
              <w:bottom w:val="single" w:sz="4" w:space="0" w:color="auto"/>
              <w:right w:val="nil"/>
            </w:tcBorders>
            <w:shd w:val="clear" w:color="auto" w:fill="auto"/>
            <w:noWrap/>
            <w:vAlign w:val="bottom"/>
            <w:hideMark/>
          </w:tcPr>
          <w:p w:rsidR="009744E0" w:rsidRPr="003427D3" w:rsidRDefault="009744E0" w:rsidP="00B142FC">
            <w:pPr>
              <w:spacing w:after="0"/>
              <w:jc w:val="center"/>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Ukupno:</w:t>
            </w:r>
          </w:p>
        </w:tc>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9744E0" w:rsidRPr="003427D3" w:rsidRDefault="009744E0" w:rsidP="00B142FC">
            <w:pPr>
              <w:spacing w:after="0"/>
              <w:jc w:val="right"/>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8.997.500,00</w:t>
            </w:r>
          </w:p>
        </w:tc>
        <w:tc>
          <w:tcPr>
            <w:tcW w:w="1559" w:type="dxa"/>
            <w:tcBorders>
              <w:top w:val="nil"/>
              <w:left w:val="nil"/>
              <w:bottom w:val="single" w:sz="4" w:space="0" w:color="auto"/>
              <w:right w:val="nil"/>
            </w:tcBorders>
            <w:shd w:val="clear" w:color="auto" w:fill="auto"/>
            <w:noWrap/>
            <w:vAlign w:val="bottom"/>
            <w:hideMark/>
          </w:tcPr>
          <w:p w:rsidR="009744E0" w:rsidRPr="003427D3" w:rsidRDefault="009744E0" w:rsidP="00B142FC">
            <w:pPr>
              <w:spacing w:after="0"/>
              <w:jc w:val="right"/>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 </w:t>
            </w:r>
          </w:p>
        </w:tc>
        <w:tc>
          <w:tcPr>
            <w:tcW w:w="1276" w:type="dxa"/>
            <w:tcBorders>
              <w:top w:val="nil"/>
              <w:left w:val="nil"/>
              <w:bottom w:val="single" w:sz="4" w:space="0" w:color="auto"/>
              <w:right w:val="nil"/>
            </w:tcBorders>
            <w:shd w:val="clear" w:color="auto" w:fill="auto"/>
            <w:noWrap/>
            <w:vAlign w:val="bottom"/>
            <w:hideMark/>
          </w:tcPr>
          <w:p w:rsidR="009744E0" w:rsidRPr="003427D3" w:rsidRDefault="009744E0" w:rsidP="00B142FC">
            <w:pPr>
              <w:spacing w:after="0"/>
              <w:jc w:val="right"/>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9744E0" w:rsidRPr="003427D3" w:rsidRDefault="009744E0" w:rsidP="00B142FC">
            <w:pPr>
              <w:spacing w:after="0"/>
              <w:jc w:val="right"/>
              <w:rPr>
                <w:rFonts w:ascii="Arial Narrow" w:eastAsia="Times New Roman" w:hAnsi="Arial Narrow" w:cs="Times New Roman"/>
                <w:bCs/>
                <w:sz w:val="18"/>
                <w:szCs w:val="18"/>
                <w:lang w:eastAsia="bs-Latn-BA"/>
              </w:rPr>
            </w:pPr>
            <w:r w:rsidRPr="003427D3">
              <w:rPr>
                <w:rFonts w:ascii="Arial Narrow" w:eastAsia="Times New Roman" w:hAnsi="Arial Narrow" w:cs="Times New Roman"/>
                <w:bCs/>
                <w:sz w:val="18"/>
                <w:szCs w:val="18"/>
                <w:lang w:eastAsia="bs-Latn-BA"/>
              </w:rPr>
              <w:t>17.995.000,00</w:t>
            </w:r>
          </w:p>
        </w:tc>
      </w:tr>
    </w:tbl>
    <w:p w:rsidR="008811F7" w:rsidRPr="0058620A" w:rsidRDefault="008811F7" w:rsidP="008811F7">
      <w:pPr>
        <w:spacing w:after="0"/>
        <w:rPr>
          <w:rFonts w:ascii="Arial" w:hAnsi="Arial" w:cs="Arial"/>
          <w:bCs/>
          <w:color w:val="FF0000"/>
        </w:rPr>
      </w:pPr>
    </w:p>
    <w:p w:rsidR="008811F7" w:rsidRDefault="008811F7">
      <w:pPr>
        <w:spacing w:after="160" w:line="259" w:lineRule="auto"/>
        <w:rPr>
          <w:rFonts w:ascii="Arial" w:eastAsia="Times New Roman" w:hAnsi="Arial" w:cs="Arial"/>
        </w:rPr>
      </w:pPr>
    </w:p>
    <w:p w:rsidR="00A905F1" w:rsidRDefault="00A905F1" w:rsidP="001F6AAA">
      <w:pPr>
        <w:spacing w:after="0"/>
        <w:rPr>
          <w:rFonts w:ascii="Arial" w:hAnsi="Arial" w:cs="Arial"/>
          <w:b/>
          <w:color w:val="FF0000"/>
        </w:rPr>
      </w:pPr>
    </w:p>
    <w:sectPr w:rsidR="00A905F1" w:rsidSect="00D81236">
      <w:headerReference w:type="first" r:id="rId38"/>
      <w:pgSz w:w="16834" w:h="11904" w:orient="landscape" w:code="9"/>
      <w:pgMar w:top="1077" w:right="1134" w:bottom="1021" w:left="567" w:header="680" w:footer="0" w:gutter="0"/>
      <w:pgNumType w:start="23"/>
      <w:cols w:space="708"/>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F1F" w:rsidRDefault="00340F1F" w:rsidP="00F82305">
      <w:pPr>
        <w:spacing w:after="0"/>
      </w:pPr>
      <w:r>
        <w:separator/>
      </w:r>
    </w:p>
  </w:endnote>
  <w:endnote w:type="continuationSeparator" w:id="0">
    <w:p w:rsidR="00340F1F" w:rsidRDefault="00340F1F" w:rsidP="00F823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RO_Swiss-Normal">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7543300"/>
      <w:docPartObj>
        <w:docPartGallery w:val="Page Numbers (Bottom of Page)"/>
        <w:docPartUnique/>
      </w:docPartObj>
    </w:sdtPr>
    <w:sdtEndPr>
      <w:rPr>
        <w:sz w:val="16"/>
        <w:szCs w:val="16"/>
      </w:rPr>
    </w:sdtEndPr>
    <w:sdtContent>
      <w:p w:rsidR="006F013F" w:rsidRPr="00473D29" w:rsidRDefault="006F013F">
        <w:pPr>
          <w:pStyle w:val="Footer"/>
          <w:jc w:val="right"/>
          <w:rPr>
            <w:sz w:val="16"/>
            <w:szCs w:val="16"/>
          </w:rPr>
        </w:pPr>
        <w:r w:rsidRPr="00473D29">
          <w:rPr>
            <w:sz w:val="16"/>
            <w:szCs w:val="16"/>
          </w:rPr>
          <w:fldChar w:fldCharType="begin"/>
        </w:r>
        <w:r w:rsidRPr="00473D29">
          <w:rPr>
            <w:sz w:val="16"/>
            <w:szCs w:val="16"/>
          </w:rPr>
          <w:instrText xml:space="preserve"> PAGE   \* MERGEFORMAT </w:instrText>
        </w:r>
        <w:r w:rsidRPr="00473D29">
          <w:rPr>
            <w:sz w:val="16"/>
            <w:szCs w:val="16"/>
          </w:rPr>
          <w:fldChar w:fldCharType="separate"/>
        </w:r>
        <w:r>
          <w:rPr>
            <w:sz w:val="16"/>
            <w:szCs w:val="16"/>
          </w:rPr>
          <w:t>20</w:t>
        </w:r>
        <w:r w:rsidRPr="00473D29">
          <w:rPr>
            <w:sz w:val="16"/>
            <w:szCs w:val="16"/>
          </w:rPr>
          <w:fldChar w:fldCharType="end"/>
        </w:r>
      </w:p>
    </w:sdtContent>
  </w:sdt>
  <w:p w:rsidR="006F013F" w:rsidRDefault="006F01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9381194"/>
      <w:docPartObj>
        <w:docPartGallery w:val="Page Numbers (Bottom of Page)"/>
        <w:docPartUnique/>
      </w:docPartObj>
    </w:sdtPr>
    <w:sdtEndPr>
      <w:rPr>
        <w:sz w:val="16"/>
        <w:szCs w:val="16"/>
      </w:rPr>
    </w:sdtEndPr>
    <w:sdtContent>
      <w:p w:rsidR="006F013F" w:rsidRPr="008C3853" w:rsidRDefault="006F013F">
        <w:pPr>
          <w:pStyle w:val="Footer"/>
          <w:jc w:val="right"/>
          <w:rPr>
            <w:sz w:val="16"/>
            <w:szCs w:val="16"/>
          </w:rPr>
        </w:pPr>
        <w:r w:rsidRPr="008C3853">
          <w:rPr>
            <w:sz w:val="16"/>
            <w:szCs w:val="16"/>
          </w:rPr>
          <w:fldChar w:fldCharType="begin"/>
        </w:r>
        <w:r w:rsidRPr="008C3853">
          <w:rPr>
            <w:sz w:val="16"/>
            <w:szCs w:val="16"/>
          </w:rPr>
          <w:instrText xml:space="preserve"> PAGE   \* MERGEFORMAT </w:instrText>
        </w:r>
        <w:r w:rsidRPr="008C3853">
          <w:rPr>
            <w:sz w:val="16"/>
            <w:szCs w:val="16"/>
          </w:rPr>
          <w:fldChar w:fldCharType="separate"/>
        </w:r>
        <w:r w:rsidR="001A0B14">
          <w:rPr>
            <w:noProof/>
            <w:sz w:val="16"/>
            <w:szCs w:val="16"/>
          </w:rPr>
          <w:t>7</w:t>
        </w:r>
        <w:r w:rsidRPr="008C3853">
          <w:rPr>
            <w:sz w:val="16"/>
            <w:szCs w:val="16"/>
          </w:rPr>
          <w:fldChar w:fldCharType="end"/>
        </w:r>
      </w:p>
    </w:sdtContent>
  </w:sdt>
  <w:p w:rsidR="006F013F" w:rsidRDefault="006F01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13F" w:rsidRDefault="006F013F">
    <w:pPr>
      <w:pStyle w:val="Footer"/>
      <w:jc w:val="right"/>
    </w:pPr>
  </w:p>
  <w:p w:rsidR="006F013F" w:rsidRDefault="006F013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4664152"/>
      <w:docPartObj>
        <w:docPartGallery w:val="Page Numbers (Bottom of Page)"/>
        <w:docPartUnique/>
      </w:docPartObj>
    </w:sdtPr>
    <w:sdtEndPr>
      <w:rPr>
        <w:sz w:val="16"/>
        <w:szCs w:val="16"/>
      </w:rPr>
    </w:sdtEndPr>
    <w:sdtContent>
      <w:p w:rsidR="006F013F" w:rsidRPr="00E3578C" w:rsidRDefault="006F013F">
        <w:pPr>
          <w:pStyle w:val="Footer"/>
          <w:jc w:val="right"/>
          <w:rPr>
            <w:sz w:val="16"/>
            <w:szCs w:val="16"/>
          </w:rPr>
        </w:pPr>
        <w:r w:rsidRPr="00E3578C">
          <w:rPr>
            <w:sz w:val="16"/>
            <w:szCs w:val="16"/>
          </w:rPr>
          <w:fldChar w:fldCharType="begin"/>
        </w:r>
        <w:r w:rsidRPr="00E3578C">
          <w:rPr>
            <w:sz w:val="16"/>
            <w:szCs w:val="16"/>
          </w:rPr>
          <w:instrText xml:space="preserve"> PAGE   \* MERGEFORMAT </w:instrText>
        </w:r>
        <w:r w:rsidRPr="00E3578C">
          <w:rPr>
            <w:sz w:val="16"/>
            <w:szCs w:val="16"/>
          </w:rPr>
          <w:fldChar w:fldCharType="separate"/>
        </w:r>
        <w:r w:rsidR="00CE243B">
          <w:rPr>
            <w:noProof/>
            <w:sz w:val="16"/>
            <w:szCs w:val="16"/>
          </w:rPr>
          <w:t>23</w:t>
        </w:r>
        <w:r w:rsidRPr="00E3578C">
          <w:rPr>
            <w:sz w:val="16"/>
            <w:szCs w:val="16"/>
          </w:rPr>
          <w:fldChar w:fldCharType="end"/>
        </w:r>
      </w:p>
    </w:sdtContent>
  </w:sdt>
  <w:p w:rsidR="006F013F" w:rsidRDefault="006F01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F1F" w:rsidRDefault="00340F1F" w:rsidP="00F82305">
      <w:pPr>
        <w:spacing w:after="0"/>
      </w:pPr>
      <w:r>
        <w:separator/>
      </w:r>
    </w:p>
  </w:footnote>
  <w:footnote w:type="continuationSeparator" w:id="0">
    <w:p w:rsidR="00340F1F" w:rsidRDefault="00340F1F" w:rsidP="00F82305">
      <w:pPr>
        <w:spacing w:after="0"/>
      </w:pPr>
      <w:r>
        <w:continuationSeparator/>
      </w:r>
    </w:p>
  </w:footnote>
  <w:footnote w:id="1">
    <w:p w:rsidR="006F013F" w:rsidRPr="00684C0B" w:rsidRDefault="006F013F" w:rsidP="00F82305">
      <w:pPr>
        <w:pStyle w:val="FootnoteText"/>
        <w:jc w:val="both"/>
        <w:rPr>
          <w:rFonts w:ascii="Arial" w:hAnsi="Arial" w:cs="Arial"/>
          <w:sz w:val="14"/>
          <w:szCs w:val="14"/>
        </w:rPr>
      </w:pPr>
      <w:r w:rsidRPr="00684C0B">
        <w:rPr>
          <w:rStyle w:val="FootnoteReference"/>
          <w:rFonts w:ascii="Arial" w:hAnsi="Arial" w:cs="Arial"/>
          <w:sz w:val="14"/>
          <w:szCs w:val="14"/>
        </w:rPr>
        <w:footnoteRef/>
      </w:r>
      <w:r w:rsidRPr="00684C0B">
        <w:rPr>
          <w:rFonts w:ascii="Arial" w:hAnsi="Arial" w:cs="Arial"/>
          <w:sz w:val="14"/>
          <w:szCs w:val="14"/>
        </w:rPr>
        <w:t xml:space="preserve"> Kantoni, gradovi, općine i javna preduzeća, u skladu sa pravilnicima donesenim na osnovu Zakona o dugu, zaduživanju i garancijama u Federaciji Bosne i Herecgovine, imaju obvezu kvartalno izvještavati Ministarstvo finansija o stanju duga i garancija</w:t>
      </w:r>
    </w:p>
  </w:footnote>
  <w:footnote w:id="2">
    <w:p w:rsidR="006F013F" w:rsidRPr="0010101B" w:rsidRDefault="006F013F" w:rsidP="00066769">
      <w:pPr>
        <w:pStyle w:val="FootnoteText"/>
        <w:jc w:val="both"/>
        <w:rPr>
          <w:rFonts w:ascii="Arial" w:eastAsia="Times New Roman" w:hAnsi="Arial" w:cs="Arial"/>
          <w:sz w:val="14"/>
          <w:szCs w:val="14"/>
        </w:rPr>
      </w:pPr>
      <w:r w:rsidRPr="0010101B">
        <w:rPr>
          <w:rStyle w:val="FootnoteReference"/>
          <w:rFonts w:ascii="Arial" w:hAnsi="Arial" w:cs="Arial"/>
          <w:sz w:val="16"/>
          <w:szCs w:val="16"/>
        </w:rPr>
        <w:footnoteRef/>
      </w:r>
      <w:r w:rsidRPr="0010101B">
        <w:rPr>
          <w:rFonts w:ascii="Arial" w:hAnsi="Arial" w:cs="Arial"/>
          <w:sz w:val="16"/>
          <w:szCs w:val="16"/>
        </w:rPr>
        <w:t xml:space="preserve">  </w:t>
      </w:r>
      <w:r w:rsidRPr="0010101B">
        <w:rPr>
          <w:rFonts w:ascii="Arial" w:eastAsia="Times New Roman" w:hAnsi="Arial" w:cs="Arial"/>
          <w:sz w:val="14"/>
          <w:szCs w:val="14"/>
        </w:rPr>
        <w:t>Procijenjeni iznos BDP-a Federacije u 2020. godini koji se koristi za izračune procijenjen je od strane Zavoda za programiranje razvoja Federacije BiH u visini od 22.085 mil. KM.</w:t>
      </w:r>
    </w:p>
  </w:footnote>
  <w:footnote w:id="3">
    <w:p w:rsidR="006F013F" w:rsidRPr="0010101B" w:rsidRDefault="006F013F" w:rsidP="00066769">
      <w:pPr>
        <w:spacing w:after="0"/>
        <w:jc w:val="both"/>
        <w:rPr>
          <w:rFonts w:ascii="Arial" w:hAnsi="Arial" w:cs="Arial"/>
          <w:b/>
          <w:bCs/>
          <w:sz w:val="14"/>
          <w:szCs w:val="14"/>
        </w:rPr>
      </w:pPr>
      <w:r w:rsidRPr="0010101B">
        <w:rPr>
          <w:rStyle w:val="FootnoteReference"/>
          <w:rFonts w:ascii="Arial" w:hAnsi="Arial" w:cs="Arial"/>
          <w:sz w:val="14"/>
          <w:szCs w:val="14"/>
        </w:rPr>
        <w:footnoteRef/>
      </w:r>
      <w:r w:rsidRPr="0010101B">
        <w:rPr>
          <w:rFonts w:ascii="Arial" w:hAnsi="Arial" w:cs="Arial"/>
          <w:sz w:val="14"/>
          <w:szCs w:val="14"/>
        </w:rPr>
        <w:t xml:space="preserve"> Ukupnim  vanjskim dugom u Federaciji u iznosu od 4.982,72 mil KM </w:t>
      </w:r>
      <w:r w:rsidRPr="0010101B">
        <w:rPr>
          <w:rFonts w:ascii="Arial" w:hAnsi="Arial" w:cs="Arial"/>
          <w:bCs/>
          <w:sz w:val="14"/>
          <w:szCs w:val="14"/>
        </w:rPr>
        <w:t xml:space="preserve"> obuhvaćen je i dug krajnjih korisnika kredita na koje je supsidijarno preneseno vanjsko zaduženje, u iznosu od  2.734,80 mil. KM </w:t>
      </w:r>
    </w:p>
  </w:footnote>
  <w:footnote w:id="4">
    <w:p w:rsidR="006F013F" w:rsidRPr="00E36FAD" w:rsidRDefault="006F013F" w:rsidP="00B238A9">
      <w:pPr>
        <w:pStyle w:val="FootnoteText"/>
        <w:jc w:val="both"/>
        <w:rPr>
          <w:rFonts w:ascii="Arial" w:eastAsia="Arial" w:hAnsi="Arial" w:cs="Arial"/>
          <w:sz w:val="16"/>
        </w:rPr>
      </w:pPr>
      <w:r w:rsidRPr="0010101B">
        <w:rPr>
          <w:rStyle w:val="FootnoteReference"/>
          <w:rFonts w:ascii="Arial" w:hAnsi="Arial" w:cs="Arial"/>
          <w:sz w:val="16"/>
        </w:rPr>
        <w:footnoteRef/>
      </w:r>
      <w:r w:rsidRPr="0010101B">
        <w:rPr>
          <w:rFonts w:ascii="Arial" w:hAnsi="Arial" w:cs="Arial"/>
          <w:sz w:val="16"/>
        </w:rPr>
        <w:t xml:space="preserve"> </w:t>
      </w:r>
      <w:r w:rsidRPr="0010101B">
        <w:rPr>
          <w:rFonts w:ascii="Arial" w:eastAsia="Arial" w:hAnsi="Arial" w:cs="Arial"/>
          <w:sz w:val="14"/>
          <w:szCs w:val="14"/>
        </w:rPr>
        <w:t>Zakon o utvrđivanju i načinu izmirenja unutarnjih obveza Federacije Bosne i Hercegovine ("Službene novine Federacije BiH", br. 66/04, 49/05, 35/06, 31/08, 32/09, 65/09 i 42/11); Zakon o izmirenju obveza na osnovu računa stare devizne štednje u Federaciji Bosne i Hercegovine ("Službene novine Federacije BiH", br. 62/09, 42/11, 91/13 i 101/16</w:t>
      </w:r>
      <w:r w:rsidRPr="0010101B">
        <w:rPr>
          <w:rFonts w:ascii="Arial" w:eastAsia="Arial" w:hAnsi="Arial" w:cs="Arial"/>
          <w:sz w:val="16"/>
        </w:rPr>
        <w:t>)</w:t>
      </w:r>
    </w:p>
  </w:footnote>
  <w:footnote w:id="5">
    <w:p w:rsidR="006F013F" w:rsidRPr="00DB6F61" w:rsidRDefault="006F013F">
      <w:pPr>
        <w:pStyle w:val="FootnoteText"/>
        <w:rPr>
          <w:rFonts w:ascii="Arial" w:hAnsi="Arial" w:cs="Arial"/>
          <w:bCs/>
          <w:sz w:val="14"/>
          <w:szCs w:val="14"/>
          <w:lang w:eastAsia="en-US"/>
        </w:rPr>
      </w:pPr>
      <w:r w:rsidRPr="00E36FAD">
        <w:rPr>
          <w:rFonts w:ascii="Arial" w:hAnsi="Arial" w:cs="Arial"/>
          <w:bCs/>
          <w:sz w:val="14"/>
          <w:szCs w:val="14"/>
          <w:vertAlign w:val="superscript"/>
          <w:lang w:eastAsia="en-US"/>
        </w:rPr>
        <w:footnoteRef/>
      </w:r>
      <w:r w:rsidRPr="00E36FAD">
        <w:rPr>
          <w:rFonts w:ascii="Arial" w:hAnsi="Arial" w:cs="Arial"/>
          <w:bCs/>
          <w:sz w:val="14"/>
          <w:szCs w:val="14"/>
          <w:lang w:eastAsia="en-US"/>
        </w:rPr>
        <w:t xml:space="preserve"> „Bruto domaći proizvod 2019“, Federalni zavod za statistiku, statistički bilten br. 320, Sarajevo 2020. godine</w:t>
      </w:r>
    </w:p>
  </w:footnote>
  <w:footnote w:id="6">
    <w:p w:rsidR="006F013F" w:rsidRDefault="006F013F">
      <w:pPr>
        <w:pStyle w:val="FootnoteText"/>
      </w:pPr>
      <w:r w:rsidRPr="00DB6F61">
        <w:rPr>
          <w:rFonts w:ascii="Arial" w:hAnsi="Arial" w:cs="Arial"/>
          <w:bCs/>
          <w:sz w:val="14"/>
          <w:szCs w:val="14"/>
          <w:vertAlign w:val="superscript"/>
          <w:lang w:eastAsia="en-US"/>
        </w:rPr>
        <w:footnoteRef/>
      </w:r>
      <w:r w:rsidRPr="00DB6F61">
        <w:rPr>
          <w:rFonts w:ascii="Arial" w:hAnsi="Arial" w:cs="Arial"/>
          <w:bCs/>
          <w:sz w:val="14"/>
          <w:szCs w:val="14"/>
          <w:vertAlign w:val="superscript"/>
          <w:lang w:eastAsia="en-US"/>
        </w:rPr>
        <w:t xml:space="preserve"> </w:t>
      </w:r>
      <w:r w:rsidRPr="00DB6F61">
        <w:rPr>
          <w:rFonts w:ascii="Arial" w:hAnsi="Arial" w:cs="Arial"/>
          <w:bCs/>
          <w:sz w:val="14"/>
          <w:szCs w:val="14"/>
          <w:lang w:eastAsia="en-US"/>
        </w:rPr>
        <w:t>Projekcija Zavoda za programiranje razvoja FBiH.</w:t>
      </w:r>
    </w:p>
  </w:footnote>
  <w:footnote w:id="7">
    <w:p w:rsidR="006F013F" w:rsidRPr="000F4E84" w:rsidRDefault="006F013F" w:rsidP="000F4E84">
      <w:pPr>
        <w:pStyle w:val="FootnoteText"/>
        <w:jc w:val="both"/>
        <w:rPr>
          <w:rFonts w:ascii="Arial" w:hAnsi="Arial" w:cs="Arial"/>
        </w:rPr>
      </w:pPr>
      <w:r w:rsidRPr="000F4E84">
        <w:rPr>
          <w:rStyle w:val="FootnoteReference"/>
          <w:rFonts w:ascii="Arial" w:hAnsi="Arial" w:cs="Arial"/>
          <w:sz w:val="14"/>
        </w:rPr>
        <w:footnoteRef/>
      </w:r>
      <w:r w:rsidRPr="000F4E84">
        <w:rPr>
          <w:rFonts w:ascii="Arial" w:hAnsi="Arial" w:cs="Arial"/>
          <w:sz w:val="14"/>
        </w:rPr>
        <w:t xml:space="preserve"> „Stari dug“ – Nasljeđeni dug od bivše SFRJ </w:t>
      </w:r>
      <w:r>
        <w:rPr>
          <w:rFonts w:ascii="Arial" w:hAnsi="Arial" w:cs="Arial"/>
          <w:sz w:val="14"/>
        </w:rPr>
        <w:t>r</w:t>
      </w:r>
      <w:r w:rsidRPr="000F4E84">
        <w:rPr>
          <w:rFonts w:ascii="Arial" w:hAnsi="Arial" w:cs="Arial"/>
          <w:sz w:val="14"/>
        </w:rPr>
        <w:t>estrukturirani u okviru Pariškog kluba, Londonskog kluba, kao i konsolidirani zajmovi Svjetske banke (IBRD).</w:t>
      </w:r>
    </w:p>
  </w:footnote>
  <w:footnote w:id="8">
    <w:p w:rsidR="006F013F" w:rsidRPr="004939A2" w:rsidRDefault="006F013F" w:rsidP="00DF2242">
      <w:pPr>
        <w:pStyle w:val="FootnoteText"/>
        <w:jc w:val="both"/>
        <w:rPr>
          <w:rFonts w:ascii="Arial" w:eastAsia="Times New Roman" w:hAnsi="Arial" w:cs="Arial"/>
          <w:color w:val="FF0000"/>
          <w:sz w:val="14"/>
          <w:szCs w:val="14"/>
        </w:rPr>
      </w:pPr>
      <w:r w:rsidRPr="004939A2">
        <w:rPr>
          <w:rFonts w:ascii="Arial" w:hAnsi="Arial" w:cs="Arial"/>
          <w:sz w:val="14"/>
          <w:szCs w:val="14"/>
          <w:vertAlign w:val="superscript"/>
        </w:rPr>
        <w:footnoteRef/>
      </w:r>
      <w:r w:rsidRPr="004939A2">
        <w:rPr>
          <w:rFonts w:ascii="Arial" w:hAnsi="Arial" w:cs="Arial"/>
          <w:sz w:val="14"/>
          <w:szCs w:val="14"/>
        </w:rPr>
        <w:t xml:space="preserve"> </w:t>
      </w:r>
      <w:r w:rsidRPr="00081E8E">
        <w:rPr>
          <w:rFonts w:ascii="Arial" w:hAnsi="Arial" w:cs="Arial"/>
          <w:sz w:val="14"/>
          <w:szCs w:val="14"/>
        </w:rPr>
        <w:t xml:space="preserve">SDR – međunarodna obračunska valuta sastavljena iz slijedećih valuta: Kineski Juan (CNY) </w:t>
      </w:r>
      <w:r w:rsidRPr="0059393B">
        <w:rPr>
          <w:rFonts w:ascii="Arial" w:hAnsi="Arial" w:cs="Arial"/>
          <w:sz w:val="14"/>
          <w:szCs w:val="14"/>
        </w:rPr>
        <w:t>1,0174, Euro (EUR) 0,38671, Američki dolar (USD) 0,58252, Britanska Funta (GBP) 0,085946 i Japanski Yen (JPY), 11,90.</w:t>
      </w:r>
    </w:p>
  </w:footnote>
  <w:footnote w:id="9">
    <w:p w:rsidR="006F013F" w:rsidRDefault="006F013F" w:rsidP="00C26894">
      <w:pPr>
        <w:pStyle w:val="FootnoteText"/>
        <w:jc w:val="both"/>
      </w:pPr>
      <w:r>
        <w:rPr>
          <w:rStyle w:val="FootnoteReference"/>
        </w:rPr>
        <w:footnoteRef/>
      </w:r>
      <w:r>
        <w:t xml:space="preserve"> </w:t>
      </w:r>
      <w:r w:rsidRPr="00C26894">
        <w:rPr>
          <w:rFonts w:ascii="Arial Narrow" w:hAnsi="Arial Narrow"/>
        </w:rPr>
        <w:t>Garancija Federacije BiH izdana u korist Željeznica FBiH po osnovu sindiciranog kredita otplaćena je u potpunosti u novembru 2020. godine.</w:t>
      </w:r>
    </w:p>
  </w:footnote>
  <w:footnote w:id="10">
    <w:p w:rsidR="006F013F" w:rsidRPr="0089466F" w:rsidRDefault="006F013F" w:rsidP="0089466F">
      <w:pPr>
        <w:pStyle w:val="FootnoteText"/>
        <w:jc w:val="both"/>
        <w:rPr>
          <w:rFonts w:ascii="Arial Narrow" w:hAnsi="Arial Narrow"/>
          <w:sz w:val="18"/>
          <w:szCs w:val="22"/>
        </w:rPr>
      </w:pPr>
      <w:r w:rsidRPr="0089466F">
        <w:rPr>
          <w:rFonts w:ascii="Arial Narrow" w:eastAsia="Times New Roman" w:hAnsi="Arial Narrow" w:cs="Arial"/>
          <w:szCs w:val="22"/>
          <w:vertAlign w:val="superscript"/>
        </w:rPr>
        <w:footnoteRef/>
      </w:r>
      <w:r w:rsidRPr="0089466F">
        <w:rPr>
          <w:rFonts w:ascii="Arial Narrow" w:hAnsi="Arial Narrow"/>
          <w:szCs w:val="22"/>
        </w:rPr>
        <w:t xml:space="preserve"> </w:t>
      </w:r>
      <w:r w:rsidRPr="0089466F">
        <w:rPr>
          <w:rStyle w:val="FootnoteReference"/>
          <w:rFonts w:ascii="Arial Narrow" w:hAnsi="Arial Narrow"/>
          <w:sz w:val="16"/>
          <w:szCs w:val="22"/>
          <w:vertAlign w:val="baseline"/>
        </w:rPr>
        <w:t>Saopćenje „Godišnji bruto domaći proizvod za Federaciju BiH, 2018.godina, (dohodovni pristup-prvi rezultati, tekuće cijene)“, Federalni zavod za statistiku od 15.07.2019..godine, broj 10.2.1;</w:t>
      </w:r>
    </w:p>
  </w:footnote>
  <w:footnote w:id="11">
    <w:p w:rsidR="006F013F" w:rsidRPr="004939A2" w:rsidRDefault="006F013F" w:rsidP="007D7A2C">
      <w:pPr>
        <w:pStyle w:val="FootnoteText"/>
        <w:rPr>
          <w:rFonts w:ascii="Arial" w:hAnsi="Arial" w:cs="Arial"/>
          <w:sz w:val="14"/>
          <w:szCs w:val="14"/>
        </w:rPr>
      </w:pPr>
      <w:r w:rsidRPr="004939A2">
        <w:rPr>
          <w:rStyle w:val="FootnoteReference"/>
          <w:rFonts w:ascii="Arial" w:hAnsi="Arial" w:cs="Arial"/>
          <w:sz w:val="14"/>
          <w:szCs w:val="14"/>
        </w:rPr>
        <w:footnoteRef/>
      </w:r>
      <w:r w:rsidRPr="004939A2">
        <w:rPr>
          <w:rFonts w:ascii="Arial" w:hAnsi="Arial" w:cs="Arial"/>
          <w:sz w:val="14"/>
          <w:szCs w:val="14"/>
        </w:rPr>
        <w:t xml:space="preserve">  O</w:t>
      </w:r>
      <w:r w:rsidRPr="004939A2">
        <w:rPr>
          <w:rFonts w:ascii="Arial" w:eastAsia="Times New Roman" w:hAnsi="Arial" w:cs="Arial"/>
          <w:sz w:val="14"/>
          <w:szCs w:val="14"/>
          <w:lang w:eastAsia="ar-SA"/>
        </w:rPr>
        <w:t xml:space="preserve">bveznice emitovane za izmirenje unutarnjeg duga iz osnova stare devizne štednje i ratnih </w:t>
      </w:r>
      <w:r w:rsidR="00442272">
        <w:rPr>
          <w:rFonts w:ascii="Arial" w:eastAsia="Times New Roman" w:hAnsi="Arial" w:cs="Arial"/>
          <w:sz w:val="14"/>
          <w:szCs w:val="14"/>
          <w:lang w:eastAsia="ar-SA"/>
        </w:rPr>
        <w:t>tražbina</w:t>
      </w:r>
      <w:r w:rsidRPr="004939A2">
        <w:rPr>
          <w:rFonts w:ascii="Arial" w:eastAsia="Times New Roman" w:hAnsi="Arial" w:cs="Arial"/>
          <w:sz w:val="14"/>
          <w:szCs w:val="14"/>
          <w:lang w:eastAsia="ar-SA"/>
        </w:rPr>
        <w:t xml:space="preserve"> i tržišne obveznice Federacije </w:t>
      </w:r>
    </w:p>
  </w:footnote>
  <w:footnote w:id="12">
    <w:p w:rsidR="006F013F" w:rsidRPr="0010101B" w:rsidRDefault="006F013F" w:rsidP="007D5D0D">
      <w:pPr>
        <w:pStyle w:val="FootnoteText"/>
        <w:jc w:val="both"/>
        <w:rPr>
          <w:rFonts w:ascii="Arial" w:hAnsi="Arial" w:cs="Arial"/>
          <w:sz w:val="14"/>
          <w:szCs w:val="14"/>
        </w:rPr>
      </w:pPr>
      <w:r w:rsidRPr="004939A2">
        <w:rPr>
          <w:rStyle w:val="FootnoteReference"/>
          <w:rFonts w:ascii="Arial" w:hAnsi="Arial" w:cs="Arial"/>
          <w:sz w:val="14"/>
          <w:szCs w:val="14"/>
        </w:rPr>
        <w:footnoteRef/>
      </w:r>
      <w:r w:rsidRPr="004939A2">
        <w:rPr>
          <w:rFonts w:ascii="Arial" w:hAnsi="Arial" w:cs="Arial"/>
          <w:sz w:val="14"/>
          <w:szCs w:val="14"/>
        </w:rPr>
        <w:t xml:space="preserve"> </w:t>
      </w:r>
      <w:r w:rsidRPr="004939A2">
        <w:rPr>
          <w:rFonts w:ascii="Arial" w:eastAsia="Times New Roman" w:hAnsi="Arial" w:cs="Arial"/>
          <w:sz w:val="14"/>
          <w:szCs w:val="14"/>
        </w:rPr>
        <w:t xml:space="preserve">Bez </w:t>
      </w:r>
      <w:r>
        <w:rPr>
          <w:rFonts w:ascii="Arial" w:eastAsia="Times New Roman" w:hAnsi="Arial" w:cs="Arial"/>
          <w:sz w:val="14"/>
          <w:szCs w:val="14"/>
        </w:rPr>
        <w:t>obzira na ob</w:t>
      </w:r>
      <w:r w:rsidRPr="0010101B">
        <w:rPr>
          <w:rFonts w:ascii="Arial" w:eastAsia="Times New Roman" w:hAnsi="Arial" w:cs="Arial"/>
          <w:sz w:val="14"/>
          <w:szCs w:val="14"/>
        </w:rPr>
        <w:t>vezu dostavljanja podataka Federalnom ministarstvu financija u roku od 20 dana po isteku kvartala, niže razine vlasti podatke  ne dostavljaju redovno</w:t>
      </w:r>
      <w:r w:rsidRPr="0010101B">
        <w:rPr>
          <w:rFonts w:ascii="Arial" w:eastAsia="Times New Roman" w:hAnsi="Arial" w:cs="Arial"/>
          <w:color w:val="FF0000"/>
          <w:sz w:val="14"/>
          <w:szCs w:val="14"/>
        </w:rPr>
        <w:t xml:space="preserve">. </w:t>
      </w:r>
    </w:p>
  </w:footnote>
  <w:footnote w:id="13">
    <w:p w:rsidR="006F013F" w:rsidRPr="004939A2" w:rsidRDefault="006F013F" w:rsidP="007D5D0D">
      <w:pPr>
        <w:pStyle w:val="FootnoteText"/>
        <w:jc w:val="both"/>
        <w:rPr>
          <w:rFonts w:ascii="Arial" w:hAnsi="Arial" w:cs="Arial"/>
          <w:sz w:val="14"/>
          <w:szCs w:val="14"/>
        </w:rPr>
      </w:pPr>
      <w:r w:rsidRPr="0010101B">
        <w:rPr>
          <w:rStyle w:val="FootnoteReference"/>
          <w:rFonts w:ascii="Arial" w:hAnsi="Arial" w:cs="Arial"/>
          <w:sz w:val="14"/>
          <w:szCs w:val="14"/>
        </w:rPr>
        <w:footnoteRef/>
      </w:r>
      <w:r w:rsidRPr="0010101B">
        <w:rPr>
          <w:rFonts w:ascii="Arial" w:hAnsi="Arial" w:cs="Arial"/>
          <w:sz w:val="14"/>
          <w:szCs w:val="14"/>
        </w:rPr>
        <w:t xml:space="preserve"> Nedospjeli</w:t>
      </w:r>
      <w:r w:rsidRPr="0010101B">
        <w:rPr>
          <w:rFonts w:ascii="Arial" w:eastAsia="Times New Roman" w:hAnsi="Arial" w:cs="Arial"/>
          <w:sz w:val="14"/>
          <w:szCs w:val="14"/>
          <w:lang w:eastAsia="bs-Latn-BA"/>
        </w:rPr>
        <w:t xml:space="preserve"> dug na dan 31.12.2020. godine po općinama i gradovima u Federaciji dat je u prilozima 1. i 2.</w:t>
      </w:r>
    </w:p>
  </w:footnote>
  <w:footnote w:id="14">
    <w:p w:rsidR="006F013F" w:rsidRPr="004939A2" w:rsidRDefault="006F013F" w:rsidP="002F2B65">
      <w:pPr>
        <w:pStyle w:val="NoSpacing"/>
        <w:jc w:val="both"/>
        <w:rPr>
          <w:rFonts w:ascii="Arial" w:hAnsi="Arial" w:cs="Arial"/>
          <w:color w:val="FF0000"/>
          <w:sz w:val="14"/>
          <w:szCs w:val="14"/>
          <w:lang w:val="bs-Latn-BA"/>
        </w:rPr>
      </w:pPr>
      <w:r w:rsidRPr="004939A2">
        <w:rPr>
          <w:rStyle w:val="FootnoteReference"/>
          <w:rFonts w:ascii="Arial" w:hAnsi="Arial" w:cs="Arial"/>
          <w:sz w:val="14"/>
          <w:szCs w:val="14"/>
        </w:rPr>
        <w:footnoteRef/>
      </w:r>
      <w:r w:rsidRPr="004939A2">
        <w:rPr>
          <w:rFonts w:ascii="Arial" w:hAnsi="Arial" w:cs="Arial"/>
          <w:sz w:val="14"/>
          <w:szCs w:val="14"/>
        </w:rPr>
        <w:t xml:space="preserve"> Godišnji servis duga Federacije ograničava se na 18% konsolidiranih prihoda Federacije i kantona ostvarenih u prethodnoj fiskalnoj godini. Iznos servisiranja duga za kantone, gradove i općine ograničen je na 10% njihovih prihoda iz prethodne fiskalne godine</w:t>
      </w:r>
    </w:p>
  </w:footnote>
  <w:footnote w:id="15">
    <w:p w:rsidR="006F013F" w:rsidRPr="002D72F8" w:rsidRDefault="006F013F" w:rsidP="003F2F27">
      <w:pPr>
        <w:pStyle w:val="FootnoteText"/>
        <w:rPr>
          <w:sz w:val="16"/>
          <w:szCs w:val="16"/>
        </w:rPr>
      </w:pPr>
      <w:r w:rsidRPr="00B73BF1">
        <w:rPr>
          <w:rStyle w:val="FootnoteReference"/>
          <w:rFonts w:ascii="Arial Narrow" w:hAnsi="Arial Narrow" w:cs="Arial"/>
          <w:sz w:val="16"/>
          <w:szCs w:val="16"/>
        </w:rPr>
        <w:footnoteRef/>
      </w:r>
      <w:r w:rsidRPr="00B73BF1">
        <w:rPr>
          <w:rFonts w:ascii="Arial Narrow" w:hAnsi="Arial Narrow" w:cs="Arial"/>
          <w:sz w:val="16"/>
          <w:szCs w:val="16"/>
        </w:rPr>
        <w:t xml:space="preserve"> Trezorski zapisi prodaju se uz diskont, tako da investitoru ne donose prihod u obliku kamate</w:t>
      </w:r>
      <w:r w:rsidRPr="002D72F8">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13F" w:rsidRPr="003F26EF" w:rsidRDefault="006F013F" w:rsidP="003636CB">
    <w:pPr>
      <w:spacing w:after="0"/>
      <w:jc w:val="center"/>
      <w:rPr>
        <w:rFonts w:ascii="Arial" w:hAnsi="Arial" w:cs="Arial"/>
        <w:color w:val="9CC2E5" w:themeColor="accent1" w:themeTint="99"/>
        <w:sz w:val="16"/>
        <w:szCs w:val="16"/>
      </w:rPr>
    </w:pPr>
    <w:r w:rsidRPr="003F26EF">
      <w:rPr>
        <w:rFonts w:ascii="Arial" w:hAnsi="Arial" w:cs="Arial"/>
        <w:color w:val="9CC2E5" w:themeColor="accent1" w:themeTint="99"/>
        <w:sz w:val="16"/>
        <w:szCs w:val="16"/>
      </w:rPr>
      <w:t>Informacija o vanjskom i unutarnjem dugu u Federaciji Bosne i Hercegovine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13F" w:rsidRPr="00C971CC" w:rsidRDefault="006F013F" w:rsidP="00BF0776">
    <w:pPr>
      <w:spacing w:after="0"/>
      <w:jc w:val="center"/>
      <w:rPr>
        <w:rFonts w:ascii="Arial" w:hAnsi="Arial" w:cs="Arial"/>
        <w:sz w:val="18"/>
        <w:szCs w:val="18"/>
      </w:rPr>
    </w:pPr>
    <w:r w:rsidRPr="00C971CC">
      <w:rPr>
        <w:rFonts w:ascii="Arial" w:hAnsi="Arial" w:cs="Arial"/>
        <w:sz w:val="18"/>
        <w:szCs w:val="18"/>
      </w:rPr>
      <w:t>Informacija o vanjskom i unutarnjem dugu u Federaciji Bosne i Hercegovine</w:t>
    </w:r>
    <w:r>
      <w:rPr>
        <w:rFonts w:ascii="Arial" w:hAnsi="Arial" w:cs="Arial"/>
        <w:sz w:val="18"/>
        <w:szCs w:val="18"/>
      </w:rPr>
      <w:t>, na dan 31.12.2020. godine</w:t>
    </w:r>
    <w:r w:rsidRPr="00C971CC">
      <w:rPr>
        <w:rFonts w:ascii="Arial" w:hAnsi="Arial" w:cs="Arial"/>
        <w:sz w:val="18"/>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13F" w:rsidRPr="00C971CC" w:rsidRDefault="006F013F" w:rsidP="00D81236">
    <w:pPr>
      <w:spacing w:after="0"/>
      <w:jc w:val="center"/>
      <w:rPr>
        <w:rFonts w:ascii="Arial" w:hAnsi="Arial" w:cs="Arial"/>
        <w:sz w:val="18"/>
        <w:szCs w:val="18"/>
      </w:rPr>
    </w:pPr>
  </w:p>
  <w:p w:rsidR="006F013F" w:rsidRDefault="006F013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13F" w:rsidRPr="00C971CC" w:rsidRDefault="006F013F" w:rsidP="00D81236">
    <w:pPr>
      <w:spacing w:after="0"/>
      <w:jc w:val="center"/>
      <w:rPr>
        <w:rFonts w:ascii="Arial" w:hAnsi="Arial" w:cs="Arial"/>
        <w:sz w:val="18"/>
        <w:szCs w:val="18"/>
      </w:rPr>
    </w:pPr>
    <w:r w:rsidRPr="00C971CC">
      <w:rPr>
        <w:rFonts w:ascii="Arial" w:hAnsi="Arial" w:cs="Arial"/>
        <w:sz w:val="18"/>
        <w:szCs w:val="18"/>
      </w:rPr>
      <w:t>Informacija o vanjskom i unutarnjem dugu u Federaciji Bosne i Hercegovine</w:t>
    </w:r>
    <w:r>
      <w:rPr>
        <w:rFonts w:ascii="Arial" w:hAnsi="Arial" w:cs="Arial"/>
        <w:sz w:val="18"/>
        <w:szCs w:val="18"/>
      </w:rPr>
      <w:t>, na dan 31.12.2020. godine</w:t>
    </w:r>
    <w:r w:rsidRPr="00C971CC">
      <w:rPr>
        <w:rFonts w:ascii="Arial" w:hAnsi="Arial" w:cs="Arial"/>
        <w:sz w:val="18"/>
        <w:szCs w:val="18"/>
      </w:rPr>
      <w:t xml:space="preserve"> </w:t>
    </w:r>
  </w:p>
  <w:p w:rsidR="006F013F" w:rsidRDefault="006F01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9"/>
    <w:multiLevelType w:val="singleLevel"/>
    <w:tmpl w:val="00000009"/>
    <w:name w:val="WW8Num9"/>
    <w:lvl w:ilvl="0">
      <w:start w:val="1"/>
      <w:numFmt w:val="bullet"/>
      <w:lvlText w:val=""/>
      <w:lvlJc w:val="left"/>
      <w:pPr>
        <w:tabs>
          <w:tab w:val="num" w:pos="-1350"/>
        </w:tabs>
        <w:ind w:left="360" w:hanging="360"/>
      </w:pPr>
      <w:rPr>
        <w:rFonts w:ascii="Wingdings" w:hAnsi="Wingdings"/>
        <w:b/>
        <w:color w:val="auto"/>
      </w:rPr>
    </w:lvl>
  </w:abstractNum>
  <w:abstractNum w:abstractNumId="1">
    <w:nsid w:val="0000000C"/>
    <w:multiLevelType w:val="singleLevel"/>
    <w:tmpl w:val="0000000C"/>
    <w:lvl w:ilvl="0">
      <w:start w:val="1"/>
      <w:numFmt w:val="bullet"/>
      <w:lvlText w:val=""/>
      <w:lvlJc w:val="left"/>
      <w:pPr>
        <w:ind w:left="720" w:hanging="360"/>
      </w:pPr>
      <w:rPr>
        <w:rFonts w:ascii="Wingdings" w:hAnsi="Wingdings" w:cs="Wingdings"/>
      </w:rPr>
    </w:lvl>
  </w:abstractNum>
  <w:abstractNum w:abstractNumId="2">
    <w:nsid w:val="04171219"/>
    <w:multiLevelType w:val="hybridMultilevel"/>
    <w:tmpl w:val="73142562"/>
    <w:lvl w:ilvl="0" w:tplc="3258C6C2">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47209E"/>
    <w:multiLevelType w:val="hybridMultilevel"/>
    <w:tmpl w:val="AD5E94BC"/>
    <w:lvl w:ilvl="0" w:tplc="5AB8DF4A">
      <w:start w:val="7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55537"/>
    <w:multiLevelType w:val="hybridMultilevel"/>
    <w:tmpl w:val="B784BACC"/>
    <w:lvl w:ilvl="0" w:tplc="64F0A962">
      <w:start w:val="92"/>
      <w:numFmt w:val="bullet"/>
      <w:lvlText w:val="-"/>
      <w:lvlJc w:val="left"/>
      <w:pPr>
        <w:ind w:left="720" w:hanging="360"/>
      </w:pPr>
      <w:rPr>
        <w:rFonts w:ascii="Arial" w:eastAsiaTheme="minorHAns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nsid w:val="0F501E35"/>
    <w:multiLevelType w:val="multilevel"/>
    <w:tmpl w:val="5A98D1A6"/>
    <w:numStyleLink w:val="Style2"/>
  </w:abstractNum>
  <w:abstractNum w:abstractNumId="6">
    <w:nsid w:val="110A5F5C"/>
    <w:multiLevelType w:val="multilevel"/>
    <w:tmpl w:val="2BC8F430"/>
    <w:lvl w:ilvl="0">
      <w:start w:val="1"/>
      <w:numFmt w:val="decimal"/>
      <w:lvlText w:val="%1."/>
      <w:lvlJc w:val="left"/>
      <w:pPr>
        <w:ind w:left="644"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13A14CE"/>
    <w:multiLevelType w:val="hybridMultilevel"/>
    <w:tmpl w:val="106EB5C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E63812"/>
    <w:multiLevelType w:val="hybridMultilevel"/>
    <w:tmpl w:val="D4984F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093527"/>
    <w:multiLevelType w:val="multilevel"/>
    <w:tmpl w:val="14BCD0C4"/>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91C6BEF"/>
    <w:multiLevelType w:val="hybridMultilevel"/>
    <w:tmpl w:val="375C435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D45206"/>
    <w:multiLevelType w:val="hybridMultilevel"/>
    <w:tmpl w:val="DA18494C"/>
    <w:lvl w:ilvl="0" w:tplc="04090003">
      <w:start w:val="1"/>
      <w:numFmt w:val="bullet"/>
      <w:lvlText w:val="o"/>
      <w:lvlJc w:val="left"/>
      <w:pPr>
        <w:ind w:left="720" w:hanging="360"/>
      </w:pPr>
      <w:rPr>
        <w:rFonts w:ascii="Courier New" w:hAnsi="Courier New" w:cs="Courier New"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2">
    <w:nsid w:val="1F3F7BE0"/>
    <w:multiLevelType w:val="multilevel"/>
    <w:tmpl w:val="0409001F"/>
    <w:styleLink w:val="Style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684496A"/>
    <w:multiLevelType w:val="hybridMultilevel"/>
    <w:tmpl w:val="F2042076"/>
    <w:lvl w:ilvl="0" w:tplc="477E2684">
      <w:start w:val="6"/>
      <w:numFmt w:val="bullet"/>
      <w:lvlText w:val="-"/>
      <w:lvlJc w:val="left"/>
      <w:pPr>
        <w:ind w:left="720" w:hanging="360"/>
      </w:pPr>
      <w:rPr>
        <w:rFonts w:ascii="Calibri" w:eastAsiaTheme="minorEastAsia" w:hAnsi="Calibri"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4">
    <w:nsid w:val="26B245BC"/>
    <w:multiLevelType w:val="hybridMultilevel"/>
    <w:tmpl w:val="0214341E"/>
    <w:lvl w:ilvl="0" w:tplc="DC52B316">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nsid w:val="286F6611"/>
    <w:multiLevelType w:val="hybridMultilevel"/>
    <w:tmpl w:val="E6085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EB1779D"/>
    <w:multiLevelType w:val="hybridMultilevel"/>
    <w:tmpl w:val="B93CE35C"/>
    <w:lvl w:ilvl="0" w:tplc="EEB094AA">
      <w:start w:val="2"/>
      <w:numFmt w:val="bullet"/>
      <w:lvlText w:val="-"/>
      <w:lvlJc w:val="left"/>
      <w:pPr>
        <w:ind w:left="394" w:hanging="360"/>
      </w:pPr>
      <w:rPr>
        <w:rFonts w:ascii="Arial Narrow" w:eastAsia="Times New Roman" w:hAnsi="Arial Narrow" w:cs="Arial"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17">
    <w:nsid w:val="2F4060D3"/>
    <w:multiLevelType w:val="hybridMultilevel"/>
    <w:tmpl w:val="A5FE858C"/>
    <w:lvl w:ilvl="0" w:tplc="FFB6A28E">
      <w:start w:val="46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5F4207"/>
    <w:multiLevelType w:val="hybridMultilevel"/>
    <w:tmpl w:val="546289C8"/>
    <w:lvl w:ilvl="0" w:tplc="FFBEAEC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327E40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2F803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36200F4"/>
    <w:multiLevelType w:val="multilevel"/>
    <w:tmpl w:val="31F030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3504195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5610522"/>
    <w:multiLevelType w:val="hybridMultilevel"/>
    <w:tmpl w:val="24F4043A"/>
    <w:lvl w:ilvl="0" w:tplc="141A0001">
      <w:start w:val="1"/>
      <w:numFmt w:val="bullet"/>
      <w:lvlText w:val=""/>
      <w:lvlJc w:val="left"/>
      <w:pPr>
        <w:ind w:left="1492" w:hanging="360"/>
      </w:pPr>
      <w:rPr>
        <w:rFonts w:ascii="Symbol" w:hAnsi="Symbol" w:hint="default"/>
      </w:rPr>
    </w:lvl>
    <w:lvl w:ilvl="1" w:tplc="141A0003" w:tentative="1">
      <w:start w:val="1"/>
      <w:numFmt w:val="bullet"/>
      <w:lvlText w:val="o"/>
      <w:lvlJc w:val="left"/>
      <w:pPr>
        <w:ind w:left="2212" w:hanging="360"/>
      </w:pPr>
      <w:rPr>
        <w:rFonts w:ascii="Courier New" w:hAnsi="Courier New" w:cs="Courier New" w:hint="default"/>
      </w:rPr>
    </w:lvl>
    <w:lvl w:ilvl="2" w:tplc="141A0005" w:tentative="1">
      <w:start w:val="1"/>
      <w:numFmt w:val="bullet"/>
      <w:lvlText w:val=""/>
      <w:lvlJc w:val="left"/>
      <w:pPr>
        <w:ind w:left="2932" w:hanging="360"/>
      </w:pPr>
      <w:rPr>
        <w:rFonts w:ascii="Wingdings" w:hAnsi="Wingdings" w:hint="default"/>
      </w:rPr>
    </w:lvl>
    <w:lvl w:ilvl="3" w:tplc="141A0001" w:tentative="1">
      <w:start w:val="1"/>
      <w:numFmt w:val="bullet"/>
      <w:lvlText w:val=""/>
      <w:lvlJc w:val="left"/>
      <w:pPr>
        <w:ind w:left="3652" w:hanging="360"/>
      </w:pPr>
      <w:rPr>
        <w:rFonts w:ascii="Symbol" w:hAnsi="Symbol" w:hint="default"/>
      </w:rPr>
    </w:lvl>
    <w:lvl w:ilvl="4" w:tplc="141A0003" w:tentative="1">
      <w:start w:val="1"/>
      <w:numFmt w:val="bullet"/>
      <w:lvlText w:val="o"/>
      <w:lvlJc w:val="left"/>
      <w:pPr>
        <w:ind w:left="4372" w:hanging="360"/>
      </w:pPr>
      <w:rPr>
        <w:rFonts w:ascii="Courier New" w:hAnsi="Courier New" w:cs="Courier New" w:hint="default"/>
      </w:rPr>
    </w:lvl>
    <w:lvl w:ilvl="5" w:tplc="141A0005" w:tentative="1">
      <w:start w:val="1"/>
      <w:numFmt w:val="bullet"/>
      <w:lvlText w:val=""/>
      <w:lvlJc w:val="left"/>
      <w:pPr>
        <w:ind w:left="5092" w:hanging="360"/>
      </w:pPr>
      <w:rPr>
        <w:rFonts w:ascii="Wingdings" w:hAnsi="Wingdings" w:hint="default"/>
      </w:rPr>
    </w:lvl>
    <w:lvl w:ilvl="6" w:tplc="141A0001" w:tentative="1">
      <w:start w:val="1"/>
      <w:numFmt w:val="bullet"/>
      <w:lvlText w:val=""/>
      <w:lvlJc w:val="left"/>
      <w:pPr>
        <w:ind w:left="5812" w:hanging="360"/>
      </w:pPr>
      <w:rPr>
        <w:rFonts w:ascii="Symbol" w:hAnsi="Symbol" w:hint="default"/>
      </w:rPr>
    </w:lvl>
    <w:lvl w:ilvl="7" w:tplc="141A0003" w:tentative="1">
      <w:start w:val="1"/>
      <w:numFmt w:val="bullet"/>
      <w:lvlText w:val="o"/>
      <w:lvlJc w:val="left"/>
      <w:pPr>
        <w:ind w:left="6532" w:hanging="360"/>
      </w:pPr>
      <w:rPr>
        <w:rFonts w:ascii="Courier New" w:hAnsi="Courier New" w:cs="Courier New" w:hint="default"/>
      </w:rPr>
    </w:lvl>
    <w:lvl w:ilvl="8" w:tplc="141A0005" w:tentative="1">
      <w:start w:val="1"/>
      <w:numFmt w:val="bullet"/>
      <w:lvlText w:val=""/>
      <w:lvlJc w:val="left"/>
      <w:pPr>
        <w:ind w:left="7252" w:hanging="360"/>
      </w:pPr>
      <w:rPr>
        <w:rFonts w:ascii="Wingdings" w:hAnsi="Wingdings" w:hint="default"/>
      </w:rPr>
    </w:lvl>
  </w:abstractNum>
  <w:abstractNum w:abstractNumId="24">
    <w:nsid w:val="38066D32"/>
    <w:multiLevelType w:val="hybridMultilevel"/>
    <w:tmpl w:val="C400F01E"/>
    <w:lvl w:ilvl="0" w:tplc="5A40A802">
      <w:start w:val="6"/>
      <w:numFmt w:val="bullet"/>
      <w:lvlText w:val="-"/>
      <w:lvlJc w:val="left"/>
      <w:pPr>
        <w:ind w:left="720" w:hanging="360"/>
      </w:pPr>
      <w:rPr>
        <w:rFonts w:ascii="Calibri Light" w:eastAsiaTheme="majorEastAsia" w:hAnsi="Calibri Light" w:cstheme="maj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5">
    <w:nsid w:val="385B34CD"/>
    <w:multiLevelType w:val="hybridMultilevel"/>
    <w:tmpl w:val="A0F4445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6">
    <w:nsid w:val="38F84261"/>
    <w:multiLevelType w:val="hybridMultilevel"/>
    <w:tmpl w:val="CF7EC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7F47DA"/>
    <w:multiLevelType w:val="hybridMultilevel"/>
    <w:tmpl w:val="5442BFA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8">
    <w:nsid w:val="449830B0"/>
    <w:multiLevelType w:val="hybridMultilevel"/>
    <w:tmpl w:val="BF209F08"/>
    <w:lvl w:ilvl="0" w:tplc="A226333A">
      <w:start w:val="1"/>
      <w:numFmt w:val="decimal"/>
      <w:lvlText w:val="%1."/>
      <w:lvlJc w:val="left"/>
      <w:pPr>
        <w:ind w:left="360" w:hanging="360"/>
      </w:pPr>
      <w:rPr>
        <w:rFonts w:hint="default"/>
        <w:color w:val="auto"/>
      </w:rPr>
    </w:lvl>
    <w:lvl w:ilvl="1" w:tplc="04090019">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9">
    <w:nsid w:val="44A65A49"/>
    <w:multiLevelType w:val="multilevel"/>
    <w:tmpl w:val="5A98D1A6"/>
    <w:styleLink w:val="Style2"/>
    <w:lvl w:ilvl="0">
      <w:start w:val="5"/>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489D040F"/>
    <w:multiLevelType w:val="hybridMultilevel"/>
    <w:tmpl w:val="7D3E4308"/>
    <w:lvl w:ilvl="0" w:tplc="01740014">
      <w:start w:val="1"/>
      <w:numFmt w:val="bullet"/>
      <w:lvlText w:val=""/>
      <w:lvlJc w:val="left"/>
      <w:pPr>
        <w:ind w:left="720" w:hanging="360"/>
      </w:pPr>
      <w:rPr>
        <w:rFonts w:ascii="Symbol" w:eastAsia="Times New Roman" w:hAnsi="Symbol" w:cs="Times New Roman" w:hint="default"/>
        <w:color w:val="000000"/>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1124FB"/>
    <w:multiLevelType w:val="multilevel"/>
    <w:tmpl w:val="6AF830B2"/>
    <w:lvl w:ilvl="0">
      <w:start w:val="5"/>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4E9161E4"/>
    <w:multiLevelType w:val="hybridMultilevel"/>
    <w:tmpl w:val="856C1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540055"/>
    <w:multiLevelType w:val="hybridMultilevel"/>
    <w:tmpl w:val="26BE970E"/>
    <w:lvl w:ilvl="0" w:tplc="FB86EB00">
      <w:start w:val="29"/>
      <w:numFmt w:val="bullet"/>
      <w:lvlText w:val="-"/>
      <w:lvlJc w:val="left"/>
      <w:pPr>
        <w:ind w:left="720" w:hanging="360"/>
      </w:pPr>
      <w:rPr>
        <w:rFonts w:ascii="Arial" w:eastAsiaTheme="minorEastAsia"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4">
    <w:nsid w:val="57DA1373"/>
    <w:multiLevelType w:val="multilevel"/>
    <w:tmpl w:val="14BCD0C4"/>
    <w:numStyleLink w:val="Style1"/>
  </w:abstractNum>
  <w:abstractNum w:abstractNumId="35">
    <w:nsid w:val="5833776B"/>
    <w:multiLevelType w:val="hybridMultilevel"/>
    <w:tmpl w:val="8B90775E"/>
    <w:lvl w:ilvl="0" w:tplc="DF7C16F2">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6">
    <w:nsid w:val="5A413EF2"/>
    <w:multiLevelType w:val="hybridMultilevel"/>
    <w:tmpl w:val="36662EF0"/>
    <w:lvl w:ilvl="0" w:tplc="FA8205BC">
      <w:start w:val="169"/>
      <w:numFmt w:val="bullet"/>
      <w:lvlText w:val="-"/>
      <w:lvlJc w:val="left"/>
      <w:pPr>
        <w:ind w:left="927" w:hanging="360"/>
      </w:pPr>
      <w:rPr>
        <w:rFonts w:ascii="Arial" w:eastAsia="Times New Roman" w:hAnsi="Arial" w:cs="Arial" w:hint="default"/>
        <w:b w:val="0"/>
        <w:color w:val="0000FF"/>
        <w:u w:val="single"/>
      </w:rPr>
    </w:lvl>
    <w:lvl w:ilvl="1" w:tplc="141A0003" w:tentative="1">
      <w:start w:val="1"/>
      <w:numFmt w:val="bullet"/>
      <w:lvlText w:val="o"/>
      <w:lvlJc w:val="left"/>
      <w:pPr>
        <w:ind w:left="1647" w:hanging="360"/>
      </w:pPr>
      <w:rPr>
        <w:rFonts w:ascii="Courier New" w:hAnsi="Courier New" w:cs="Courier New" w:hint="default"/>
      </w:rPr>
    </w:lvl>
    <w:lvl w:ilvl="2" w:tplc="141A0005" w:tentative="1">
      <w:start w:val="1"/>
      <w:numFmt w:val="bullet"/>
      <w:lvlText w:val=""/>
      <w:lvlJc w:val="left"/>
      <w:pPr>
        <w:ind w:left="2367" w:hanging="360"/>
      </w:pPr>
      <w:rPr>
        <w:rFonts w:ascii="Wingdings" w:hAnsi="Wingdings" w:hint="default"/>
      </w:rPr>
    </w:lvl>
    <w:lvl w:ilvl="3" w:tplc="141A0001" w:tentative="1">
      <w:start w:val="1"/>
      <w:numFmt w:val="bullet"/>
      <w:lvlText w:val=""/>
      <w:lvlJc w:val="left"/>
      <w:pPr>
        <w:ind w:left="3087" w:hanging="360"/>
      </w:pPr>
      <w:rPr>
        <w:rFonts w:ascii="Symbol" w:hAnsi="Symbol" w:hint="default"/>
      </w:rPr>
    </w:lvl>
    <w:lvl w:ilvl="4" w:tplc="141A0003" w:tentative="1">
      <w:start w:val="1"/>
      <w:numFmt w:val="bullet"/>
      <w:lvlText w:val="o"/>
      <w:lvlJc w:val="left"/>
      <w:pPr>
        <w:ind w:left="3807" w:hanging="360"/>
      </w:pPr>
      <w:rPr>
        <w:rFonts w:ascii="Courier New" w:hAnsi="Courier New" w:cs="Courier New" w:hint="default"/>
      </w:rPr>
    </w:lvl>
    <w:lvl w:ilvl="5" w:tplc="141A0005" w:tentative="1">
      <w:start w:val="1"/>
      <w:numFmt w:val="bullet"/>
      <w:lvlText w:val=""/>
      <w:lvlJc w:val="left"/>
      <w:pPr>
        <w:ind w:left="4527" w:hanging="360"/>
      </w:pPr>
      <w:rPr>
        <w:rFonts w:ascii="Wingdings" w:hAnsi="Wingdings" w:hint="default"/>
      </w:rPr>
    </w:lvl>
    <w:lvl w:ilvl="6" w:tplc="141A0001" w:tentative="1">
      <w:start w:val="1"/>
      <w:numFmt w:val="bullet"/>
      <w:lvlText w:val=""/>
      <w:lvlJc w:val="left"/>
      <w:pPr>
        <w:ind w:left="5247" w:hanging="360"/>
      </w:pPr>
      <w:rPr>
        <w:rFonts w:ascii="Symbol" w:hAnsi="Symbol" w:hint="default"/>
      </w:rPr>
    </w:lvl>
    <w:lvl w:ilvl="7" w:tplc="141A0003" w:tentative="1">
      <w:start w:val="1"/>
      <w:numFmt w:val="bullet"/>
      <w:lvlText w:val="o"/>
      <w:lvlJc w:val="left"/>
      <w:pPr>
        <w:ind w:left="5967" w:hanging="360"/>
      </w:pPr>
      <w:rPr>
        <w:rFonts w:ascii="Courier New" w:hAnsi="Courier New" w:cs="Courier New" w:hint="default"/>
      </w:rPr>
    </w:lvl>
    <w:lvl w:ilvl="8" w:tplc="141A0005" w:tentative="1">
      <w:start w:val="1"/>
      <w:numFmt w:val="bullet"/>
      <w:lvlText w:val=""/>
      <w:lvlJc w:val="left"/>
      <w:pPr>
        <w:ind w:left="6687" w:hanging="360"/>
      </w:pPr>
      <w:rPr>
        <w:rFonts w:ascii="Wingdings" w:hAnsi="Wingdings" w:hint="default"/>
      </w:rPr>
    </w:lvl>
  </w:abstractNum>
  <w:abstractNum w:abstractNumId="37">
    <w:nsid w:val="5E0F33E2"/>
    <w:multiLevelType w:val="hybridMultilevel"/>
    <w:tmpl w:val="DADE2C74"/>
    <w:lvl w:ilvl="0" w:tplc="7E98EC40">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E9A7508"/>
    <w:multiLevelType w:val="multilevel"/>
    <w:tmpl w:val="14BCD0C4"/>
    <w:numStyleLink w:val="Style1"/>
  </w:abstractNum>
  <w:abstractNum w:abstractNumId="39">
    <w:nsid w:val="5EE2407A"/>
    <w:multiLevelType w:val="multilevel"/>
    <w:tmpl w:val="A6A0E6EC"/>
    <w:lvl w:ilvl="0">
      <w:start w:val="3"/>
      <w:numFmt w:val="decimal"/>
      <w:lvlText w:val="%1."/>
      <w:lvlJc w:val="left"/>
      <w:pPr>
        <w:ind w:left="360" w:hanging="36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0">
    <w:nsid w:val="657D36C8"/>
    <w:multiLevelType w:val="hybridMultilevel"/>
    <w:tmpl w:val="85660624"/>
    <w:lvl w:ilvl="0" w:tplc="49941E22">
      <w:start w:val="7"/>
      <w:numFmt w:val="decimal"/>
      <w:lvlText w:val="%1."/>
      <w:lvlJc w:val="left"/>
      <w:pPr>
        <w:ind w:left="720" w:hanging="360"/>
      </w:pPr>
      <w:rPr>
        <w:rFonts w:hint="default"/>
        <w:b/>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1">
    <w:nsid w:val="65E07E58"/>
    <w:multiLevelType w:val="hybridMultilevel"/>
    <w:tmpl w:val="0832A642"/>
    <w:lvl w:ilvl="0" w:tplc="BB60E648">
      <w:start w:val="71"/>
      <w:numFmt w:val="bullet"/>
      <w:lvlText w:val="-"/>
      <w:lvlJc w:val="left"/>
      <w:pPr>
        <w:tabs>
          <w:tab w:val="num" w:pos="720"/>
        </w:tabs>
        <w:ind w:left="720" w:hanging="360"/>
      </w:pPr>
      <w:rPr>
        <w:rFonts w:ascii="Arial" w:eastAsia="Times New Roman" w:hAnsi="Arial" w:cs="Arial" w:hint="default"/>
      </w:rPr>
    </w:lvl>
    <w:lvl w:ilvl="1" w:tplc="141A0003" w:tentative="1">
      <w:start w:val="1"/>
      <w:numFmt w:val="bullet"/>
      <w:lvlText w:val="o"/>
      <w:lvlJc w:val="left"/>
      <w:pPr>
        <w:tabs>
          <w:tab w:val="num" w:pos="1440"/>
        </w:tabs>
        <w:ind w:left="1440" w:hanging="360"/>
      </w:pPr>
      <w:rPr>
        <w:rFonts w:ascii="Courier New" w:hAnsi="Courier New" w:cs="Courier New" w:hint="default"/>
      </w:rPr>
    </w:lvl>
    <w:lvl w:ilvl="2" w:tplc="141A0005" w:tentative="1">
      <w:start w:val="1"/>
      <w:numFmt w:val="bullet"/>
      <w:lvlText w:val=""/>
      <w:lvlJc w:val="left"/>
      <w:pPr>
        <w:tabs>
          <w:tab w:val="num" w:pos="2160"/>
        </w:tabs>
        <w:ind w:left="2160" w:hanging="360"/>
      </w:pPr>
      <w:rPr>
        <w:rFonts w:ascii="Wingdings" w:hAnsi="Wingdings" w:hint="default"/>
      </w:rPr>
    </w:lvl>
    <w:lvl w:ilvl="3" w:tplc="141A0001" w:tentative="1">
      <w:start w:val="1"/>
      <w:numFmt w:val="bullet"/>
      <w:lvlText w:val=""/>
      <w:lvlJc w:val="left"/>
      <w:pPr>
        <w:tabs>
          <w:tab w:val="num" w:pos="2880"/>
        </w:tabs>
        <w:ind w:left="2880" w:hanging="360"/>
      </w:pPr>
      <w:rPr>
        <w:rFonts w:ascii="Symbol" w:hAnsi="Symbol" w:hint="default"/>
      </w:rPr>
    </w:lvl>
    <w:lvl w:ilvl="4" w:tplc="141A0003" w:tentative="1">
      <w:start w:val="1"/>
      <w:numFmt w:val="bullet"/>
      <w:lvlText w:val="o"/>
      <w:lvlJc w:val="left"/>
      <w:pPr>
        <w:tabs>
          <w:tab w:val="num" w:pos="3600"/>
        </w:tabs>
        <w:ind w:left="3600" w:hanging="360"/>
      </w:pPr>
      <w:rPr>
        <w:rFonts w:ascii="Courier New" w:hAnsi="Courier New" w:cs="Courier New" w:hint="default"/>
      </w:rPr>
    </w:lvl>
    <w:lvl w:ilvl="5" w:tplc="141A0005" w:tentative="1">
      <w:start w:val="1"/>
      <w:numFmt w:val="bullet"/>
      <w:lvlText w:val=""/>
      <w:lvlJc w:val="left"/>
      <w:pPr>
        <w:tabs>
          <w:tab w:val="num" w:pos="4320"/>
        </w:tabs>
        <w:ind w:left="4320" w:hanging="360"/>
      </w:pPr>
      <w:rPr>
        <w:rFonts w:ascii="Wingdings" w:hAnsi="Wingdings" w:hint="default"/>
      </w:rPr>
    </w:lvl>
    <w:lvl w:ilvl="6" w:tplc="141A0001" w:tentative="1">
      <w:start w:val="1"/>
      <w:numFmt w:val="bullet"/>
      <w:lvlText w:val=""/>
      <w:lvlJc w:val="left"/>
      <w:pPr>
        <w:tabs>
          <w:tab w:val="num" w:pos="5040"/>
        </w:tabs>
        <w:ind w:left="5040" w:hanging="360"/>
      </w:pPr>
      <w:rPr>
        <w:rFonts w:ascii="Symbol" w:hAnsi="Symbol" w:hint="default"/>
      </w:rPr>
    </w:lvl>
    <w:lvl w:ilvl="7" w:tplc="141A0003" w:tentative="1">
      <w:start w:val="1"/>
      <w:numFmt w:val="bullet"/>
      <w:lvlText w:val="o"/>
      <w:lvlJc w:val="left"/>
      <w:pPr>
        <w:tabs>
          <w:tab w:val="num" w:pos="5760"/>
        </w:tabs>
        <w:ind w:left="5760" w:hanging="360"/>
      </w:pPr>
      <w:rPr>
        <w:rFonts w:ascii="Courier New" w:hAnsi="Courier New" w:cs="Courier New" w:hint="default"/>
      </w:rPr>
    </w:lvl>
    <w:lvl w:ilvl="8" w:tplc="141A0005" w:tentative="1">
      <w:start w:val="1"/>
      <w:numFmt w:val="bullet"/>
      <w:lvlText w:val=""/>
      <w:lvlJc w:val="left"/>
      <w:pPr>
        <w:tabs>
          <w:tab w:val="num" w:pos="6480"/>
        </w:tabs>
        <w:ind w:left="6480" w:hanging="360"/>
      </w:pPr>
      <w:rPr>
        <w:rFonts w:ascii="Wingdings" w:hAnsi="Wingdings" w:hint="default"/>
      </w:rPr>
    </w:lvl>
  </w:abstractNum>
  <w:abstractNum w:abstractNumId="42">
    <w:nsid w:val="68542663"/>
    <w:multiLevelType w:val="multilevel"/>
    <w:tmpl w:val="0409001F"/>
    <w:numStyleLink w:val="Style3"/>
  </w:abstractNum>
  <w:abstractNum w:abstractNumId="43">
    <w:nsid w:val="6A255A67"/>
    <w:multiLevelType w:val="multilevel"/>
    <w:tmpl w:val="14BCD0C4"/>
    <w:styleLink w:val="Style1"/>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6FB30184"/>
    <w:multiLevelType w:val="hybridMultilevel"/>
    <w:tmpl w:val="B29A5094"/>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5">
    <w:nsid w:val="716200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8733540"/>
    <w:multiLevelType w:val="multilevel"/>
    <w:tmpl w:val="C1D8F1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7B6F31A8"/>
    <w:multiLevelType w:val="multilevel"/>
    <w:tmpl w:val="9D8A5846"/>
    <w:lvl w:ilvl="0">
      <w:start w:val="5"/>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7CA642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7DB14E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38"/>
  </w:num>
  <w:num w:numId="3">
    <w:abstractNumId w:val="34"/>
    <w:lvlOverride w:ilvl="3">
      <w:lvl w:ilvl="3">
        <w:start w:val="1"/>
        <w:numFmt w:val="decimal"/>
        <w:lvlText w:val="%1.%2.%3.%4."/>
        <w:lvlJc w:val="left"/>
        <w:pPr>
          <w:ind w:left="1080" w:hanging="1080"/>
        </w:pPr>
        <w:rPr>
          <w:rFonts w:hint="default"/>
        </w:rPr>
      </w:lvl>
    </w:lvlOverride>
  </w:num>
  <w:num w:numId="4">
    <w:abstractNumId w:val="28"/>
  </w:num>
  <w:num w:numId="5">
    <w:abstractNumId w:val="41"/>
  </w:num>
  <w:num w:numId="6">
    <w:abstractNumId w:val="0"/>
  </w:num>
  <w:num w:numId="7">
    <w:abstractNumId w:val="1"/>
  </w:num>
  <w:num w:numId="8">
    <w:abstractNumId w:val="27"/>
  </w:num>
  <w:num w:numId="9">
    <w:abstractNumId w:val="2"/>
  </w:num>
  <w:num w:numId="10">
    <w:abstractNumId w:val="43"/>
  </w:num>
  <w:num w:numId="11">
    <w:abstractNumId w:val="29"/>
  </w:num>
  <w:num w:numId="12">
    <w:abstractNumId w:val="31"/>
  </w:num>
  <w:num w:numId="13">
    <w:abstractNumId w:val="20"/>
  </w:num>
  <w:num w:numId="14">
    <w:abstractNumId w:val="5"/>
  </w:num>
  <w:num w:numId="15">
    <w:abstractNumId w:val="47"/>
  </w:num>
  <w:num w:numId="16">
    <w:abstractNumId w:val="40"/>
  </w:num>
  <w:num w:numId="17">
    <w:abstractNumId w:val="46"/>
  </w:num>
  <w:num w:numId="18">
    <w:abstractNumId w:val="44"/>
  </w:num>
  <w:num w:numId="19">
    <w:abstractNumId w:val="9"/>
  </w:num>
  <w:num w:numId="20">
    <w:abstractNumId w:val="22"/>
  </w:num>
  <w:num w:numId="21">
    <w:abstractNumId w:val="19"/>
  </w:num>
  <w:num w:numId="22">
    <w:abstractNumId w:val="49"/>
  </w:num>
  <w:num w:numId="23">
    <w:abstractNumId w:val="45"/>
  </w:num>
  <w:num w:numId="24">
    <w:abstractNumId w:val="48"/>
  </w:num>
  <w:num w:numId="25">
    <w:abstractNumId w:val="42"/>
  </w:num>
  <w:num w:numId="26">
    <w:abstractNumId w:val="12"/>
  </w:num>
  <w:num w:numId="27">
    <w:abstractNumId w:val="39"/>
  </w:num>
  <w:num w:numId="28">
    <w:abstractNumId w:val="23"/>
  </w:num>
  <w:num w:numId="29">
    <w:abstractNumId w:val="21"/>
  </w:num>
  <w:num w:numId="30">
    <w:abstractNumId w:val="32"/>
  </w:num>
  <w:num w:numId="31">
    <w:abstractNumId w:val="15"/>
  </w:num>
  <w:num w:numId="32">
    <w:abstractNumId w:val="8"/>
  </w:num>
  <w:num w:numId="33">
    <w:abstractNumId w:val="14"/>
  </w:num>
  <w:num w:numId="34">
    <w:abstractNumId w:val="18"/>
  </w:num>
  <w:num w:numId="35">
    <w:abstractNumId w:val="16"/>
  </w:num>
  <w:num w:numId="36">
    <w:abstractNumId w:val="37"/>
  </w:num>
  <w:num w:numId="37">
    <w:abstractNumId w:val="30"/>
  </w:num>
  <w:num w:numId="38">
    <w:abstractNumId w:val="7"/>
  </w:num>
  <w:num w:numId="39">
    <w:abstractNumId w:val="26"/>
  </w:num>
  <w:num w:numId="40">
    <w:abstractNumId w:val="10"/>
  </w:num>
  <w:num w:numId="41">
    <w:abstractNumId w:val="17"/>
  </w:num>
  <w:num w:numId="42">
    <w:abstractNumId w:val="3"/>
  </w:num>
  <w:num w:numId="43">
    <w:abstractNumId w:val="25"/>
  </w:num>
  <w:num w:numId="44">
    <w:abstractNumId w:val="33"/>
  </w:num>
  <w:num w:numId="45">
    <w:abstractNumId w:val="11"/>
  </w:num>
  <w:num w:numId="46">
    <w:abstractNumId w:val="35"/>
  </w:num>
  <w:num w:numId="47">
    <w:abstractNumId w:val="4"/>
  </w:num>
  <w:num w:numId="48">
    <w:abstractNumId w:val="13"/>
  </w:num>
  <w:num w:numId="49">
    <w:abstractNumId w:val="24"/>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305"/>
    <w:rsid w:val="00000654"/>
    <w:rsid w:val="00000C82"/>
    <w:rsid w:val="00001A37"/>
    <w:rsid w:val="00001DD3"/>
    <w:rsid w:val="00002344"/>
    <w:rsid w:val="00002D16"/>
    <w:rsid w:val="0000686B"/>
    <w:rsid w:val="00007ABE"/>
    <w:rsid w:val="00010DC0"/>
    <w:rsid w:val="00020B6B"/>
    <w:rsid w:val="000215B5"/>
    <w:rsid w:val="0002244E"/>
    <w:rsid w:val="0002506C"/>
    <w:rsid w:val="00026B40"/>
    <w:rsid w:val="00032847"/>
    <w:rsid w:val="00033434"/>
    <w:rsid w:val="0003379E"/>
    <w:rsid w:val="000359B6"/>
    <w:rsid w:val="0003733D"/>
    <w:rsid w:val="00037830"/>
    <w:rsid w:val="00041864"/>
    <w:rsid w:val="00042AF0"/>
    <w:rsid w:val="00042B4C"/>
    <w:rsid w:val="0004412D"/>
    <w:rsid w:val="000452FF"/>
    <w:rsid w:val="00045393"/>
    <w:rsid w:val="000514A8"/>
    <w:rsid w:val="000514FF"/>
    <w:rsid w:val="00052DDB"/>
    <w:rsid w:val="00054433"/>
    <w:rsid w:val="00055CB0"/>
    <w:rsid w:val="00056B46"/>
    <w:rsid w:val="00056D89"/>
    <w:rsid w:val="00057C2F"/>
    <w:rsid w:val="0006332B"/>
    <w:rsid w:val="0006396F"/>
    <w:rsid w:val="00065880"/>
    <w:rsid w:val="00065F72"/>
    <w:rsid w:val="00066769"/>
    <w:rsid w:val="000738CF"/>
    <w:rsid w:val="0007422D"/>
    <w:rsid w:val="00075C02"/>
    <w:rsid w:val="00076A89"/>
    <w:rsid w:val="0008031C"/>
    <w:rsid w:val="00081BD6"/>
    <w:rsid w:val="00081DBE"/>
    <w:rsid w:val="00081E8E"/>
    <w:rsid w:val="000830BA"/>
    <w:rsid w:val="00084385"/>
    <w:rsid w:val="0008471C"/>
    <w:rsid w:val="000869FA"/>
    <w:rsid w:val="00087DA6"/>
    <w:rsid w:val="00087DEB"/>
    <w:rsid w:val="0009062D"/>
    <w:rsid w:val="00091FA6"/>
    <w:rsid w:val="00092211"/>
    <w:rsid w:val="00092874"/>
    <w:rsid w:val="00092EED"/>
    <w:rsid w:val="00094FF1"/>
    <w:rsid w:val="000A1367"/>
    <w:rsid w:val="000A4E3D"/>
    <w:rsid w:val="000A684F"/>
    <w:rsid w:val="000B0BE4"/>
    <w:rsid w:val="000B19BA"/>
    <w:rsid w:val="000B5418"/>
    <w:rsid w:val="000B74A1"/>
    <w:rsid w:val="000B74AF"/>
    <w:rsid w:val="000B750E"/>
    <w:rsid w:val="000C3EAF"/>
    <w:rsid w:val="000C428D"/>
    <w:rsid w:val="000C5044"/>
    <w:rsid w:val="000C548F"/>
    <w:rsid w:val="000C5615"/>
    <w:rsid w:val="000D3630"/>
    <w:rsid w:val="000D42FF"/>
    <w:rsid w:val="000D7CA9"/>
    <w:rsid w:val="000E05AB"/>
    <w:rsid w:val="000E06D7"/>
    <w:rsid w:val="000E280A"/>
    <w:rsid w:val="000E5DE8"/>
    <w:rsid w:val="000E679D"/>
    <w:rsid w:val="000E7A01"/>
    <w:rsid w:val="000F1153"/>
    <w:rsid w:val="000F1672"/>
    <w:rsid w:val="000F4E84"/>
    <w:rsid w:val="0010101B"/>
    <w:rsid w:val="0010119D"/>
    <w:rsid w:val="00101A30"/>
    <w:rsid w:val="00102AF0"/>
    <w:rsid w:val="00114777"/>
    <w:rsid w:val="0011509D"/>
    <w:rsid w:val="0011612C"/>
    <w:rsid w:val="00121F7E"/>
    <w:rsid w:val="00123D22"/>
    <w:rsid w:val="001256A2"/>
    <w:rsid w:val="00125761"/>
    <w:rsid w:val="001262F2"/>
    <w:rsid w:val="001320E8"/>
    <w:rsid w:val="00132742"/>
    <w:rsid w:val="001335B6"/>
    <w:rsid w:val="001347E7"/>
    <w:rsid w:val="0013562A"/>
    <w:rsid w:val="00135833"/>
    <w:rsid w:val="00135958"/>
    <w:rsid w:val="001400D0"/>
    <w:rsid w:val="0014467B"/>
    <w:rsid w:val="00146B76"/>
    <w:rsid w:val="001475CB"/>
    <w:rsid w:val="00150C76"/>
    <w:rsid w:val="00151802"/>
    <w:rsid w:val="001553C5"/>
    <w:rsid w:val="001563FE"/>
    <w:rsid w:val="00161DFC"/>
    <w:rsid w:val="0016385E"/>
    <w:rsid w:val="00164873"/>
    <w:rsid w:val="00165198"/>
    <w:rsid w:val="0016671C"/>
    <w:rsid w:val="00167123"/>
    <w:rsid w:val="00171383"/>
    <w:rsid w:val="0017578A"/>
    <w:rsid w:val="0018102B"/>
    <w:rsid w:val="0018640D"/>
    <w:rsid w:val="0019145D"/>
    <w:rsid w:val="00194045"/>
    <w:rsid w:val="0019712B"/>
    <w:rsid w:val="00197329"/>
    <w:rsid w:val="00197671"/>
    <w:rsid w:val="001A0B14"/>
    <w:rsid w:val="001A2ECA"/>
    <w:rsid w:val="001A6A4D"/>
    <w:rsid w:val="001A76F9"/>
    <w:rsid w:val="001B1052"/>
    <w:rsid w:val="001B3088"/>
    <w:rsid w:val="001B4122"/>
    <w:rsid w:val="001B50B0"/>
    <w:rsid w:val="001B57A1"/>
    <w:rsid w:val="001B5858"/>
    <w:rsid w:val="001B6130"/>
    <w:rsid w:val="001C44B1"/>
    <w:rsid w:val="001C66CA"/>
    <w:rsid w:val="001C67DA"/>
    <w:rsid w:val="001C7832"/>
    <w:rsid w:val="001C79EB"/>
    <w:rsid w:val="001C7CAE"/>
    <w:rsid w:val="001D05FE"/>
    <w:rsid w:val="001D0FAC"/>
    <w:rsid w:val="001D301C"/>
    <w:rsid w:val="001D3CF8"/>
    <w:rsid w:val="001D432A"/>
    <w:rsid w:val="001D5A0E"/>
    <w:rsid w:val="001E2AD3"/>
    <w:rsid w:val="001E436C"/>
    <w:rsid w:val="001E740C"/>
    <w:rsid w:val="001F18F5"/>
    <w:rsid w:val="001F630E"/>
    <w:rsid w:val="001F6AAA"/>
    <w:rsid w:val="001F7A1A"/>
    <w:rsid w:val="00200ADE"/>
    <w:rsid w:val="00201610"/>
    <w:rsid w:val="00201D23"/>
    <w:rsid w:val="00203B08"/>
    <w:rsid w:val="00203C0B"/>
    <w:rsid w:val="002102CC"/>
    <w:rsid w:val="00212E1A"/>
    <w:rsid w:val="00217B60"/>
    <w:rsid w:val="00217B9F"/>
    <w:rsid w:val="00217BC4"/>
    <w:rsid w:val="00220E50"/>
    <w:rsid w:val="00222775"/>
    <w:rsid w:val="002260FE"/>
    <w:rsid w:val="00226E96"/>
    <w:rsid w:val="00232AFA"/>
    <w:rsid w:val="0023722E"/>
    <w:rsid w:val="002407B4"/>
    <w:rsid w:val="002422AA"/>
    <w:rsid w:val="00243B0A"/>
    <w:rsid w:val="00243FB2"/>
    <w:rsid w:val="002507CA"/>
    <w:rsid w:val="00252437"/>
    <w:rsid w:val="002545F3"/>
    <w:rsid w:val="00254E39"/>
    <w:rsid w:val="0025672E"/>
    <w:rsid w:val="00273399"/>
    <w:rsid w:val="00275555"/>
    <w:rsid w:val="002758C3"/>
    <w:rsid w:val="002770AC"/>
    <w:rsid w:val="00277150"/>
    <w:rsid w:val="0027792D"/>
    <w:rsid w:val="00280692"/>
    <w:rsid w:val="00280AD9"/>
    <w:rsid w:val="00285875"/>
    <w:rsid w:val="002872E1"/>
    <w:rsid w:val="0029026F"/>
    <w:rsid w:val="002939D2"/>
    <w:rsid w:val="00297162"/>
    <w:rsid w:val="002972C8"/>
    <w:rsid w:val="002976B0"/>
    <w:rsid w:val="002A2911"/>
    <w:rsid w:val="002A47CB"/>
    <w:rsid w:val="002A5EC8"/>
    <w:rsid w:val="002A6EA2"/>
    <w:rsid w:val="002A6EEA"/>
    <w:rsid w:val="002B4979"/>
    <w:rsid w:val="002B6004"/>
    <w:rsid w:val="002B6F40"/>
    <w:rsid w:val="002B6F62"/>
    <w:rsid w:val="002C13D3"/>
    <w:rsid w:val="002C4040"/>
    <w:rsid w:val="002C48C9"/>
    <w:rsid w:val="002C4B79"/>
    <w:rsid w:val="002C6708"/>
    <w:rsid w:val="002C720D"/>
    <w:rsid w:val="002D1031"/>
    <w:rsid w:val="002D129C"/>
    <w:rsid w:val="002D1579"/>
    <w:rsid w:val="002D49F7"/>
    <w:rsid w:val="002F0226"/>
    <w:rsid w:val="002F0AD6"/>
    <w:rsid w:val="002F2B65"/>
    <w:rsid w:val="002F558F"/>
    <w:rsid w:val="002F5B99"/>
    <w:rsid w:val="00301A11"/>
    <w:rsid w:val="00302446"/>
    <w:rsid w:val="00304181"/>
    <w:rsid w:val="00304773"/>
    <w:rsid w:val="003069D7"/>
    <w:rsid w:val="00307A2A"/>
    <w:rsid w:val="00307F06"/>
    <w:rsid w:val="0031230D"/>
    <w:rsid w:val="00313F62"/>
    <w:rsid w:val="00315B08"/>
    <w:rsid w:val="00317C32"/>
    <w:rsid w:val="00322E6C"/>
    <w:rsid w:val="003308D0"/>
    <w:rsid w:val="00331938"/>
    <w:rsid w:val="00331A7E"/>
    <w:rsid w:val="00331FB8"/>
    <w:rsid w:val="0033214E"/>
    <w:rsid w:val="003351D1"/>
    <w:rsid w:val="00335867"/>
    <w:rsid w:val="00337D6D"/>
    <w:rsid w:val="00340F1F"/>
    <w:rsid w:val="00342F90"/>
    <w:rsid w:val="003448BF"/>
    <w:rsid w:val="0034512F"/>
    <w:rsid w:val="00346FF5"/>
    <w:rsid w:val="003472AD"/>
    <w:rsid w:val="00352EF2"/>
    <w:rsid w:val="00355BC9"/>
    <w:rsid w:val="003607F0"/>
    <w:rsid w:val="00360CBE"/>
    <w:rsid w:val="003634A3"/>
    <w:rsid w:val="003636CB"/>
    <w:rsid w:val="00372EC4"/>
    <w:rsid w:val="0037406C"/>
    <w:rsid w:val="00375D05"/>
    <w:rsid w:val="0038384D"/>
    <w:rsid w:val="0039059B"/>
    <w:rsid w:val="00394550"/>
    <w:rsid w:val="003A32B7"/>
    <w:rsid w:val="003A379B"/>
    <w:rsid w:val="003A49A5"/>
    <w:rsid w:val="003A59F1"/>
    <w:rsid w:val="003A6109"/>
    <w:rsid w:val="003B2C44"/>
    <w:rsid w:val="003B53B1"/>
    <w:rsid w:val="003B6243"/>
    <w:rsid w:val="003B6C98"/>
    <w:rsid w:val="003C2230"/>
    <w:rsid w:val="003C2BF1"/>
    <w:rsid w:val="003C33EF"/>
    <w:rsid w:val="003C4D17"/>
    <w:rsid w:val="003C730D"/>
    <w:rsid w:val="003C7B82"/>
    <w:rsid w:val="003D5DBD"/>
    <w:rsid w:val="003E5FCF"/>
    <w:rsid w:val="003F29F4"/>
    <w:rsid w:val="003F2C5F"/>
    <w:rsid w:val="003F2F27"/>
    <w:rsid w:val="003F3108"/>
    <w:rsid w:val="003F45AC"/>
    <w:rsid w:val="003F4A59"/>
    <w:rsid w:val="003F4D0C"/>
    <w:rsid w:val="003F52F6"/>
    <w:rsid w:val="003F6A6E"/>
    <w:rsid w:val="003F7134"/>
    <w:rsid w:val="00402FF9"/>
    <w:rsid w:val="00404430"/>
    <w:rsid w:val="0040679C"/>
    <w:rsid w:val="004108AB"/>
    <w:rsid w:val="00411116"/>
    <w:rsid w:val="00415B95"/>
    <w:rsid w:val="00421084"/>
    <w:rsid w:val="00423875"/>
    <w:rsid w:val="00425714"/>
    <w:rsid w:val="0042625C"/>
    <w:rsid w:val="00426E7B"/>
    <w:rsid w:val="00431104"/>
    <w:rsid w:val="004337DF"/>
    <w:rsid w:val="00436966"/>
    <w:rsid w:val="00436F56"/>
    <w:rsid w:val="0044135D"/>
    <w:rsid w:val="00441E8B"/>
    <w:rsid w:val="00442272"/>
    <w:rsid w:val="00446422"/>
    <w:rsid w:val="00447800"/>
    <w:rsid w:val="004547E9"/>
    <w:rsid w:val="004560A1"/>
    <w:rsid w:val="004631A5"/>
    <w:rsid w:val="00463890"/>
    <w:rsid w:val="004714C4"/>
    <w:rsid w:val="00473339"/>
    <w:rsid w:val="00473A1E"/>
    <w:rsid w:val="00473E9F"/>
    <w:rsid w:val="0047482A"/>
    <w:rsid w:val="004765F1"/>
    <w:rsid w:val="00476AE3"/>
    <w:rsid w:val="00484F5C"/>
    <w:rsid w:val="00485547"/>
    <w:rsid w:val="0048679E"/>
    <w:rsid w:val="00486C7F"/>
    <w:rsid w:val="004939A2"/>
    <w:rsid w:val="00494C03"/>
    <w:rsid w:val="004B03C1"/>
    <w:rsid w:val="004B13F3"/>
    <w:rsid w:val="004C27AC"/>
    <w:rsid w:val="004C2923"/>
    <w:rsid w:val="004C358F"/>
    <w:rsid w:val="004C6B28"/>
    <w:rsid w:val="004C7ACE"/>
    <w:rsid w:val="004D0EFE"/>
    <w:rsid w:val="004D35A7"/>
    <w:rsid w:val="004D35DB"/>
    <w:rsid w:val="004D3706"/>
    <w:rsid w:val="004D5981"/>
    <w:rsid w:val="004D758C"/>
    <w:rsid w:val="004D7C71"/>
    <w:rsid w:val="004E20CA"/>
    <w:rsid w:val="004E40EB"/>
    <w:rsid w:val="004E6949"/>
    <w:rsid w:val="004F2220"/>
    <w:rsid w:val="004F3998"/>
    <w:rsid w:val="00500DA5"/>
    <w:rsid w:val="00505258"/>
    <w:rsid w:val="00506131"/>
    <w:rsid w:val="00510010"/>
    <w:rsid w:val="005106A8"/>
    <w:rsid w:val="00513126"/>
    <w:rsid w:val="00514ADA"/>
    <w:rsid w:val="00515E38"/>
    <w:rsid w:val="00516EA2"/>
    <w:rsid w:val="00521ED0"/>
    <w:rsid w:val="00523B4C"/>
    <w:rsid w:val="00527694"/>
    <w:rsid w:val="00536C2D"/>
    <w:rsid w:val="00540C48"/>
    <w:rsid w:val="00541021"/>
    <w:rsid w:val="0054232D"/>
    <w:rsid w:val="0054555C"/>
    <w:rsid w:val="005515F5"/>
    <w:rsid w:val="00556F2E"/>
    <w:rsid w:val="00557FDA"/>
    <w:rsid w:val="0056380B"/>
    <w:rsid w:val="00564E09"/>
    <w:rsid w:val="005658C3"/>
    <w:rsid w:val="00567512"/>
    <w:rsid w:val="005771AB"/>
    <w:rsid w:val="00585048"/>
    <w:rsid w:val="0058620A"/>
    <w:rsid w:val="00586501"/>
    <w:rsid w:val="00586EA4"/>
    <w:rsid w:val="00592799"/>
    <w:rsid w:val="00593504"/>
    <w:rsid w:val="0059393B"/>
    <w:rsid w:val="00596FFE"/>
    <w:rsid w:val="005A0B00"/>
    <w:rsid w:val="005A3BD2"/>
    <w:rsid w:val="005A79C5"/>
    <w:rsid w:val="005B2E38"/>
    <w:rsid w:val="005B600F"/>
    <w:rsid w:val="005C36C2"/>
    <w:rsid w:val="005C393F"/>
    <w:rsid w:val="005C39D2"/>
    <w:rsid w:val="005C427D"/>
    <w:rsid w:val="005C6CE1"/>
    <w:rsid w:val="005D018A"/>
    <w:rsid w:val="005D0676"/>
    <w:rsid w:val="005D07FD"/>
    <w:rsid w:val="005D2189"/>
    <w:rsid w:val="005D3802"/>
    <w:rsid w:val="005E50F1"/>
    <w:rsid w:val="005F3819"/>
    <w:rsid w:val="005F6C04"/>
    <w:rsid w:val="0060319D"/>
    <w:rsid w:val="00605D62"/>
    <w:rsid w:val="00611CA9"/>
    <w:rsid w:val="00620065"/>
    <w:rsid w:val="006217A9"/>
    <w:rsid w:val="00622DBC"/>
    <w:rsid w:val="00626EE6"/>
    <w:rsid w:val="00627A98"/>
    <w:rsid w:val="0063025A"/>
    <w:rsid w:val="006331E1"/>
    <w:rsid w:val="00633253"/>
    <w:rsid w:val="00633F9C"/>
    <w:rsid w:val="0063528E"/>
    <w:rsid w:val="0064213F"/>
    <w:rsid w:val="00642615"/>
    <w:rsid w:val="00644374"/>
    <w:rsid w:val="00650DCA"/>
    <w:rsid w:val="00652C28"/>
    <w:rsid w:val="00652C3C"/>
    <w:rsid w:val="00653D13"/>
    <w:rsid w:val="006562C5"/>
    <w:rsid w:val="006574AD"/>
    <w:rsid w:val="00663008"/>
    <w:rsid w:val="006635E0"/>
    <w:rsid w:val="00663F18"/>
    <w:rsid w:val="006678CF"/>
    <w:rsid w:val="00667983"/>
    <w:rsid w:val="00674FCB"/>
    <w:rsid w:val="00684040"/>
    <w:rsid w:val="00684273"/>
    <w:rsid w:val="00684C0B"/>
    <w:rsid w:val="0069264D"/>
    <w:rsid w:val="00695290"/>
    <w:rsid w:val="0069564A"/>
    <w:rsid w:val="006972F6"/>
    <w:rsid w:val="006A6C0C"/>
    <w:rsid w:val="006B02D4"/>
    <w:rsid w:val="006B0A7E"/>
    <w:rsid w:val="006B23A1"/>
    <w:rsid w:val="006B5D78"/>
    <w:rsid w:val="006B72B1"/>
    <w:rsid w:val="006C16E1"/>
    <w:rsid w:val="006C276F"/>
    <w:rsid w:val="006C3B3E"/>
    <w:rsid w:val="006C3C92"/>
    <w:rsid w:val="006C54AD"/>
    <w:rsid w:val="006C5B6A"/>
    <w:rsid w:val="006C71C5"/>
    <w:rsid w:val="006D0372"/>
    <w:rsid w:val="006D0985"/>
    <w:rsid w:val="006D2FB8"/>
    <w:rsid w:val="006D579B"/>
    <w:rsid w:val="006D73A2"/>
    <w:rsid w:val="006E0173"/>
    <w:rsid w:val="006E336E"/>
    <w:rsid w:val="006E3531"/>
    <w:rsid w:val="006E423E"/>
    <w:rsid w:val="006F013F"/>
    <w:rsid w:val="006F1812"/>
    <w:rsid w:val="006F38BA"/>
    <w:rsid w:val="006F58D2"/>
    <w:rsid w:val="006F6105"/>
    <w:rsid w:val="006F6AF5"/>
    <w:rsid w:val="006F7F66"/>
    <w:rsid w:val="00700D65"/>
    <w:rsid w:val="0070243C"/>
    <w:rsid w:val="00703637"/>
    <w:rsid w:val="00703D66"/>
    <w:rsid w:val="00704440"/>
    <w:rsid w:val="00704FCF"/>
    <w:rsid w:val="007053D0"/>
    <w:rsid w:val="00705501"/>
    <w:rsid w:val="00712EED"/>
    <w:rsid w:val="0071472F"/>
    <w:rsid w:val="007164DA"/>
    <w:rsid w:val="00722784"/>
    <w:rsid w:val="007238E7"/>
    <w:rsid w:val="00723B7B"/>
    <w:rsid w:val="00723FE4"/>
    <w:rsid w:val="0072702F"/>
    <w:rsid w:val="0072706D"/>
    <w:rsid w:val="00727E46"/>
    <w:rsid w:val="00732F94"/>
    <w:rsid w:val="0073523B"/>
    <w:rsid w:val="0074120C"/>
    <w:rsid w:val="007437C2"/>
    <w:rsid w:val="00743E85"/>
    <w:rsid w:val="00752ADD"/>
    <w:rsid w:val="007547C2"/>
    <w:rsid w:val="007558AD"/>
    <w:rsid w:val="00756356"/>
    <w:rsid w:val="00756CCF"/>
    <w:rsid w:val="00757125"/>
    <w:rsid w:val="0076251C"/>
    <w:rsid w:val="00763183"/>
    <w:rsid w:val="0076356E"/>
    <w:rsid w:val="0076630D"/>
    <w:rsid w:val="00766F4F"/>
    <w:rsid w:val="00767BD6"/>
    <w:rsid w:val="00773035"/>
    <w:rsid w:val="00773C9C"/>
    <w:rsid w:val="0077540E"/>
    <w:rsid w:val="00775D70"/>
    <w:rsid w:val="00777AA0"/>
    <w:rsid w:val="00780DDC"/>
    <w:rsid w:val="00780F73"/>
    <w:rsid w:val="00784099"/>
    <w:rsid w:val="007845AE"/>
    <w:rsid w:val="007853AA"/>
    <w:rsid w:val="00787508"/>
    <w:rsid w:val="0078795D"/>
    <w:rsid w:val="00790E83"/>
    <w:rsid w:val="007923AE"/>
    <w:rsid w:val="007923C6"/>
    <w:rsid w:val="007961DB"/>
    <w:rsid w:val="0079620D"/>
    <w:rsid w:val="0079644A"/>
    <w:rsid w:val="007A40E9"/>
    <w:rsid w:val="007A546E"/>
    <w:rsid w:val="007A6111"/>
    <w:rsid w:val="007B04A3"/>
    <w:rsid w:val="007B2A18"/>
    <w:rsid w:val="007B3437"/>
    <w:rsid w:val="007B567F"/>
    <w:rsid w:val="007B79EF"/>
    <w:rsid w:val="007C264C"/>
    <w:rsid w:val="007C6EF0"/>
    <w:rsid w:val="007D05DB"/>
    <w:rsid w:val="007D4D4F"/>
    <w:rsid w:val="007D4F64"/>
    <w:rsid w:val="007D59A6"/>
    <w:rsid w:val="007D5D0D"/>
    <w:rsid w:val="007D72CC"/>
    <w:rsid w:val="007D7A2C"/>
    <w:rsid w:val="007E3BD3"/>
    <w:rsid w:val="007E434C"/>
    <w:rsid w:val="007E6E2D"/>
    <w:rsid w:val="007F0DB6"/>
    <w:rsid w:val="007F2E38"/>
    <w:rsid w:val="0080090B"/>
    <w:rsid w:val="00801EFA"/>
    <w:rsid w:val="008055CF"/>
    <w:rsid w:val="00806598"/>
    <w:rsid w:val="00810B4C"/>
    <w:rsid w:val="0081131B"/>
    <w:rsid w:val="008147AE"/>
    <w:rsid w:val="00815197"/>
    <w:rsid w:val="00817386"/>
    <w:rsid w:val="00821D54"/>
    <w:rsid w:val="008238B2"/>
    <w:rsid w:val="008242F8"/>
    <w:rsid w:val="0082625B"/>
    <w:rsid w:val="008314D5"/>
    <w:rsid w:val="0083429A"/>
    <w:rsid w:val="00836491"/>
    <w:rsid w:val="00836E19"/>
    <w:rsid w:val="0084595A"/>
    <w:rsid w:val="00845A97"/>
    <w:rsid w:val="0085058B"/>
    <w:rsid w:val="00851A2F"/>
    <w:rsid w:val="00851DB6"/>
    <w:rsid w:val="00861548"/>
    <w:rsid w:val="00861E88"/>
    <w:rsid w:val="008645C0"/>
    <w:rsid w:val="00865D45"/>
    <w:rsid w:val="008662E6"/>
    <w:rsid w:val="008666E1"/>
    <w:rsid w:val="008679F2"/>
    <w:rsid w:val="00871F3D"/>
    <w:rsid w:val="00873FE3"/>
    <w:rsid w:val="00874C9B"/>
    <w:rsid w:val="00876267"/>
    <w:rsid w:val="00877DD6"/>
    <w:rsid w:val="008803E7"/>
    <w:rsid w:val="008811F7"/>
    <w:rsid w:val="0088343C"/>
    <w:rsid w:val="00885423"/>
    <w:rsid w:val="00890D56"/>
    <w:rsid w:val="00891C8C"/>
    <w:rsid w:val="008923AC"/>
    <w:rsid w:val="0089355B"/>
    <w:rsid w:val="0089466F"/>
    <w:rsid w:val="00895F68"/>
    <w:rsid w:val="0089617C"/>
    <w:rsid w:val="008A0A5D"/>
    <w:rsid w:val="008A6A79"/>
    <w:rsid w:val="008B5502"/>
    <w:rsid w:val="008C01FC"/>
    <w:rsid w:val="008C1189"/>
    <w:rsid w:val="008C3A32"/>
    <w:rsid w:val="008C4AC7"/>
    <w:rsid w:val="008C6A78"/>
    <w:rsid w:val="008C6FBD"/>
    <w:rsid w:val="008C731A"/>
    <w:rsid w:val="008D08D9"/>
    <w:rsid w:val="008D4A7B"/>
    <w:rsid w:val="008D51D6"/>
    <w:rsid w:val="008E09FE"/>
    <w:rsid w:val="008E2B88"/>
    <w:rsid w:val="008E37FD"/>
    <w:rsid w:val="008E3DDD"/>
    <w:rsid w:val="008E45E4"/>
    <w:rsid w:val="008E5089"/>
    <w:rsid w:val="008E54AA"/>
    <w:rsid w:val="008E5636"/>
    <w:rsid w:val="008E7DF7"/>
    <w:rsid w:val="008F0D28"/>
    <w:rsid w:val="008F0E8F"/>
    <w:rsid w:val="008F312E"/>
    <w:rsid w:val="00906BED"/>
    <w:rsid w:val="009146AC"/>
    <w:rsid w:val="009274A1"/>
    <w:rsid w:val="00932725"/>
    <w:rsid w:val="00935F69"/>
    <w:rsid w:val="00940168"/>
    <w:rsid w:val="00940259"/>
    <w:rsid w:val="00940DEF"/>
    <w:rsid w:val="00943F71"/>
    <w:rsid w:val="00944CB2"/>
    <w:rsid w:val="009452E3"/>
    <w:rsid w:val="009458B2"/>
    <w:rsid w:val="0095097C"/>
    <w:rsid w:val="009537AE"/>
    <w:rsid w:val="009575F5"/>
    <w:rsid w:val="00962539"/>
    <w:rsid w:val="00963DBC"/>
    <w:rsid w:val="0096445E"/>
    <w:rsid w:val="009647EE"/>
    <w:rsid w:val="00964F22"/>
    <w:rsid w:val="00966A8C"/>
    <w:rsid w:val="00971D14"/>
    <w:rsid w:val="00972F48"/>
    <w:rsid w:val="009744E0"/>
    <w:rsid w:val="00975993"/>
    <w:rsid w:val="00981375"/>
    <w:rsid w:val="00981F5E"/>
    <w:rsid w:val="00985F98"/>
    <w:rsid w:val="00992DC2"/>
    <w:rsid w:val="0099529F"/>
    <w:rsid w:val="009A0FCA"/>
    <w:rsid w:val="009A5B8C"/>
    <w:rsid w:val="009A6BF1"/>
    <w:rsid w:val="009A6C7C"/>
    <w:rsid w:val="009B36B3"/>
    <w:rsid w:val="009B4C50"/>
    <w:rsid w:val="009C3ACE"/>
    <w:rsid w:val="009D50A7"/>
    <w:rsid w:val="009D6D15"/>
    <w:rsid w:val="009E074F"/>
    <w:rsid w:val="009E0FE6"/>
    <w:rsid w:val="009E19C2"/>
    <w:rsid w:val="009E37C9"/>
    <w:rsid w:val="009E4C72"/>
    <w:rsid w:val="009E4CD6"/>
    <w:rsid w:val="009E5EEA"/>
    <w:rsid w:val="009F0177"/>
    <w:rsid w:val="009F01C5"/>
    <w:rsid w:val="009F04CF"/>
    <w:rsid w:val="009F451E"/>
    <w:rsid w:val="009F5DD5"/>
    <w:rsid w:val="00A01F9C"/>
    <w:rsid w:val="00A022C3"/>
    <w:rsid w:val="00A03D75"/>
    <w:rsid w:val="00A0402C"/>
    <w:rsid w:val="00A0677D"/>
    <w:rsid w:val="00A110BF"/>
    <w:rsid w:val="00A12211"/>
    <w:rsid w:val="00A13292"/>
    <w:rsid w:val="00A135D5"/>
    <w:rsid w:val="00A1427F"/>
    <w:rsid w:val="00A15A44"/>
    <w:rsid w:val="00A2334A"/>
    <w:rsid w:val="00A30003"/>
    <w:rsid w:val="00A326EF"/>
    <w:rsid w:val="00A32B61"/>
    <w:rsid w:val="00A32CA3"/>
    <w:rsid w:val="00A33E7E"/>
    <w:rsid w:val="00A35A5D"/>
    <w:rsid w:val="00A40041"/>
    <w:rsid w:val="00A4147C"/>
    <w:rsid w:val="00A41BA1"/>
    <w:rsid w:val="00A44E16"/>
    <w:rsid w:val="00A46E73"/>
    <w:rsid w:val="00A46E79"/>
    <w:rsid w:val="00A47F87"/>
    <w:rsid w:val="00A505D9"/>
    <w:rsid w:val="00A50ED5"/>
    <w:rsid w:val="00A555A6"/>
    <w:rsid w:val="00A55A6A"/>
    <w:rsid w:val="00A57411"/>
    <w:rsid w:val="00A61DC2"/>
    <w:rsid w:val="00A62C6A"/>
    <w:rsid w:val="00A62C78"/>
    <w:rsid w:val="00A65856"/>
    <w:rsid w:val="00A66863"/>
    <w:rsid w:val="00A71451"/>
    <w:rsid w:val="00A73A5A"/>
    <w:rsid w:val="00A74654"/>
    <w:rsid w:val="00A83AD0"/>
    <w:rsid w:val="00A863BA"/>
    <w:rsid w:val="00A8731B"/>
    <w:rsid w:val="00A905F1"/>
    <w:rsid w:val="00A91784"/>
    <w:rsid w:val="00AA085A"/>
    <w:rsid w:val="00AA2C73"/>
    <w:rsid w:val="00AA6539"/>
    <w:rsid w:val="00AA76E8"/>
    <w:rsid w:val="00AA7A1B"/>
    <w:rsid w:val="00AA7C07"/>
    <w:rsid w:val="00AA7C6B"/>
    <w:rsid w:val="00AB0232"/>
    <w:rsid w:val="00AB12A0"/>
    <w:rsid w:val="00AB5226"/>
    <w:rsid w:val="00AB5492"/>
    <w:rsid w:val="00AB5627"/>
    <w:rsid w:val="00AC4B62"/>
    <w:rsid w:val="00AC5CAF"/>
    <w:rsid w:val="00AC7AB1"/>
    <w:rsid w:val="00AD77E9"/>
    <w:rsid w:val="00AD7AC4"/>
    <w:rsid w:val="00AE01F0"/>
    <w:rsid w:val="00AE6277"/>
    <w:rsid w:val="00AE6DD7"/>
    <w:rsid w:val="00AE7CB3"/>
    <w:rsid w:val="00AF141F"/>
    <w:rsid w:val="00AF5A4C"/>
    <w:rsid w:val="00B006A3"/>
    <w:rsid w:val="00B034C4"/>
    <w:rsid w:val="00B038FC"/>
    <w:rsid w:val="00B04B97"/>
    <w:rsid w:val="00B076F4"/>
    <w:rsid w:val="00B110A8"/>
    <w:rsid w:val="00B110DB"/>
    <w:rsid w:val="00B142FC"/>
    <w:rsid w:val="00B203C8"/>
    <w:rsid w:val="00B238A9"/>
    <w:rsid w:val="00B241CB"/>
    <w:rsid w:val="00B266F8"/>
    <w:rsid w:val="00B3140B"/>
    <w:rsid w:val="00B34AAC"/>
    <w:rsid w:val="00B36AA1"/>
    <w:rsid w:val="00B461AA"/>
    <w:rsid w:val="00B47345"/>
    <w:rsid w:val="00B50B9E"/>
    <w:rsid w:val="00B51B66"/>
    <w:rsid w:val="00B55098"/>
    <w:rsid w:val="00B56EF5"/>
    <w:rsid w:val="00B57090"/>
    <w:rsid w:val="00B57337"/>
    <w:rsid w:val="00B632F4"/>
    <w:rsid w:val="00B65735"/>
    <w:rsid w:val="00B67CAC"/>
    <w:rsid w:val="00B67D8A"/>
    <w:rsid w:val="00B73C1E"/>
    <w:rsid w:val="00B81F40"/>
    <w:rsid w:val="00B84853"/>
    <w:rsid w:val="00B87692"/>
    <w:rsid w:val="00B902C2"/>
    <w:rsid w:val="00B921FA"/>
    <w:rsid w:val="00B931D6"/>
    <w:rsid w:val="00B97929"/>
    <w:rsid w:val="00BA1091"/>
    <w:rsid w:val="00BB13C4"/>
    <w:rsid w:val="00BB1672"/>
    <w:rsid w:val="00BB3E47"/>
    <w:rsid w:val="00BB5BDC"/>
    <w:rsid w:val="00BB6BEC"/>
    <w:rsid w:val="00BC137C"/>
    <w:rsid w:val="00BC3C3D"/>
    <w:rsid w:val="00BC4454"/>
    <w:rsid w:val="00BC54CA"/>
    <w:rsid w:val="00BC653D"/>
    <w:rsid w:val="00BD2FAC"/>
    <w:rsid w:val="00BE0D8A"/>
    <w:rsid w:val="00BE4055"/>
    <w:rsid w:val="00BF0776"/>
    <w:rsid w:val="00BF6A3A"/>
    <w:rsid w:val="00C003E6"/>
    <w:rsid w:val="00C02526"/>
    <w:rsid w:val="00C02666"/>
    <w:rsid w:val="00C06090"/>
    <w:rsid w:val="00C101B6"/>
    <w:rsid w:val="00C21B86"/>
    <w:rsid w:val="00C22A06"/>
    <w:rsid w:val="00C26894"/>
    <w:rsid w:val="00C27614"/>
    <w:rsid w:val="00C3089C"/>
    <w:rsid w:val="00C31679"/>
    <w:rsid w:val="00C31C51"/>
    <w:rsid w:val="00C34418"/>
    <w:rsid w:val="00C40C5B"/>
    <w:rsid w:val="00C41B5A"/>
    <w:rsid w:val="00C4272C"/>
    <w:rsid w:val="00C43427"/>
    <w:rsid w:val="00C4349F"/>
    <w:rsid w:val="00C443F8"/>
    <w:rsid w:val="00C45661"/>
    <w:rsid w:val="00C4675C"/>
    <w:rsid w:val="00C5199A"/>
    <w:rsid w:val="00C54A5B"/>
    <w:rsid w:val="00C54DCA"/>
    <w:rsid w:val="00C60F00"/>
    <w:rsid w:val="00C616C0"/>
    <w:rsid w:val="00C65B9F"/>
    <w:rsid w:val="00C7077F"/>
    <w:rsid w:val="00C71C47"/>
    <w:rsid w:val="00C748AF"/>
    <w:rsid w:val="00C75628"/>
    <w:rsid w:val="00C91DF5"/>
    <w:rsid w:val="00C9559C"/>
    <w:rsid w:val="00C96B90"/>
    <w:rsid w:val="00C9704B"/>
    <w:rsid w:val="00C971CC"/>
    <w:rsid w:val="00CA0C70"/>
    <w:rsid w:val="00CA1527"/>
    <w:rsid w:val="00CA29B5"/>
    <w:rsid w:val="00CA346A"/>
    <w:rsid w:val="00CA6858"/>
    <w:rsid w:val="00CA79CF"/>
    <w:rsid w:val="00CA7A38"/>
    <w:rsid w:val="00CB084E"/>
    <w:rsid w:val="00CB0B47"/>
    <w:rsid w:val="00CC5765"/>
    <w:rsid w:val="00CC597F"/>
    <w:rsid w:val="00CC6096"/>
    <w:rsid w:val="00CC640B"/>
    <w:rsid w:val="00CC68A0"/>
    <w:rsid w:val="00CC7020"/>
    <w:rsid w:val="00CD0D95"/>
    <w:rsid w:val="00CD54FA"/>
    <w:rsid w:val="00CD59BF"/>
    <w:rsid w:val="00CE1620"/>
    <w:rsid w:val="00CE1C4F"/>
    <w:rsid w:val="00CE207D"/>
    <w:rsid w:val="00CE243B"/>
    <w:rsid w:val="00CE419F"/>
    <w:rsid w:val="00CE7532"/>
    <w:rsid w:val="00CF14A4"/>
    <w:rsid w:val="00CF19DD"/>
    <w:rsid w:val="00CF2172"/>
    <w:rsid w:val="00CF6079"/>
    <w:rsid w:val="00CF733A"/>
    <w:rsid w:val="00CF7F0B"/>
    <w:rsid w:val="00D01A8B"/>
    <w:rsid w:val="00D032BE"/>
    <w:rsid w:val="00D034CA"/>
    <w:rsid w:val="00D06EEC"/>
    <w:rsid w:val="00D11B3F"/>
    <w:rsid w:val="00D12075"/>
    <w:rsid w:val="00D13046"/>
    <w:rsid w:val="00D13717"/>
    <w:rsid w:val="00D147E2"/>
    <w:rsid w:val="00D16ADA"/>
    <w:rsid w:val="00D174EB"/>
    <w:rsid w:val="00D17F7D"/>
    <w:rsid w:val="00D2209A"/>
    <w:rsid w:val="00D2241A"/>
    <w:rsid w:val="00D23DD5"/>
    <w:rsid w:val="00D267D1"/>
    <w:rsid w:val="00D30065"/>
    <w:rsid w:val="00D30A0A"/>
    <w:rsid w:val="00D322DC"/>
    <w:rsid w:val="00D34DA3"/>
    <w:rsid w:val="00D3586C"/>
    <w:rsid w:val="00D37251"/>
    <w:rsid w:val="00D372BB"/>
    <w:rsid w:val="00D41E99"/>
    <w:rsid w:val="00D4215D"/>
    <w:rsid w:val="00D42A55"/>
    <w:rsid w:val="00D42F5A"/>
    <w:rsid w:val="00D43D29"/>
    <w:rsid w:val="00D44642"/>
    <w:rsid w:val="00D54990"/>
    <w:rsid w:val="00D55264"/>
    <w:rsid w:val="00D55C06"/>
    <w:rsid w:val="00D56C5A"/>
    <w:rsid w:val="00D60AB0"/>
    <w:rsid w:val="00D60B40"/>
    <w:rsid w:val="00D62144"/>
    <w:rsid w:val="00D63A55"/>
    <w:rsid w:val="00D64AAD"/>
    <w:rsid w:val="00D65491"/>
    <w:rsid w:val="00D66587"/>
    <w:rsid w:val="00D74384"/>
    <w:rsid w:val="00D753FF"/>
    <w:rsid w:val="00D76C5D"/>
    <w:rsid w:val="00D80685"/>
    <w:rsid w:val="00D807E6"/>
    <w:rsid w:val="00D81236"/>
    <w:rsid w:val="00D81AC4"/>
    <w:rsid w:val="00D85657"/>
    <w:rsid w:val="00D866E7"/>
    <w:rsid w:val="00D868A7"/>
    <w:rsid w:val="00D87AB6"/>
    <w:rsid w:val="00D87B89"/>
    <w:rsid w:val="00D9001A"/>
    <w:rsid w:val="00D90D90"/>
    <w:rsid w:val="00D94116"/>
    <w:rsid w:val="00D94A08"/>
    <w:rsid w:val="00D94F59"/>
    <w:rsid w:val="00DA1AD9"/>
    <w:rsid w:val="00DA1E24"/>
    <w:rsid w:val="00DA43BD"/>
    <w:rsid w:val="00DA559D"/>
    <w:rsid w:val="00DB3C60"/>
    <w:rsid w:val="00DB3D86"/>
    <w:rsid w:val="00DB51F4"/>
    <w:rsid w:val="00DB60A8"/>
    <w:rsid w:val="00DB6F61"/>
    <w:rsid w:val="00DB7411"/>
    <w:rsid w:val="00DB7F2A"/>
    <w:rsid w:val="00DB7F95"/>
    <w:rsid w:val="00DC06D6"/>
    <w:rsid w:val="00DC0C42"/>
    <w:rsid w:val="00DC1374"/>
    <w:rsid w:val="00DC5330"/>
    <w:rsid w:val="00DC7CA1"/>
    <w:rsid w:val="00DD0AA1"/>
    <w:rsid w:val="00DD130A"/>
    <w:rsid w:val="00DD53D5"/>
    <w:rsid w:val="00DD5F8F"/>
    <w:rsid w:val="00DD7485"/>
    <w:rsid w:val="00DD7B79"/>
    <w:rsid w:val="00DE215E"/>
    <w:rsid w:val="00DE2D83"/>
    <w:rsid w:val="00DE3770"/>
    <w:rsid w:val="00DE7882"/>
    <w:rsid w:val="00DF09C2"/>
    <w:rsid w:val="00DF1D04"/>
    <w:rsid w:val="00DF2242"/>
    <w:rsid w:val="00E03310"/>
    <w:rsid w:val="00E03E79"/>
    <w:rsid w:val="00E046DC"/>
    <w:rsid w:val="00E05CDA"/>
    <w:rsid w:val="00E110F0"/>
    <w:rsid w:val="00E116E3"/>
    <w:rsid w:val="00E13087"/>
    <w:rsid w:val="00E17224"/>
    <w:rsid w:val="00E17F50"/>
    <w:rsid w:val="00E20762"/>
    <w:rsid w:val="00E209F8"/>
    <w:rsid w:val="00E22CC9"/>
    <w:rsid w:val="00E23672"/>
    <w:rsid w:val="00E24B5E"/>
    <w:rsid w:val="00E2694A"/>
    <w:rsid w:val="00E34BA6"/>
    <w:rsid w:val="00E3578C"/>
    <w:rsid w:val="00E35C1E"/>
    <w:rsid w:val="00E36FAD"/>
    <w:rsid w:val="00E42BBA"/>
    <w:rsid w:val="00E45E28"/>
    <w:rsid w:val="00E461CB"/>
    <w:rsid w:val="00E5044B"/>
    <w:rsid w:val="00E508EF"/>
    <w:rsid w:val="00E50ED2"/>
    <w:rsid w:val="00E52A4A"/>
    <w:rsid w:val="00E53747"/>
    <w:rsid w:val="00E557EA"/>
    <w:rsid w:val="00E55E6B"/>
    <w:rsid w:val="00E6263F"/>
    <w:rsid w:val="00E62EE3"/>
    <w:rsid w:val="00E63964"/>
    <w:rsid w:val="00E63FFC"/>
    <w:rsid w:val="00E65E8B"/>
    <w:rsid w:val="00E719B1"/>
    <w:rsid w:val="00E73F2B"/>
    <w:rsid w:val="00E7555F"/>
    <w:rsid w:val="00E75757"/>
    <w:rsid w:val="00E76158"/>
    <w:rsid w:val="00E779F0"/>
    <w:rsid w:val="00E83B95"/>
    <w:rsid w:val="00E853F1"/>
    <w:rsid w:val="00E85E27"/>
    <w:rsid w:val="00E912BB"/>
    <w:rsid w:val="00E9190F"/>
    <w:rsid w:val="00E95898"/>
    <w:rsid w:val="00E9651A"/>
    <w:rsid w:val="00E974ED"/>
    <w:rsid w:val="00EA3300"/>
    <w:rsid w:val="00EA4087"/>
    <w:rsid w:val="00EA41C6"/>
    <w:rsid w:val="00EA63FC"/>
    <w:rsid w:val="00EA7CB4"/>
    <w:rsid w:val="00EB1687"/>
    <w:rsid w:val="00EB57C9"/>
    <w:rsid w:val="00EC275F"/>
    <w:rsid w:val="00EC4402"/>
    <w:rsid w:val="00EC6C76"/>
    <w:rsid w:val="00EE176C"/>
    <w:rsid w:val="00EE1AE1"/>
    <w:rsid w:val="00EE25C8"/>
    <w:rsid w:val="00EE301F"/>
    <w:rsid w:val="00EE3CB0"/>
    <w:rsid w:val="00EE51A2"/>
    <w:rsid w:val="00EE6173"/>
    <w:rsid w:val="00EE6C69"/>
    <w:rsid w:val="00EE709F"/>
    <w:rsid w:val="00EE7145"/>
    <w:rsid w:val="00EF071E"/>
    <w:rsid w:val="00EF3701"/>
    <w:rsid w:val="00EF5C0D"/>
    <w:rsid w:val="00F04C18"/>
    <w:rsid w:val="00F06105"/>
    <w:rsid w:val="00F10B11"/>
    <w:rsid w:val="00F12D3C"/>
    <w:rsid w:val="00F1345C"/>
    <w:rsid w:val="00F17411"/>
    <w:rsid w:val="00F20206"/>
    <w:rsid w:val="00F213E9"/>
    <w:rsid w:val="00F21F20"/>
    <w:rsid w:val="00F2395F"/>
    <w:rsid w:val="00F23D1A"/>
    <w:rsid w:val="00F244F3"/>
    <w:rsid w:val="00F25C7E"/>
    <w:rsid w:val="00F30FAD"/>
    <w:rsid w:val="00F33F17"/>
    <w:rsid w:val="00F36FC5"/>
    <w:rsid w:val="00F40EC5"/>
    <w:rsid w:val="00F41AC0"/>
    <w:rsid w:val="00F43282"/>
    <w:rsid w:val="00F46756"/>
    <w:rsid w:val="00F50504"/>
    <w:rsid w:val="00F54613"/>
    <w:rsid w:val="00F56770"/>
    <w:rsid w:val="00F57573"/>
    <w:rsid w:val="00F6416B"/>
    <w:rsid w:val="00F6423A"/>
    <w:rsid w:val="00F64DD1"/>
    <w:rsid w:val="00F66B99"/>
    <w:rsid w:val="00F71D8F"/>
    <w:rsid w:val="00F725C0"/>
    <w:rsid w:val="00F74822"/>
    <w:rsid w:val="00F7570E"/>
    <w:rsid w:val="00F7641A"/>
    <w:rsid w:val="00F775B6"/>
    <w:rsid w:val="00F81CF3"/>
    <w:rsid w:val="00F82305"/>
    <w:rsid w:val="00F85895"/>
    <w:rsid w:val="00F86B5B"/>
    <w:rsid w:val="00F90331"/>
    <w:rsid w:val="00F908FA"/>
    <w:rsid w:val="00F91165"/>
    <w:rsid w:val="00F91AE3"/>
    <w:rsid w:val="00F92388"/>
    <w:rsid w:val="00F92984"/>
    <w:rsid w:val="00F93B28"/>
    <w:rsid w:val="00F975F0"/>
    <w:rsid w:val="00FA408B"/>
    <w:rsid w:val="00FA6168"/>
    <w:rsid w:val="00FA701B"/>
    <w:rsid w:val="00FB0C11"/>
    <w:rsid w:val="00FB35FA"/>
    <w:rsid w:val="00FB5558"/>
    <w:rsid w:val="00FC0A97"/>
    <w:rsid w:val="00FC6AB8"/>
    <w:rsid w:val="00FC6FC3"/>
    <w:rsid w:val="00FC79E1"/>
    <w:rsid w:val="00FD10DB"/>
    <w:rsid w:val="00FD17C6"/>
    <w:rsid w:val="00FD607F"/>
    <w:rsid w:val="00FE34EE"/>
    <w:rsid w:val="00FF319B"/>
    <w:rsid w:val="00FF4606"/>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E2BE164-420E-4456-ADBA-E09777761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305"/>
    <w:pPr>
      <w:spacing w:after="80" w:line="240" w:lineRule="auto"/>
    </w:pPr>
  </w:style>
  <w:style w:type="paragraph" w:styleId="Heading1">
    <w:name w:val="heading 1"/>
    <w:basedOn w:val="Normal"/>
    <w:next w:val="Normal"/>
    <w:link w:val="Heading1Char"/>
    <w:qFormat/>
    <w:rsid w:val="00F82305"/>
    <w:pPr>
      <w:keepNext/>
      <w:keepLines/>
      <w:spacing w:before="400" w:after="40"/>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F82305"/>
    <w:pPr>
      <w:keepNext/>
      <w:keepLines/>
      <w:spacing w:before="40" w:after="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F82305"/>
    <w:pPr>
      <w:keepNext/>
      <w:keepLines/>
      <w:spacing w:before="40" w:after="0"/>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F82305"/>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F82305"/>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F82305"/>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F82305"/>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F82305"/>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F82305"/>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2305"/>
    <w:rPr>
      <w:rFonts w:asciiTheme="majorHAnsi" w:eastAsiaTheme="majorEastAsia" w:hAnsiTheme="majorHAnsi" w:cstheme="majorBidi"/>
      <w:color w:val="1F4E79" w:themeColor="accent1" w:themeShade="80"/>
      <w:sz w:val="36"/>
      <w:szCs w:val="36"/>
      <w:lang w:val="hr-BA"/>
    </w:rPr>
  </w:style>
  <w:style w:type="character" w:customStyle="1" w:styleId="Heading2Char">
    <w:name w:val="Heading 2 Char"/>
    <w:basedOn w:val="DefaultParagraphFont"/>
    <w:link w:val="Heading2"/>
    <w:uiPriority w:val="9"/>
    <w:rsid w:val="00F82305"/>
    <w:rPr>
      <w:rFonts w:asciiTheme="majorHAnsi" w:eastAsiaTheme="majorEastAsia" w:hAnsiTheme="majorHAnsi" w:cstheme="majorBidi"/>
      <w:color w:val="2E74B5" w:themeColor="accent1" w:themeShade="BF"/>
      <w:sz w:val="32"/>
      <w:szCs w:val="32"/>
      <w:lang w:val="hr-BA"/>
    </w:rPr>
  </w:style>
  <w:style w:type="character" w:customStyle="1" w:styleId="Heading3Char">
    <w:name w:val="Heading 3 Char"/>
    <w:basedOn w:val="DefaultParagraphFont"/>
    <w:link w:val="Heading3"/>
    <w:uiPriority w:val="9"/>
    <w:rsid w:val="00F82305"/>
    <w:rPr>
      <w:rFonts w:asciiTheme="majorHAnsi" w:eastAsiaTheme="majorEastAsia" w:hAnsiTheme="majorHAnsi" w:cstheme="majorBidi"/>
      <w:color w:val="2E74B5" w:themeColor="accent1" w:themeShade="BF"/>
      <w:sz w:val="28"/>
      <w:szCs w:val="28"/>
      <w:lang w:val="hr-BA"/>
    </w:rPr>
  </w:style>
  <w:style w:type="character" w:customStyle="1" w:styleId="Heading4Char">
    <w:name w:val="Heading 4 Char"/>
    <w:basedOn w:val="DefaultParagraphFont"/>
    <w:link w:val="Heading4"/>
    <w:uiPriority w:val="9"/>
    <w:rsid w:val="00F82305"/>
    <w:rPr>
      <w:rFonts w:asciiTheme="majorHAnsi" w:eastAsiaTheme="majorEastAsia" w:hAnsiTheme="majorHAnsi" w:cstheme="majorBidi"/>
      <w:color w:val="2E74B5" w:themeColor="accent1" w:themeShade="BF"/>
      <w:sz w:val="24"/>
      <w:szCs w:val="24"/>
      <w:lang w:val="hr-BA"/>
    </w:rPr>
  </w:style>
  <w:style w:type="character" w:customStyle="1" w:styleId="Heading5Char">
    <w:name w:val="Heading 5 Char"/>
    <w:basedOn w:val="DefaultParagraphFont"/>
    <w:link w:val="Heading5"/>
    <w:uiPriority w:val="9"/>
    <w:semiHidden/>
    <w:rsid w:val="00F82305"/>
    <w:rPr>
      <w:rFonts w:asciiTheme="majorHAnsi" w:eastAsiaTheme="majorEastAsia" w:hAnsiTheme="majorHAnsi" w:cstheme="majorBidi"/>
      <w:caps/>
      <w:color w:val="2E74B5" w:themeColor="accent1" w:themeShade="BF"/>
      <w:lang w:val="hr-BA"/>
    </w:rPr>
  </w:style>
  <w:style w:type="character" w:customStyle="1" w:styleId="Heading6Char">
    <w:name w:val="Heading 6 Char"/>
    <w:basedOn w:val="DefaultParagraphFont"/>
    <w:link w:val="Heading6"/>
    <w:uiPriority w:val="9"/>
    <w:semiHidden/>
    <w:rsid w:val="00F82305"/>
    <w:rPr>
      <w:rFonts w:asciiTheme="majorHAnsi" w:eastAsiaTheme="majorEastAsia" w:hAnsiTheme="majorHAnsi" w:cstheme="majorBidi"/>
      <w:i/>
      <w:iCs/>
      <w:caps/>
      <w:color w:val="1F4E79" w:themeColor="accent1" w:themeShade="80"/>
      <w:lang w:val="hr-BA"/>
    </w:rPr>
  </w:style>
  <w:style w:type="character" w:customStyle="1" w:styleId="Heading7Char">
    <w:name w:val="Heading 7 Char"/>
    <w:basedOn w:val="DefaultParagraphFont"/>
    <w:link w:val="Heading7"/>
    <w:uiPriority w:val="9"/>
    <w:semiHidden/>
    <w:rsid w:val="00F82305"/>
    <w:rPr>
      <w:rFonts w:asciiTheme="majorHAnsi" w:eastAsiaTheme="majorEastAsia" w:hAnsiTheme="majorHAnsi" w:cstheme="majorBidi"/>
      <w:b/>
      <w:bCs/>
      <w:color w:val="1F4E79" w:themeColor="accent1" w:themeShade="80"/>
      <w:lang w:val="hr-BA"/>
    </w:rPr>
  </w:style>
  <w:style w:type="character" w:customStyle="1" w:styleId="Heading8Char">
    <w:name w:val="Heading 8 Char"/>
    <w:basedOn w:val="DefaultParagraphFont"/>
    <w:link w:val="Heading8"/>
    <w:uiPriority w:val="9"/>
    <w:semiHidden/>
    <w:rsid w:val="00F82305"/>
    <w:rPr>
      <w:rFonts w:asciiTheme="majorHAnsi" w:eastAsiaTheme="majorEastAsia" w:hAnsiTheme="majorHAnsi" w:cstheme="majorBidi"/>
      <w:b/>
      <w:bCs/>
      <w:i/>
      <w:iCs/>
      <w:color w:val="1F4E79" w:themeColor="accent1" w:themeShade="80"/>
      <w:lang w:val="hr-BA"/>
    </w:rPr>
  </w:style>
  <w:style w:type="character" w:customStyle="1" w:styleId="Heading9Char">
    <w:name w:val="Heading 9 Char"/>
    <w:basedOn w:val="DefaultParagraphFont"/>
    <w:link w:val="Heading9"/>
    <w:uiPriority w:val="9"/>
    <w:semiHidden/>
    <w:rsid w:val="00F82305"/>
    <w:rPr>
      <w:rFonts w:asciiTheme="majorHAnsi" w:eastAsiaTheme="majorEastAsia" w:hAnsiTheme="majorHAnsi" w:cstheme="majorBidi"/>
      <w:i/>
      <w:iCs/>
      <w:color w:val="1F4E79" w:themeColor="accent1" w:themeShade="80"/>
      <w:lang w:val="hr-BA"/>
    </w:rPr>
  </w:style>
  <w:style w:type="paragraph" w:styleId="Title">
    <w:name w:val="Title"/>
    <w:basedOn w:val="Normal"/>
    <w:next w:val="Normal"/>
    <w:link w:val="TitleChar"/>
    <w:qFormat/>
    <w:rsid w:val="00F8230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rsid w:val="00F82305"/>
    <w:rPr>
      <w:rFonts w:asciiTheme="majorHAnsi" w:eastAsiaTheme="majorEastAsia" w:hAnsiTheme="majorHAnsi" w:cstheme="majorBidi"/>
      <w:caps/>
      <w:color w:val="44546A" w:themeColor="text2"/>
      <w:spacing w:val="-15"/>
      <w:sz w:val="72"/>
      <w:szCs w:val="72"/>
      <w:lang w:val="hr-BA"/>
    </w:rPr>
  </w:style>
  <w:style w:type="paragraph" w:styleId="FootnoteText">
    <w:name w:val="footnote text"/>
    <w:aliases w:val="Podrozdział,Footnote Text Blue,Footnote Text1,Char,fn,FOOTNOTES,single space,ADB,Footnote Text Char Char Char,Footnote Text Char Char,ft,Tegn1,Tegn1 Char,Char Char Char,Footnote Text Char2 Char Char,footnote text Char,f,footnote tex, Char"/>
    <w:basedOn w:val="Normal"/>
    <w:link w:val="FootnoteTextChar"/>
    <w:uiPriority w:val="99"/>
    <w:unhideWhenUsed/>
    <w:qFormat/>
    <w:rsid w:val="00F82305"/>
    <w:pPr>
      <w:spacing w:after="0"/>
    </w:pPr>
    <w:rPr>
      <w:sz w:val="20"/>
      <w:szCs w:val="20"/>
      <w:lang w:eastAsia="x-none"/>
    </w:rPr>
  </w:style>
  <w:style w:type="character" w:customStyle="1" w:styleId="FootnoteTextChar">
    <w:name w:val="Footnote Text Char"/>
    <w:aliases w:val="Podrozdział Char,Footnote Text Blue Char,Footnote Text1 Char,Char Char,fn Char,FOOTNOTES Char,single space Char,ADB Char,Footnote Text Char Char Char Char,Footnote Text Char Char Char1,ft Char,Tegn1 Char1,Tegn1 Char Char,f Char"/>
    <w:basedOn w:val="DefaultParagraphFont"/>
    <w:link w:val="FootnoteText"/>
    <w:uiPriority w:val="8"/>
    <w:rsid w:val="00F82305"/>
    <w:rPr>
      <w:rFonts w:eastAsiaTheme="minorEastAsia"/>
      <w:sz w:val="20"/>
      <w:szCs w:val="20"/>
      <w:lang w:val="hr-BA" w:eastAsia="x-none"/>
    </w:rPr>
  </w:style>
  <w:style w:type="paragraph" w:styleId="NoSpacing">
    <w:name w:val="No Spacing"/>
    <w:link w:val="NoSpacingChar"/>
    <w:uiPriority w:val="1"/>
    <w:qFormat/>
    <w:rsid w:val="00F82305"/>
    <w:pPr>
      <w:spacing w:after="0" w:line="240" w:lineRule="auto"/>
    </w:pPr>
    <w:rPr>
      <w:rFonts w:eastAsiaTheme="minorEastAsia"/>
      <w:lang w:val="en-US"/>
    </w:rPr>
  </w:style>
  <w:style w:type="paragraph" w:styleId="Footer">
    <w:name w:val="footer"/>
    <w:basedOn w:val="Normal"/>
    <w:link w:val="FooterChar"/>
    <w:uiPriority w:val="99"/>
    <w:unhideWhenUsed/>
    <w:qFormat/>
    <w:rsid w:val="00F82305"/>
    <w:pPr>
      <w:tabs>
        <w:tab w:val="center" w:pos="4513"/>
        <w:tab w:val="right" w:pos="9026"/>
      </w:tabs>
      <w:spacing w:after="0"/>
    </w:pPr>
    <w:rPr>
      <w:sz w:val="20"/>
      <w:szCs w:val="20"/>
      <w:lang w:eastAsia="x-none"/>
    </w:rPr>
  </w:style>
  <w:style w:type="character" w:customStyle="1" w:styleId="FooterChar">
    <w:name w:val="Footer Char"/>
    <w:basedOn w:val="DefaultParagraphFont"/>
    <w:link w:val="Footer"/>
    <w:uiPriority w:val="99"/>
    <w:rsid w:val="00F82305"/>
    <w:rPr>
      <w:rFonts w:eastAsiaTheme="minorEastAsia"/>
      <w:sz w:val="20"/>
      <w:szCs w:val="20"/>
      <w:lang w:val="hr-BA" w:eastAsia="x-none"/>
    </w:rPr>
  </w:style>
  <w:style w:type="character" w:styleId="FootnoteReference">
    <w:name w:val="footnote reference"/>
    <w:aliases w:val="ftref,Footnote Reference Superscript,BVI fnr,Footnote Reference Number,Footnote Reference Number1,Footnote Reference Number2,Footnote Reference Number3,Footnote Reference Number4,Footnote Reference Number5,Footnote Reference Number6"/>
    <w:link w:val="BVIfnrZchnCharZchnCharCharCharChar"/>
    <w:uiPriority w:val="99"/>
    <w:unhideWhenUsed/>
    <w:qFormat/>
    <w:rsid w:val="00F82305"/>
    <w:rPr>
      <w:vertAlign w:val="superscript"/>
    </w:rPr>
  </w:style>
  <w:style w:type="paragraph" w:styleId="BalloonText">
    <w:name w:val="Balloon Text"/>
    <w:basedOn w:val="Normal"/>
    <w:link w:val="BalloonTextChar"/>
    <w:uiPriority w:val="99"/>
    <w:semiHidden/>
    <w:unhideWhenUsed/>
    <w:rsid w:val="00F82305"/>
    <w:pPr>
      <w:spacing w:after="0"/>
    </w:pPr>
    <w:rPr>
      <w:rFonts w:ascii="Tahoma" w:hAnsi="Tahoma"/>
      <w:sz w:val="16"/>
      <w:szCs w:val="16"/>
      <w:lang w:eastAsia="x-none"/>
    </w:rPr>
  </w:style>
  <w:style w:type="character" w:customStyle="1" w:styleId="BalloonTextChar">
    <w:name w:val="Balloon Text Char"/>
    <w:basedOn w:val="DefaultParagraphFont"/>
    <w:link w:val="BalloonText"/>
    <w:uiPriority w:val="99"/>
    <w:semiHidden/>
    <w:rsid w:val="00F82305"/>
    <w:rPr>
      <w:rFonts w:ascii="Tahoma" w:eastAsiaTheme="minorEastAsia" w:hAnsi="Tahoma"/>
      <w:sz w:val="16"/>
      <w:szCs w:val="16"/>
      <w:lang w:val="hr-BA" w:eastAsia="x-none"/>
    </w:rPr>
  </w:style>
  <w:style w:type="character" w:styleId="Hyperlink">
    <w:name w:val="Hyperlink"/>
    <w:uiPriority w:val="99"/>
    <w:unhideWhenUsed/>
    <w:rsid w:val="00F82305"/>
    <w:rPr>
      <w:color w:val="0000FF"/>
      <w:u w:val="single"/>
    </w:rPr>
  </w:style>
  <w:style w:type="character" w:styleId="FollowedHyperlink">
    <w:name w:val="FollowedHyperlink"/>
    <w:uiPriority w:val="99"/>
    <w:unhideWhenUsed/>
    <w:rsid w:val="00F82305"/>
    <w:rPr>
      <w:color w:val="800080"/>
      <w:u w:val="single"/>
    </w:rPr>
  </w:style>
  <w:style w:type="paragraph" w:styleId="ListParagraph">
    <w:name w:val="List Paragraph"/>
    <w:basedOn w:val="Normal"/>
    <w:uiPriority w:val="34"/>
    <w:qFormat/>
    <w:rsid w:val="00F82305"/>
    <w:pPr>
      <w:ind w:left="720"/>
      <w:contextualSpacing/>
    </w:pPr>
  </w:style>
  <w:style w:type="paragraph" w:styleId="TOCHeading">
    <w:name w:val="TOC Heading"/>
    <w:basedOn w:val="Heading1"/>
    <w:next w:val="Normal"/>
    <w:uiPriority w:val="39"/>
    <w:unhideWhenUsed/>
    <w:qFormat/>
    <w:rsid w:val="00F82305"/>
    <w:pPr>
      <w:outlineLvl w:val="9"/>
    </w:pPr>
  </w:style>
  <w:style w:type="paragraph" w:styleId="TOC2">
    <w:name w:val="toc 2"/>
    <w:basedOn w:val="Normal"/>
    <w:next w:val="Normal"/>
    <w:autoRedefine/>
    <w:uiPriority w:val="39"/>
    <w:unhideWhenUsed/>
    <w:rsid w:val="003C33EF"/>
    <w:pPr>
      <w:tabs>
        <w:tab w:val="right" w:leader="dot" w:pos="9214"/>
      </w:tabs>
      <w:spacing w:after="240"/>
      <w:ind w:left="567"/>
    </w:pPr>
    <w:rPr>
      <w:rFonts w:ascii="Arial" w:eastAsia="Times New Roman" w:hAnsi="Arial" w:cs="Arial"/>
      <w:lang w:eastAsia="ja-JP"/>
    </w:rPr>
  </w:style>
  <w:style w:type="paragraph" w:styleId="TOC1">
    <w:name w:val="toc 1"/>
    <w:basedOn w:val="Normal"/>
    <w:next w:val="Normal"/>
    <w:autoRedefine/>
    <w:uiPriority w:val="39"/>
    <w:unhideWhenUsed/>
    <w:rsid w:val="008E2B88"/>
    <w:pPr>
      <w:tabs>
        <w:tab w:val="left" w:pos="142"/>
        <w:tab w:val="right" w:leader="dot" w:pos="9214"/>
      </w:tabs>
      <w:spacing w:before="240" w:after="0"/>
      <w:ind w:firstLine="426"/>
    </w:pPr>
    <w:rPr>
      <w:rFonts w:ascii="Arial" w:eastAsia="Calibri" w:hAnsi="Arial" w:cs="Arial"/>
      <w:b/>
      <w:lang w:eastAsia="ja-JP"/>
    </w:rPr>
  </w:style>
  <w:style w:type="paragraph" w:styleId="TOC3">
    <w:name w:val="toc 3"/>
    <w:basedOn w:val="Normal"/>
    <w:next w:val="Normal"/>
    <w:autoRedefine/>
    <w:uiPriority w:val="39"/>
    <w:unhideWhenUsed/>
    <w:rsid w:val="00F82305"/>
    <w:pPr>
      <w:tabs>
        <w:tab w:val="left" w:pos="142"/>
        <w:tab w:val="left" w:pos="8931"/>
      </w:tabs>
      <w:spacing w:after="0"/>
      <w:ind w:left="1276" w:right="28" w:hanging="850"/>
    </w:pPr>
    <w:rPr>
      <w:rFonts w:ascii="Arial" w:eastAsia="Calibri" w:hAnsi="Arial" w:cs="Arial"/>
      <w:sz w:val="20"/>
      <w:szCs w:val="20"/>
      <w:lang w:eastAsia="ja-JP"/>
    </w:rPr>
  </w:style>
  <w:style w:type="paragraph" w:styleId="Header">
    <w:name w:val="header"/>
    <w:basedOn w:val="Normal"/>
    <w:link w:val="HeaderChar"/>
    <w:uiPriority w:val="99"/>
    <w:unhideWhenUsed/>
    <w:rsid w:val="00F82305"/>
    <w:pPr>
      <w:tabs>
        <w:tab w:val="center" w:pos="4513"/>
        <w:tab w:val="right" w:pos="9026"/>
      </w:tabs>
      <w:spacing w:after="0"/>
    </w:pPr>
    <w:rPr>
      <w:sz w:val="20"/>
      <w:szCs w:val="20"/>
      <w:lang w:eastAsia="x-none"/>
    </w:rPr>
  </w:style>
  <w:style w:type="character" w:customStyle="1" w:styleId="HeaderChar">
    <w:name w:val="Header Char"/>
    <w:basedOn w:val="DefaultParagraphFont"/>
    <w:link w:val="Header"/>
    <w:uiPriority w:val="99"/>
    <w:rsid w:val="00F82305"/>
    <w:rPr>
      <w:rFonts w:eastAsiaTheme="minorEastAsia"/>
      <w:sz w:val="20"/>
      <w:szCs w:val="20"/>
      <w:lang w:val="hr-BA" w:eastAsia="x-none"/>
    </w:rPr>
  </w:style>
  <w:style w:type="paragraph" w:styleId="BodyText">
    <w:name w:val="Body Text"/>
    <w:basedOn w:val="Normal"/>
    <w:link w:val="BodyTextChar"/>
    <w:rsid w:val="00F82305"/>
    <w:pPr>
      <w:spacing w:after="0"/>
      <w:jc w:val="both"/>
    </w:pPr>
    <w:rPr>
      <w:rFonts w:ascii="Times New Roman" w:eastAsia="Times New Roman" w:hAnsi="Times New Roman"/>
      <w:sz w:val="24"/>
      <w:szCs w:val="24"/>
    </w:rPr>
  </w:style>
  <w:style w:type="character" w:customStyle="1" w:styleId="BodyTextChar">
    <w:name w:val="Body Text Char"/>
    <w:basedOn w:val="DefaultParagraphFont"/>
    <w:link w:val="BodyText"/>
    <w:rsid w:val="00F82305"/>
    <w:rPr>
      <w:rFonts w:ascii="Times New Roman" w:eastAsia="Times New Roman" w:hAnsi="Times New Roman"/>
      <w:sz w:val="24"/>
      <w:szCs w:val="24"/>
      <w:lang w:val="hr-HR"/>
    </w:rPr>
  </w:style>
  <w:style w:type="table" w:styleId="TableGrid">
    <w:name w:val="Table Grid"/>
    <w:basedOn w:val="TableNormal"/>
    <w:uiPriority w:val="59"/>
    <w:rsid w:val="00F82305"/>
    <w:pPr>
      <w:spacing w:after="0" w:line="240" w:lineRule="auto"/>
    </w:pPr>
    <w:rPr>
      <w:rFonts w:ascii="Calibri" w:eastAsia="Calibri" w:hAnsi="Calibri" w:cs="Times New Roman"/>
      <w:sz w:val="20"/>
      <w:szCs w:val="20"/>
      <w:lang w:eastAsia="bs-Latn-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82305"/>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Strong">
    <w:name w:val="Strong"/>
    <w:basedOn w:val="DefaultParagraphFont"/>
    <w:uiPriority w:val="22"/>
    <w:qFormat/>
    <w:rsid w:val="00F82305"/>
    <w:rPr>
      <w:b/>
      <w:bCs/>
    </w:rPr>
  </w:style>
  <w:style w:type="paragraph" w:styleId="NormalWeb">
    <w:name w:val="Normal (Web)"/>
    <w:basedOn w:val="Normal"/>
    <w:uiPriority w:val="99"/>
    <w:unhideWhenUsed/>
    <w:rsid w:val="00F82305"/>
    <w:pPr>
      <w:spacing w:before="100" w:beforeAutospacing="1" w:after="100" w:afterAutospacing="1"/>
    </w:pPr>
    <w:rPr>
      <w:rFonts w:ascii="Times New Roman" w:eastAsia="Times New Roman" w:hAnsi="Times New Roman"/>
      <w:sz w:val="24"/>
      <w:szCs w:val="24"/>
      <w:lang w:eastAsia="bs-Latn-BA"/>
    </w:rPr>
  </w:style>
  <w:style w:type="numbering" w:customStyle="1" w:styleId="Style1">
    <w:name w:val="Style1"/>
    <w:uiPriority w:val="99"/>
    <w:rsid w:val="00F82305"/>
    <w:pPr>
      <w:numPr>
        <w:numId w:val="10"/>
      </w:numPr>
    </w:pPr>
  </w:style>
  <w:style w:type="numbering" w:customStyle="1" w:styleId="Style2">
    <w:name w:val="Style2"/>
    <w:uiPriority w:val="99"/>
    <w:rsid w:val="00F82305"/>
    <w:pPr>
      <w:numPr>
        <w:numId w:val="11"/>
      </w:numPr>
    </w:pPr>
  </w:style>
  <w:style w:type="paragraph" w:customStyle="1" w:styleId="font5">
    <w:name w:val="font5"/>
    <w:basedOn w:val="Normal"/>
    <w:rsid w:val="00F82305"/>
    <w:pPr>
      <w:spacing w:before="100" w:beforeAutospacing="1" w:after="100" w:afterAutospacing="1"/>
    </w:pPr>
    <w:rPr>
      <w:rFonts w:ascii="Tahoma" w:eastAsia="Times New Roman" w:hAnsi="Tahoma" w:cs="Tahoma"/>
      <w:b/>
      <w:bCs/>
      <w:color w:val="000000"/>
      <w:sz w:val="16"/>
      <w:szCs w:val="16"/>
    </w:rPr>
  </w:style>
  <w:style w:type="paragraph" w:customStyle="1" w:styleId="font6">
    <w:name w:val="font6"/>
    <w:basedOn w:val="Normal"/>
    <w:rsid w:val="00F82305"/>
    <w:pPr>
      <w:spacing w:before="100" w:beforeAutospacing="1" w:after="100" w:afterAutospacing="1"/>
    </w:pPr>
    <w:rPr>
      <w:rFonts w:ascii="Tahoma" w:eastAsia="Times New Roman" w:hAnsi="Tahoma" w:cs="Tahoma"/>
      <w:color w:val="000000"/>
      <w:sz w:val="16"/>
      <w:szCs w:val="16"/>
    </w:rPr>
  </w:style>
  <w:style w:type="paragraph" w:customStyle="1" w:styleId="font7">
    <w:name w:val="font7"/>
    <w:basedOn w:val="Normal"/>
    <w:rsid w:val="00F82305"/>
    <w:pPr>
      <w:spacing w:before="100" w:beforeAutospacing="1" w:after="100" w:afterAutospacing="1"/>
    </w:pPr>
    <w:rPr>
      <w:rFonts w:ascii="Arial Narrow" w:eastAsia="Times New Roman" w:hAnsi="Arial Narrow"/>
      <w:color w:val="000000"/>
      <w:sz w:val="18"/>
      <w:szCs w:val="18"/>
    </w:rPr>
  </w:style>
  <w:style w:type="paragraph" w:customStyle="1" w:styleId="xl66">
    <w:name w:val="xl66"/>
    <w:basedOn w:val="Normal"/>
    <w:rsid w:val="00F823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sz w:val="16"/>
      <w:szCs w:val="16"/>
    </w:rPr>
  </w:style>
  <w:style w:type="paragraph" w:customStyle="1" w:styleId="xl67">
    <w:name w:val="xl67"/>
    <w:basedOn w:val="Normal"/>
    <w:rsid w:val="00F82305"/>
    <w:pPr>
      <w:spacing w:before="100" w:beforeAutospacing="1" w:after="100" w:afterAutospacing="1"/>
    </w:pPr>
    <w:rPr>
      <w:rFonts w:ascii="Times New Roman" w:eastAsia="Times New Roman" w:hAnsi="Times New Roman"/>
      <w:sz w:val="16"/>
      <w:szCs w:val="16"/>
    </w:rPr>
  </w:style>
  <w:style w:type="paragraph" w:customStyle="1" w:styleId="xl68">
    <w:name w:val="xl68"/>
    <w:basedOn w:val="Normal"/>
    <w:rsid w:val="00F8230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rFonts w:ascii="Arial Narrow" w:eastAsia="Times New Roman" w:hAnsi="Arial Narrow"/>
      <w:sz w:val="16"/>
      <w:szCs w:val="16"/>
    </w:rPr>
  </w:style>
  <w:style w:type="paragraph" w:customStyle="1" w:styleId="xl69">
    <w:name w:val="xl69"/>
    <w:basedOn w:val="Normal"/>
    <w:rsid w:val="00F8230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sz w:val="16"/>
      <w:szCs w:val="16"/>
    </w:rPr>
  </w:style>
  <w:style w:type="paragraph" w:customStyle="1" w:styleId="xl70">
    <w:name w:val="xl70"/>
    <w:basedOn w:val="Normal"/>
    <w:rsid w:val="00F823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16"/>
      <w:szCs w:val="16"/>
    </w:rPr>
  </w:style>
  <w:style w:type="paragraph" w:customStyle="1" w:styleId="xl71">
    <w:name w:val="xl71"/>
    <w:basedOn w:val="Normal"/>
    <w:rsid w:val="00F8230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sz w:val="16"/>
      <w:szCs w:val="16"/>
    </w:rPr>
  </w:style>
  <w:style w:type="paragraph" w:customStyle="1" w:styleId="xl72">
    <w:name w:val="xl72"/>
    <w:basedOn w:val="Normal"/>
    <w:rsid w:val="00F82305"/>
    <w:pPr>
      <w:spacing w:before="100" w:beforeAutospacing="1" w:after="100" w:afterAutospacing="1"/>
      <w:jc w:val="center"/>
      <w:textAlignment w:val="center"/>
    </w:pPr>
    <w:rPr>
      <w:rFonts w:ascii="Arial Narrow" w:eastAsia="Times New Roman" w:hAnsi="Arial Narrow"/>
      <w:b/>
      <w:bCs/>
      <w:sz w:val="16"/>
      <w:szCs w:val="16"/>
      <w:u w:val="single"/>
    </w:rPr>
  </w:style>
  <w:style w:type="paragraph" w:customStyle="1" w:styleId="xl73">
    <w:name w:val="xl73"/>
    <w:basedOn w:val="Normal"/>
    <w:rsid w:val="00F82305"/>
    <w:pPr>
      <w:spacing w:before="100" w:beforeAutospacing="1" w:after="100" w:afterAutospacing="1"/>
      <w:textAlignment w:val="center"/>
    </w:pPr>
    <w:rPr>
      <w:rFonts w:ascii="Arial Narrow" w:eastAsia="Times New Roman" w:hAnsi="Arial Narrow"/>
      <w:b/>
      <w:bCs/>
      <w:sz w:val="16"/>
      <w:szCs w:val="16"/>
    </w:rPr>
  </w:style>
  <w:style w:type="paragraph" w:customStyle="1" w:styleId="xl74">
    <w:name w:val="xl74"/>
    <w:basedOn w:val="Normal"/>
    <w:rsid w:val="00F8230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center"/>
    </w:pPr>
    <w:rPr>
      <w:rFonts w:ascii="Arial Narrow" w:eastAsia="Times New Roman" w:hAnsi="Arial Narrow"/>
      <w:sz w:val="16"/>
      <w:szCs w:val="16"/>
    </w:rPr>
  </w:style>
  <w:style w:type="paragraph" w:customStyle="1" w:styleId="xl75">
    <w:name w:val="xl75"/>
    <w:basedOn w:val="Normal"/>
    <w:rsid w:val="00F8230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sz w:val="16"/>
      <w:szCs w:val="16"/>
    </w:rPr>
  </w:style>
  <w:style w:type="paragraph" w:customStyle="1" w:styleId="xl76">
    <w:name w:val="xl76"/>
    <w:basedOn w:val="Normal"/>
    <w:rsid w:val="00F8230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center"/>
    </w:pPr>
    <w:rPr>
      <w:rFonts w:ascii="Arial Narrow" w:eastAsia="Times New Roman" w:hAnsi="Arial Narrow"/>
      <w:b/>
      <w:bCs/>
      <w:sz w:val="16"/>
      <w:szCs w:val="16"/>
    </w:rPr>
  </w:style>
  <w:style w:type="paragraph" w:customStyle="1" w:styleId="xl77">
    <w:name w:val="xl77"/>
    <w:basedOn w:val="Normal"/>
    <w:rsid w:val="00F8230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b/>
      <w:bCs/>
      <w:sz w:val="16"/>
      <w:szCs w:val="16"/>
    </w:rPr>
  </w:style>
  <w:style w:type="paragraph" w:customStyle="1" w:styleId="xl78">
    <w:name w:val="xl78"/>
    <w:basedOn w:val="Normal"/>
    <w:rsid w:val="00F82305"/>
    <w:pPr>
      <w:pBdr>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sz w:val="16"/>
      <w:szCs w:val="16"/>
    </w:rPr>
  </w:style>
  <w:style w:type="paragraph" w:customStyle="1" w:styleId="xl79">
    <w:name w:val="xl79"/>
    <w:basedOn w:val="Normal"/>
    <w:rsid w:val="00F8230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sz w:val="16"/>
      <w:szCs w:val="16"/>
    </w:rPr>
  </w:style>
  <w:style w:type="paragraph" w:customStyle="1" w:styleId="xl80">
    <w:name w:val="xl80"/>
    <w:basedOn w:val="Normal"/>
    <w:rsid w:val="00F823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16"/>
      <w:szCs w:val="16"/>
    </w:rPr>
  </w:style>
  <w:style w:type="numbering" w:customStyle="1" w:styleId="Style3">
    <w:name w:val="Style3"/>
    <w:uiPriority w:val="99"/>
    <w:rsid w:val="00F82305"/>
    <w:pPr>
      <w:numPr>
        <w:numId w:val="26"/>
      </w:numPr>
    </w:pPr>
  </w:style>
  <w:style w:type="character" w:styleId="CommentReference">
    <w:name w:val="annotation reference"/>
    <w:basedOn w:val="DefaultParagraphFont"/>
    <w:uiPriority w:val="99"/>
    <w:semiHidden/>
    <w:unhideWhenUsed/>
    <w:rsid w:val="00F82305"/>
    <w:rPr>
      <w:sz w:val="16"/>
      <w:szCs w:val="16"/>
    </w:rPr>
  </w:style>
  <w:style w:type="paragraph" w:styleId="CommentText">
    <w:name w:val="annotation text"/>
    <w:basedOn w:val="Normal"/>
    <w:link w:val="CommentTextChar"/>
    <w:uiPriority w:val="99"/>
    <w:semiHidden/>
    <w:unhideWhenUsed/>
    <w:rsid w:val="00F82305"/>
    <w:rPr>
      <w:sz w:val="20"/>
      <w:szCs w:val="20"/>
    </w:rPr>
  </w:style>
  <w:style w:type="character" w:customStyle="1" w:styleId="CommentTextChar">
    <w:name w:val="Comment Text Char"/>
    <w:basedOn w:val="DefaultParagraphFont"/>
    <w:link w:val="CommentText"/>
    <w:uiPriority w:val="99"/>
    <w:semiHidden/>
    <w:rsid w:val="00F82305"/>
    <w:rPr>
      <w:rFonts w:eastAsiaTheme="minorEastAsia"/>
      <w:sz w:val="20"/>
      <w:szCs w:val="20"/>
      <w:lang w:val="hr-BA"/>
    </w:rPr>
  </w:style>
  <w:style w:type="paragraph" w:styleId="CommentSubject">
    <w:name w:val="annotation subject"/>
    <w:basedOn w:val="CommentText"/>
    <w:next w:val="CommentText"/>
    <w:link w:val="CommentSubjectChar"/>
    <w:uiPriority w:val="99"/>
    <w:semiHidden/>
    <w:unhideWhenUsed/>
    <w:rsid w:val="00F82305"/>
    <w:rPr>
      <w:b/>
      <w:bCs/>
    </w:rPr>
  </w:style>
  <w:style w:type="character" w:customStyle="1" w:styleId="CommentSubjectChar">
    <w:name w:val="Comment Subject Char"/>
    <w:basedOn w:val="CommentTextChar"/>
    <w:link w:val="CommentSubject"/>
    <w:uiPriority w:val="99"/>
    <w:semiHidden/>
    <w:rsid w:val="00F82305"/>
    <w:rPr>
      <w:rFonts w:eastAsiaTheme="minorEastAsia"/>
      <w:b/>
      <w:bCs/>
      <w:sz w:val="20"/>
      <w:szCs w:val="20"/>
      <w:lang w:val="hr-BA"/>
    </w:rPr>
  </w:style>
  <w:style w:type="paragraph" w:styleId="Caption">
    <w:name w:val="caption"/>
    <w:basedOn w:val="Normal"/>
    <w:next w:val="Normal"/>
    <w:uiPriority w:val="35"/>
    <w:semiHidden/>
    <w:unhideWhenUsed/>
    <w:qFormat/>
    <w:rsid w:val="00F82305"/>
    <w:rPr>
      <w:b/>
      <w:bCs/>
      <w:smallCaps/>
      <w:color w:val="44546A" w:themeColor="text2"/>
    </w:rPr>
  </w:style>
  <w:style w:type="paragraph" w:styleId="Subtitle">
    <w:name w:val="Subtitle"/>
    <w:basedOn w:val="Normal"/>
    <w:next w:val="Normal"/>
    <w:link w:val="SubtitleChar"/>
    <w:uiPriority w:val="11"/>
    <w:qFormat/>
    <w:rsid w:val="00F82305"/>
    <w:pPr>
      <w:numPr>
        <w:ilvl w:val="1"/>
      </w:numPr>
      <w:spacing w:after="240"/>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F82305"/>
    <w:rPr>
      <w:rFonts w:asciiTheme="majorHAnsi" w:eastAsiaTheme="majorEastAsia" w:hAnsiTheme="majorHAnsi" w:cstheme="majorBidi"/>
      <w:color w:val="5B9BD5" w:themeColor="accent1"/>
      <w:sz w:val="28"/>
      <w:szCs w:val="28"/>
      <w:lang w:val="hr-BA"/>
    </w:rPr>
  </w:style>
  <w:style w:type="character" w:styleId="Emphasis">
    <w:name w:val="Emphasis"/>
    <w:basedOn w:val="DefaultParagraphFont"/>
    <w:uiPriority w:val="20"/>
    <w:qFormat/>
    <w:rsid w:val="00F82305"/>
    <w:rPr>
      <w:i/>
      <w:iCs/>
    </w:rPr>
  </w:style>
  <w:style w:type="paragraph" w:styleId="Quote">
    <w:name w:val="Quote"/>
    <w:basedOn w:val="Normal"/>
    <w:next w:val="Normal"/>
    <w:link w:val="QuoteChar"/>
    <w:uiPriority w:val="29"/>
    <w:qFormat/>
    <w:rsid w:val="00F82305"/>
    <w:pPr>
      <w:spacing w:before="120"/>
      <w:ind w:left="720"/>
    </w:pPr>
    <w:rPr>
      <w:color w:val="44546A" w:themeColor="text2"/>
      <w:sz w:val="24"/>
      <w:szCs w:val="24"/>
    </w:rPr>
  </w:style>
  <w:style w:type="character" w:customStyle="1" w:styleId="QuoteChar">
    <w:name w:val="Quote Char"/>
    <w:basedOn w:val="DefaultParagraphFont"/>
    <w:link w:val="Quote"/>
    <w:uiPriority w:val="29"/>
    <w:rsid w:val="00F82305"/>
    <w:rPr>
      <w:rFonts w:eastAsiaTheme="minorEastAsia"/>
      <w:color w:val="44546A" w:themeColor="text2"/>
      <w:sz w:val="24"/>
      <w:szCs w:val="24"/>
      <w:lang w:val="hr-BA"/>
    </w:rPr>
  </w:style>
  <w:style w:type="paragraph" w:styleId="IntenseQuote">
    <w:name w:val="Intense Quote"/>
    <w:basedOn w:val="Normal"/>
    <w:next w:val="Normal"/>
    <w:link w:val="IntenseQuoteChar"/>
    <w:uiPriority w:val="30"/>
    <w:qFormat/>
    <w:rsid w:val="00F82305"/>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82305"/>
    <w:rPr>
      <w:rFonts w:asciiTheme="majorHAnsi" w:eastAsiaTheme="majorEastAsia" w:hAnsiTheme="majorHAnsi" w:cstheme="majorBidi"/>
      <w:color w:val="44546A" w:themeColor="text2"/>
      <w:spacing w:val="-6"/>
      <w:sz w:val="32"/>
      <w:szCs w:val="32"/>
      <w:lang w:val="hr-BA"/>
    </w:rPr>
  </w:style>
  <w:style w:type="character" w:styleId="SubtleEmphasis">
    <w:name w:val="Subtle Emphasis"/>
    <w:basedOn w:val="DefaultParagraphFont"/>
    <w:uiPriority w:val="19"/>
    <w:qFormat/>
    <w:rsid w:val="00F82305"/>
    <w:rPr>
      <w:i/>
      <w:iCs/>
      <w:color w:val="595959" w:themeColor="text1" w:themeTint="A6"/>
    </w:rPr>
  </w:style>
  <w:style w:type="character" w:styleId="IntenseEmphasis">
    <w:name w:val="Intense Emphasis"/>
    <w:basedOn w:val="DefaultParagraphFont"/>
    <w:uiPriority w:val="21"/>
    <w:qFormat/>
    <w:rsid w:val="00F82305"/>
    <w:rPr>
      <w:b/>
      <w:bCs/>
      <w:i/>
      <w:iCs/>
    </w:rPr>
  </w:style>
  <w:style w:type="character" w:styleId="SubtleReference">
    <w:name w:val="Subtle Reference"/>
    <w:basedOn w:val="DefaultParagraphFont"/>
    <w:uiPriority w:val="31"/>
    <w:qFormat/>
    <w:rsid w:val="00F8230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82305"/>
    <w:rPr>
      <w:b/>
      <w:bCs/>
      <w:smallCaps/>
      <w:color w:val="44546A" w:themeColor="text2"/>
      <w:u w:val="single"/>
    </w:rPr>
  </w:style>
  <w:style w:type="character" w:styleId="BookTitle">
    <w:name w:val="Book Title"/>
    <w:basedOn w:val="DefaultParagraphFont"/>
    <w:uiPriority w:val="33"/>
    <w:qFormat/>
    <w:rsid w:val="00F82305"/>
    <w:rPr>
      <w:b/>
      <w:bCs/>
      <w:smallCaps/>
      <w:spacing w:val="10"/>
    </w:rPr>
  </w:style>
  <w:style w:type="table" w:customStyle="1" w:styleId="GridTable4-Accent11">
    <w:name w:val="Grid Table 4 - Accent 11"/>
    <w:basedOn w:val="TableNormal"/>
    <w:uiPriority w:val="49"/>
    <w:rsid w:val="00F82305"/>
    <w:pPr>
      <w:spacing w:after="0" w:line="240" w:lineRule="auto"/>
    </w:pPr>
    <w:rPr>
      <w:lang w:val="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ASLOV">
    <w:name w:val="NASLOV"/>
    <w:basedOn w:val="Normal"/>
    <w:rsid w:val="00F82305"/>
    <w:pPr>
      <w:spacing w:after="0"/>
      <w:jc w:val="center"/>
    </w:pPr>
    <w:rPr>
      <w:rFonts w:ascii="CRO_Swiss-Normal" w:eastAsia="Times New Roman" w:hAnsi="CRO_Swiss-Normal" w:cs="Times New Roman"/>
      <w:sz w:val="24"/>
      <w:szCs w:val="20"/>
      <w:lang w:val="en-US"/>
    </w:rPr>
  </w:style>
  <w:style w:type="paragraph" w:customStyle="1" w:styleId="xl65">
    <w:name w:val="xl65"/>
    <w:basedOn w:val="Normal"/>
    <w:rsid w:val="00F82305"/>
    <w:pPr>
      <w:spacing w:before="100" w:beforeAutospacing="1" w:after="100" w:afterAutospacing="1"/>
    </w:pPr>
    <w:rPr>
      <w:rFonts w:ascii="Times New Roman" w:eastAsia="Times New Roman" w:hAnsi="Times New Roman" w:cs="Times New Roman"/>
      <w:sz w:val="16"/>
      <w:szCs w:val="16"/>
      <w:lang w:val="en-US"/>
    </w:rPr>
  </w:style>
  <w:style w:type="paragraph" w:styleId="EndnoteText">
    <w:name w:val="endnote text"/>
    <w:basedOn w:val="Normal"/>
    <w:link w:val="EndnoteTextChar"/>
    <w:uiPriority w:val="99"/>
    <w:semiHidden/>
    <w:unhideWhenUsed/>
    <w:rsid w:val="00F82305"/>
    <w:pPr>
      <w:spacing w:after="0"/>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F82305"/>
    <w:rPr>
      <w:rFonts w:ascii="Times New Roman" w:eastAsia="Times New Roman" w:hAnsi="Times New Roman" w:cs="Times New Roman"/>
      <w:noProof/>
      <w:sz w:val="20"/>
      <w:szCs w:val="20"/>
    </w:rPr>
  </w:style>
  <w:style w:type="character" w:styleId="EndnoteReference">
    <w:name w:val="endnote reference"/>
    <w:basedOn w:val="DefaultParagraphFont"/>
    <w:uiPriority w:val="99"/>
    <w:semiHidden/>
    <w:unhideWhenUsed/>
    <w:rsid w:val="00F82305"/>
    <w:rPr>
      <w:vertAlign w:val="superscript"/>
    </w:rPr>
  </w:style>
  <w:style w:type="character" w:customStyle="1" w:styleId="NoSpacingChar">
    <w:name w:val="No Spacing Char"/>
    <w:basedOn w:val="DefaultParagraphFont"/>
    <w:link w:val="NoSpacing"/>
    <w:uiPriority w:val="1"/>
    <w:rsid w:val="00F82305"/>
    <w:rPr>
      <w:rFonts w:eastAsiaTheme="minorEastAsia"/>
      <w:lang w:val="en-US"/>
    </w:rPr>
  </w:style>
  <w:style w:type="table" w:styleId="GridTable5Dark-Accent1">
    <w:name w:val="Grid Table 5 Dark Accent 1"/>
    <w:basedOn w:val="TableNormal"/>
    <w:uiPriority w:val="50"/>
    <w:rsid w:val="00F8230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4">
    <w:name w:val="Grid Table 4 Accent 4"/>
    <w:basedOn w:val="TableNormal"/>
    <w:uiPriority w:val="49"/>
    <w:rsid w:val="00F82305"/>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PlaceholderText">
    <w:name w:val="Placeholder Text"/>
    <w:basedOn w:val="DefaultParagraphFont"/>
    <w:uiPriority w:val="99"/>
    <w:semiHidden/>
    <w:rsid w:val="00F82305"/>
    <w:rPr>
      <w:color w:val="808080"/>
    </w:rPr>
  </w:style>
  <w:style w:type="paragraph" w:customStyle="1" w:styleId="BVIfnrZchnCharZchnCharCharCharChar">
    <w:name w:val="BVI fnr Zchn Char Zchn Char Char Char Char"/>
    <w:aliases w:val="BVI fnr Car Car Zchn Char Zchn Char Char Char Char,BVI fnr Car Zchn Char Zchn Char Char Char Char"/>
    <w:basedOn w:val="Normal"/>
    <w:link w:val="FootnoteReference"/>
    <w:uiPriority w:val="99"/>
    <w:rsid w:val="00D17F7D"/>
    <w:pPr>
      <w:spacing w:after="160" w:line="240" w:lineRule="exact"/>
    </w:pPr>
    <w:rPr>
      <w:vertAlign w:val="superscript"/>
    </w:rPr>
  </w:style>
  <w:style w:type="paragraph" w:styleId="Revision">
    <w:name w:val="Revision"/>
    <w:hidden/>
    <w:uiPriority w:val="99"/>
    <w:semiHidden/>
    <w:rsid w:val="001320E8"/>
    <w:pPr>
      <w:spacing w:after="0" w:line="240" w:lineRule="auto"/>
    </w:pPr>
    <w:rPr>
      <w:rFonts w:eastAsiaTheme="minorEastAsia"/>
      <w:lang w:val="hr-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49413">
      <w:bodyDiv w:val="1"/>
      <w:marLeft w:val="0"/>
      <w:marRight w:val="0"/>
      <w:marTop w:val="0"/>
      <w:marBottom w:val="0"/>
      <w:divBdr>
        <w:top w:val="none" w:sz="0" w:space="0" w:color="auto"/>
        <w:left w:val="none" w:sz="0" w:space="0" w:color="auto"/>
        <w:bottom w:val="none" w:sz="0" w:space="0" w:color="auto"/>
        <w:right w:val="none" w:sz="0" w:space="0" w:color="auto"/>
      </w:divBdr>
    </w:div>
    <w:div w:id="23141755">
      <w:bodyDiv w:val="1"/>
      <w:marLeft w:val="0"/>
      <w:marRight w:val="0"/>
      <w:marTop w:val="0"/>
      <w:marBottom w:val="0"/>
      <w:divBdr>
        <w:top w:val="none" w:sz="0" w:space="0" w:color="auto"/>
        <w:left w:val="none" w:sz="0" w:space="0" w:color="auto"/>
        <w:bottom w:val="none" w:sz="0" w:space="0" w:color="auto"/>
        <w:right w:val="none" w:sz="0" w:space="0" w:color="auto"/>
      </w:divBdr>
    </w:div>
    <w:div w:id="32271622">
      <w:bodyDiv w:val="1"/>
      <w:marLeft w:val="0"/>
      <w:marRight w:val="0"/>
      <w:marTop w:val="0"/>
      <w:marBottom w:val="0"/>
      <w:divBdr>
        <w:top w:val="none" w:sz="0" w:space="0" w:color="auto"/>
        <w:left w:val="none" w:sz="0" w:space="0" w:color="auto"/>
        <w:bottom w:val="none" w:sz="0" w:space="0" w:color="auto"/>
        <w:right w:val="none" w:sz="0" w:space="0" w:color="auto"/>
      </w:divBdr>
    </w:div>
    <w:div w:id="46732447">
      <w:bodyDiv w:val="1"/>
      <w:marLeft w:val="0"/>
      <w:marRight w:val="0"/>
      <w:marTop w:val="0"/>
      <w:marBottom w:val="0"/>
      <w:divBdr>
        <w:top w:val="none" w:sz="0" w:space="0" w:color="auto"/>
        <w:left w:val="none" w:sz="0" w:space="0" w:color="auto"/>
        <w:bottom w:val="none" w:sz="0" w:space="0" w:color="auto"/>
        <w:right w:val="none" w:sz="0" w:space="0" w:color="auto"/>
      </w:divBdr>
    </w:div>
    <w:div w:id="48190871">
      <w:bodyDiv w:val="1"/>
      <w:marLeft w:val="0"/>
      <w:marRight w:val="0"/>
      <w:marTop w:val="0"/>
      <w:marBottom w:val="0"/>
      <w:divBdr>
        <w:top w:val="none" w:sz="0" w:space="0" w:color="auto"/>
        <w:left w:val="none" w:sz="0" w:space="0" w:color="auto"/>
        <w:bottom w:val="none" w:sz="0" w:space="0" w:color="auto"/>
        <w:right w:val="none" w:sz="0" w:space="0" w:color="auto"/>
      </w:divBdr>
    </w:div>
    <w:div w:id="60560696">
      <w:bodyDiv w:val="1"/>
      <w:marLeft w:val="0"/>
      <w:marRight w:val="0"/>
      <w:marTop w:val="0"/>
      <w:marBottom w:val="0"/>
      <w:divBdr>
        <w:top w:val="none" w:sz="0" w:space="0" w:color="auto"/>
        <w:left w:val="none" w:sz="0" w:space="0" w:color="auto"/>
        <w:bottom w:val="none" w:sz="0" w:space="0" w:color="auto"/>
        <w:right w:val="none" w:sz="0" w:space="0" w:color="auto"/>
      </w:divBdr>
    </w:div>
    <w:div w:id="66156248">
      <w:bodyDiv w:val="1"/>
      <w:marLeft w:val="0"/>
      <w:marRight w:val="0"/>
      <w:marTop w:val="0"/>
      <w:marBottom w:val="0"/>
      <w:divBdr>
        <w:top w:val="none" w:sz="0" w:space="0" w:color="auto"/>
        <w:left w:val="none" w:sz="0" w:space="0" w:color="auto"/>
        <w:bottom w:val="none" w:sz="0" w:space="0" w:color="auto"/>
        <w:right w:val="none" w:sz="0" w:space="0" w:color="auto"/>
      </w:divBdr>
    </w:div>
    <w:div w:id="67466036">
      <w:bodyDiv w:val="1"/>
      <w:marLeft w:val="0"/>
      <w:marRight w:val="0"/>
      <w:marTop w:val="0"/>
      <w:marBottom w:val="0"/>
      <w:divBdr>
        <w:top w:val="none" w:sz="0" w:space="0" w:color="auto"/>
        <w:left w:val="none" w:sz="0" w:space="0" w:color="auto"/>
        <w:bottom w:val="none" w:sz="0" w:space="0" w:color="auto"/>
        <w:right w:val="none" w:sz="0" w:space="0" w:color="auto"/>
      </w:divBdr>
    </w:div>
    <w:div w:id="134957612">
      <w:bodyDiv w:val="1"/>
      <w:marLeft w:val="0"/>
      <w:marRight w:val="0"/>
      <w:marTop w:val="0"/>
      <w:marBottom w:val="0"/>
      <w:divBdr>
        <w:top w:val="none" w:sz="0" w:space="0" w:color="auto"/>
        <w:left w:val="none" w:sz="0" w:space="0" w:color="auto"/>
        <w:bottom w:val="none" w:sz="0" w:space="0" w:color="auto"/>
        <w:right w:val="none" w:sz="0" w:space="0" w:color="auto"/>
      </w:divBdr>
    </w:div>
    <w:div w:id="147485030">
      <w:bodyDiv w:val="1"/>
      <w:marLeft w:val="0"/>
      <w:marRight w:val="0"/>
      <w:marTop w:val="0"/>
      <w:marBottom w:val="0"/>
      <w:divBdr>
        <w:top w:val="none" w:sz="0" w:space="0" w:color="auto"/>
        <w:left w:val="none" w:sz="0" w:space="0" w:color="auto"/>
        <w:bottom w:val="none" w:sz="0" w:space="0" w:color="auto"/>
        <w:right w:val="none" w:sz="0" w:space="0" w:color="auto"/>
      </w:divBdr>
    </w:div>
    <w:div w:id="223833170">
      <w:bodyDiv w:val="1"/>
      <w:marLeft w:val="0"/>
      <w:marRight w:val="0"/>
      <w:marTop w:val="0"/>
      <w:marBottom w:val="0"/>
      <w:divBdr>
        <w:top w:val="none" w:sz="0" w:space="0" w:color="auto"/>
        <w:left w:val="none" w:sz="0" w:space="0" w:color="auto"/>
        <w:bottom w:val="none" w:sz="0" w:space="0" w:color="auto"/>
        <w:right w:val="none" w:sz="0" w:space="0" w:color="auto"/>
      </w:divBdr>
    </w:div>
    <w:div w:id="224612838">
      <w:bodyDiv w:val="1"/>
      <w:marLeft w:val="0"/>
      <w:marRight w:val="0"/>
      <w:marTop w:val="0"/>
      <w:marBottom w:val="0"/>
      <w:divBdr>
        <w:top w:val="none" w:sz="0" w:space="0" w:color="auto"/>
        <w:left w:val="none" w:sz="0" w:space="0" w:color="auto"/>
        <w:bottom w:val="none" w:sz="0" w:space="0" w:color="auto"/>
        <w:right w:val="none" w:sz="0" w:space="0" w:color="auto"/>
      </w:divBdr>
    </w:div>
    <w:div w:id="226037639">
      <w:bodyDiv w:val="1"/>
      <w:marLeft w:val="0"/>
      <w:marRight w:val="0"/>
      <w:marTop w:val="0"/>
      <w:marBottom w:val="0"/>
      <w:divBdr>
        <w:top w:val="none" w:sz="0" w:space="0" w:color="auto"/>
        <w:left w:val="none" w:sz="0" w:space="0" w:color="auto"/>
        <w:bottom w:val="none" w:sz="0" w:space="0" w:color="auto"/>
        <w:right w:val="none" w:sz="0" w:space="0" w:color="auto"/>
      </w:divBdr>
    </w:div>
    <w:div w:id="270164454">
      <w:bodyDiv w:val="1"/>
      <w:marLeft w:val="0"/>
      <w:marRight w:val="0"/>
      <w:marTop w:val="0"/>
      <w:marBottom w:val="0"/>
      <w:divBdr>
        <w:top w:val="none" w:sz="0" w:space="0" w:color="auto"/>
        <w:left w:val="none" w:sz="0" w:space="0" w:color="auto"/>
        <w:bottom w:val="none" w:sz="0" w:space="0" w:color="auto"/>
        <w:right w:val="none" w:sz="0" w:space="0" w:color="auto"/>
      </w:divBdr>
    </w:div>
    <w:div w:id="273175588">
      <w:bodyDiv w:val="1"/>
      <w:marLeft w:val="0"/>
      <w:marRight w:val="0"/>
      <w:marTop w:val="0"/>
      <w:marBottom w:val="0"/>
      <w:divBdr>
        <w:top w:val="none" w:sz="0" w:space="0" w:color="auto"/>
        <w:left w:val="none" w:sz="0" w:space="0" w:color="auto"/>
        <w:bottom w:val="none" w:sz="0" w:space="0" w:color="auto"/>
        <w:right w:val="none" w:sz="0" w:space="0" w:color="auto"/>
      </w:divBdr>
    </w:div>
    <w:div w:id="512378100">
      <w:bodyDiv w:val="1"/>
      <w:marLeft w:val="0"/>
      <w:marRight w:val="0"/>
      <w:marTop w:val="0"/>
      <w:marBottom w:val="0"/>
      <w:divBdr>
        <w:top w:val="none" w:sz="0" w:space="0" w:color="auto"/>
        <w:left w:val="none" w:sz="0" w:space="0" w:color="auto"/>
        <w:bottom w:val="none" w:sz="0" w:space="0" w:color="auto"/>
        <w:right w:val="none" w:sz="0" w:space="0" w:color="auto"/>
      </w:divBdr>
    </w:div>
    <w:div w:id="534582030">
      <w:bodyDiv w:val="1"/>
      <w:marLeft w:val="0"/>
      <w:marRight w:val="0"/>
      <w:marTop w:val="0"/>
      <w:marBottom w:val="0"/>
      <w:divBdr>
        <w:top w:val="none" w:sz="0" w:space="0" w:color="auto"/>
        <w:left w:val="none" w:sz="0" w:space="0" w:color="auto"/>
        <w:bottom w:val="none" w:sz="0" w:space="0" w:color="auto"/>
        <w:right w:val="none" w:sz="0" w:space="0" w:color="auto"/>
      </w:divBdr>
    </w:div>
    <w:div w:id="537788444">
      <w:bodyDiv w:val="1"/>
      <w:marLeft w:val="0"/>
      <w:marRight w:val="0"/>
      <w:marTop w:val="0"/>
      <w:marBottom w:val="0"/>
      <w:divBdr>
        <w:top w:val="none" w:sz="0" w:space="0" w:color="auto"/>
        <w:left w:val="none" w:sz="0" w:space="0" w:color="auto"/>
        <w:bottom w:val="none" w:sz="0" w:space="0" w:color="auto"/>
        <w:right w:val="none" w:sz="0" w:space="0" w:color="auto"/>
      </w:divBdr>
    </w:div>
    <w:div w:id="550338171">
      <w:bodyDiv w:val="1"/>
      <w:marLeft w:val="0"/>
      <w:marRight w:val="0"/>
      <w:marTop w:val="0"/>
      <w:marBottom w:val="0"/>
      <w:divBdr>
        <w:top w:val="none" w:sz="0" w:space="0" w:color="auto"/>
        <w:left w:val="none" w:sz="0" w:space="0" w:color="auto"/>
        <w:bottom w:val="none" w:sz="0" w:space="0" w:color="auto"/>
        <w:right w:val="none" w:sz="0" w:space="0" w:color="auto"/>
      </w:divBdr>
    </w:div>
    <w:div w:id="552691208">
      <w:bodyDiv w:val="1"/>
      <w:marLeft w:val="0"/>
      <w:marRight w:val="0"/>
      <w:marTop w:val="0"/>
      <w:marBottom w:val="0"/>
      <w:divBdr>
        <w:top w:val="none" w:sz="0" w:space="0" w:color="auto"/>
        <w:left w:val="none" w:sz="0" w:space="0" w:color="auto"/>
        <w:bottom w:val="none" w:sz="0" w:space="0" w:color="auto"/>
        <w:right w:val="none" w:sz="0" w:space="0" w:color="auto"/>
      </w:divBdr>
    </w:div>
    <w:div w:id="563026950">
      <w:bodyDiv w:val="1"/>
      <w:marLeft w:val="0"/>
      <w:marRight w:val="0"/>
      <w:marTop w:val="0"/>
      <w:marBottom w:val="0"/>
      <w:divBdr>
        <w:top w:val="none" w:sz="0" w:space="0" w:color="auto"/>
        <w:left w:val="none" w:sz="0" w:space="0" w:color="auto"/>
        <w:bottom w:val="none" w:sz="0" w:space="0" w:color="auto"/>
        <w:right w:val="none" w:sz="0" w:space="0" w:color="auto"/>
      </w:divBdr>
    </w:div>
    <w:div w:id="595331532">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11941424">
      <w:bodyDiv w:val="1"/>
      <w:marLeft w:val="0"/>
      <w:marRight w:val="0"/>
      <w:marTop w:val="0"/>
      <w:marBottom w:val="0"/>
      <w:divBdr>
        <w:top w:val="none" w:sz="0" w:space="0" w:color="auto"/>
        <w:left w:val="none" w:sz="0" w:space="0" w:color="auto"/>
        <w:bottom w:val="none" w:sz="0" w:space="0" w:color="auto"/>
        <w:right w:val="none" w:sz="0" w:space="0" w:color="auto"/>
      </w:divBdr>
    </w:div>
    <w:div w:id="681082540">
      <w:bodyDiv w:val="1"/>
      <w:marLeft w:val="0"/>
      <w:marRight w:val="0"/>
      <w:marTop w:val="0"/>
      <w:marBottom w:val="0"/>
      <w:divBdr>
        <w:top w:val="none" w:sz="0" w:space="0" w:color="auto"/>
        <w:left w:val="none" w:sz="0" w:space="0" w:color="auto"/>
        <w:bottom w:val="none" w:sz="0" w:space="0" w:color="auto"/>
        <w:right w:val="none" w:sz="0" w:space="0" w:color="auto"/>
      </w:divBdr>
    </w:div>
    <w:div w:id="709184386">
      <w:bodyDiv w:val="1"/>
      <w:marLeft w:val="0"/>
      <w:marRight w:val="0"/>
      <w:marTop w:val="0"/>
      <w:marBottom w:val="0"/>
      <w:divBdr>
        <w:top w:val="none" w:sz="0" w:space="0" w:color="auto"/>
        <w:left w:val="none" w:sz="0" w:space="0" w:color="auto"/>
        <w:bottom w:val="none" w:sz="0" w:space="0" w:color="auto"/>
        <w:right w:val="none" w:sz="0" w:space="0" w:color="auto"/>
      </w:divBdr>
    </w:div>
    <w:div w:id="759374995">
      <w:bodyDiv w:val="1"/>
      <w:marLeft w:val="0"/>
      <w:marRight w:val="0"/>
      <w:marTop w:val="0"/>
      <w:marBottom w:val="0"/>
      <w:divBdr>
        <w:top w:val="none" w:sz="0" w:space="0" w:color="auto"/>
        <w:left w:val="none" w:sz="0" w:space="0" w:color="auto"/>
        <w:bottom w:val="none" w:sz="0" w:space="0" w:color="auto"/>
        <w:right w:val="none" w:sz="0" w:space="0" w:color="auto"/>
      </w:divBdr>
    </w:div>
    <w:div w:id="760878417">
      <w:bodyDiv w:val="1"/>
      <w:marLeft w:val="0"/>
      <w:marRight w:val="0"/>
      <w:marTop w:val="0"/>
      <w:marBottom w:val="0"/>
      <w:divBdr>
        <w:top w:val="none" w:sz="0" w:space="0" w:color="auto"/>
        <w:left w:val="none" w:sz="0" w:space="0" w:color="auto"/>
        <w:bottom w:val="none" w:sz="0" w:space="0" w:color="auto"/>
        <w:right w:val="none" w:sz="0" w:space="0" w:color="auto"/>
      </w:divBdr>
    </w:div>
    <w:div w:id="771824910">
      <w:bodyDiv w:val="1"/>
      <w:marLeft w:val="0"/>
      <w:marRight w:val="0"/>
      <w:marTop w:val="0"/>
      <w:marBottom w:val="0"/>
      <w:divBdr>
        <w:top w:val="none" w:sz="0" w:space="0" w:color="auto"/>
        <w:left w:val="none" w:sz="0" w:space="0" w:color="auto"/>
        <w:bottom w:val="none" w:sz="0" w:space="0" w:color="auto"/>
        <w:right w:val="none" w:sz="0" w:space="0" w:color="auto"/>
      </w:divBdr>
    </w:div>
    <w:div w:id="855188897">
      <w:bodyDiv w:val="1"/>
      <w:marLeft w:val="0"/>
      <w:marRight w:val="0"/>
      <w:marTop w:val="0"/>
      <w:marBottom w:val="0"/>
      <w:divBdr>
        <w:top w:val="none" w:sz="0" w:space="0" w:color="auto"/>
        <w:left w:val="none" w:sz="0" w:space="0" w:color="auto"/>
        <w:bottom w:val="none" w:sz="0" w:space="0" w:color="auto"/>
        <w:right w:val="none" w:sz="0" w:space="0" w:color="auto"/>
      </w:divBdr>
    </w:div>
    <w:div w:id="870604035">
      <w:bodyDiv w:val="1"/>
      <w:marLeft w:val="0"/>
      <w:marRight w:val="0"/>
      <w:marTop w:val="0"/>
      <w:marBottom w:val="0"/>
      <w:divBdr>
        <w:top w:val="none" w:sz="0" w:space="0" w:color="auto"/>
        <w:left w:val="none" w:sz="0" w:space="0" w:color="auto"/>
        <w:bottom w:val="none" w:sz="0" w:space="0" w:color="auto"/>
        <w:right w:val="none" w:sz="0" w:space="0" w:color="auto"/>
      </w:divBdr>
    </w:div>
    <w:div w:id="876283374">
      <w:bodyDiv w:val="1"/>
      <w:marLeft w:val="0"/>
      <w:marRight w:val="0"/>
      <w:marTop w:val="0"/>
      <w:marBottom w:val="0"/>
      <w:divBdr>
        <w:top w:val="none" w:sz="0" w:space="0" w:color="auto"/>
        <w:left w:val="none" w:sz="0" w:space="0" w:color="auto"/>
        <w:bottom w:val="none" w:sz="0" w:space="0" w:color="auto"/>
        <w:right w:val="none" w:sz="0" w:space="0" w:color="auto"/>
      </w:divBdr>
    </w:div>
    <w:div w:id="956640852">
      <w:bodyDiv w:val="1"/>
      <w:marLeft w:val="0"/>
      <w:marRight w:val="0"/>
      <w:marTop w:val="0"/>
      <w:marBottom w:val="0"/>
      <w:divBdr>
        <w:top w:val="none" w:sz="0" w:space="0" w:color="auto"/>
        <w:left w:val="none" w:sz="0" w:space="0" w:color="auto"/>
        <w:bottom w:val="none" w:sz="0" w:space="0" w:color="auto"/>
        <w:right w:val="none" w:sz="0" w:space="0" w:color="auto"/>
      </w:divBdr>
    </w:div>
    <w:div w:id="964047830">
      <w:bodyDiv w:val="1"/>
      <w:marLeft w:val="0"/>
      <w:marRight w:val="0"/>
      <w:marTop w:val="0"/>
      <w:marBottom w:val="0"/>
      <w:divBdr>
        <w:top w:val="none" w:sz="0" w:space="0" w:color="auto"/>
        <w:left w:val="none" w:sz="0" w:space="0" w:color="auto"/>
        <w:bottom w:val="none" w:sz="0" w:space="0" w:color="auto"/>
        <w:right w:val="none" w:sz="0" w:space="0" w:color="auto"/>
      </w:divBdr>
    </w:div>
    <w:div w:id="974025740">
      <w:bodyDiv w:val="1"/>
      <w:marLeft w:val="0"/>
      <w:marRight w:val="0"/>
      <w:marTop w:val="0"/>
      <w:marBottom w:val="0"/>
      <w:divBdr>
        <w:top w:val="none" w:sz="0" w:space="0" w:color="auto"/>
        <w:left w:val="none" w:sz="0" w:space="0" w:color="auto"/>
        <w:bottom w:val="none" w:sz="0" w:space="0" w:color="auto"/>
        <w:right w:val="none" w:sz="0" w:space="0" w:color="auto"/>
      </w:divBdr>
    </w:div>
    <w:div w:id="1018963712">
      <w:bodyDiv w:val="1"/>
      <w:marLeft w:val="0"/>
      <w:marRight w:val="0"/>
      <w:marTop w:val="0"/>
      <w:marBottom w:val="0"/>
      <w:divBdr>
        <w:top w:val="none" w:sz="0" w:space="0" w:color="auto"/>
        <w:left w:val="none" w:sz="0" w:space="0" w:color="auto"/>
        <w:bottom w:val="none" w:sz="0" w:space="0" w:color="auto"/>
        <w:right w:val="none" w:sz="0" w:space="0" w:color="auto"/>
      </w:divBdr>
    </w:div>
    <w:div w:id="1030762228">
      <w:bodyDiv w:val="1"/>
      <w:marLeft w:val="0"/>
      <w:marRight w:val="0"/>
      <w:marTop w:val="0"/>
      <w:marBottom w:val="0"/>
      <w:divBdr>
        <w:top w:val="none" w:sz="0" w:space="0" w:color="auto"/>
        <w:left w:val="none" w:sz="0" w:space="0" w:color="auto"/>
        <w:bottom w:val="none" w:sz="0" w:space="0" w:color="auto"/>
        <w:right w:val="none" w:sz="0" w:space="0" w:color="auto"/>
      </w:divBdr>
    </w:div>
    <w:div w:id="1032223839">
      <w:bodyDiv w:val="1"/>
      <w:marLeft w:val="0"/>
      <w:marRight w:val="0"/>
      <w:marTop w:val="0"/>
      <w:marBottom w:val="0"/>
      <w:divBdr>
        <w:top w:val="none" w:sz="0" w:space="0" w:color="auto"/>
        <w:left w:val="none" w:sz="0" w:space="0" w:color="auto"/>
        <w:bottom w:val="none" w:sz="0" w:space="0" w:color="auto"/>
        <w:right w:val="none" w:sz="0" w:space="0" w:color="auto"/>
      </w:divBdr>
    </w:div>
    <w:div w:id="1058742349">
      <w:bodyDiv w:val="1"/>
      <w:marLeft w:val="0"/>
      <w:marRight w:val="0"/>
      <w:marTop w:val="0"/>
      <w:marBottom w:val="0"/>
      <w:divBdr>
        <w:top w:val="none" w:sz="0" w:space="0" w:color="auto"/>
        <w:left w:val="none" w:sz="0" w:space="0" w:color="auto"/>
        <w:bottom w:val="none" w:sz="0" w:space="0" w:color="auto"/>
        <w:right w:val="none" w:sz="0" w:space="0" w:color="auto"/>
      </w:divBdr>
    </w:div>
    <w:div w:id="1077477778">
      <w:bodyDiv w:val="1"/>
      <w:marLeft w:val="0"/>
      <w:marRight w:val="0"/>
      <w:marTop w:val="0"/>
      <w:marBottom w:val="0"/>
      <w:divBdr>
        <w:top w:val="none" w:sz="0" w:space="0" w:color="auto"/>
        <w:left w:val="none" w:sz="0" w:space="0" w:color="auto"/>
        <w:bottom w:val="none" w:sz="0" w:space="0" w:color="auto"/>
        <w:right w:val="none" w:sz="0" w:space="0" w:color="auto"/>
      </w:divBdr>
    </w:div>
    <w:div w:id="1097292973">
      <w:bodyDiv w:val="1"/>
      <w:marLeft w:val="0"/>
      <w:marRight w:val="0"/>
      <w:marTop w:val="0"/>
      <w:marBottom w:val="0"/>
      <w:divBdr>
        <w:top w:val="none" w:sz="0" w:space="0" w:color="auto"/>
        <w:left w:val="none" w:sz="0" w:space="0" w:color="auto"/>
        <w:bottom w:val="none" w:sz="0" w:space="0" w:color="auto"/>
        <w:right w:val="none" w:sz="0" w:space="0" w:color="auto"/>
      </w:divBdr>
    </w:div>
    <w:div w:id="1102342491">
      <w:bodyDiv w:val="1"/>
      <w:marLeft w:val="0"/>
      <w:marRight w:val="0"/>
      <w:marTop w:val="0"/>
      <w:marBottom w:val="0"/>
      <w:divBdr>
        <w:top w:val="none" w:sz="0" w:space="0" w:color="auto"/>
        <w:left w:val="none" w:sz="0" w:space="0" w:color="auto"/>
        <w:bottom w:val="none" w:sz="0" w:space="0" w:color="auto"/>
        <w:right w:val="none" w:sz="0" w:space="0" w:color="auto"/>
      </w:divBdr>
    </w:div>
    <w:div w:id="1130517040">
      <w:bodyDiv w:val="1"/>
      <w:marLeft w:val="0"/>
      <w:marRight w:val="0"/>
      <w:marTop w:val="0"/>
      <w:marBottom w:val="0"/>
      <w:divBdr>
        <w:top w:val="none" w:sz="0" w:space="0" w:color="auto"/>
        <w:left w:val="none" w:sz="0" w:space="0" w:color="auto"/>
        <w:bottom w:val="none" w:sz="0" w:space="0" w:color="auto"/>
        <w:right w:val="none" w:sz="0" w:space="0" w:color="auto"/>
      </w:divBdr>
    </w:div>
    <w:div w:id="1150907562">
      <w:bodyDiv w:val="1"/>
      <w:marLeft w:val="0"/>
      <w:marRight w:val="0"/>
      <w:marTop w:val="0"/>
      <w:marBottom w:val="0"/>
      <w:divBdr>
        <w:top w:val="none" w:sz="0" w:space="0" w:color="auto"/>
        <w:left w:val="none" w:sz="0" w:space="0" w:color="auto"/>
        <w:bottom w:val="none" w:sz="0" w:space="0" w:color="auto"/>
        <w:right w:val="none" w:sz="0" w:space="0" w:color="auto"/>
      </w:divBdr>
    </w:div>
    <w:div w:id="1166361316">
      <w:bodyDiv w:val="1"/>
      <w:marLeft w:val="0"/>
      <w:marRight w:val="0"/>
      <w:marTop w:val="0"/>
      <w:marBottom w:val="0"/>
      <w:divBdr>
        <w:top w:val="none" w:sz="0" w:space="0" w:color="auto"/>
        <w:left w:val="none" w:sz="0" w:space="0" w:color="auto"/>
        <w:bottom w:val="none" w:sz="0" w:space="0" w:color="auto"/>
        <w:right w:val="none" w:sz="0" w:space="0" w:color="auto"/>
      </w:divBdr>
    </w:div>
    <w:div w:id="1172599008">
      <w:bodyDiv w:val="1"/>
      <w:marLeft w:val="0"/>
      <w:marRight w:val="0"/>
      <w:marTop w:val="0"/>
      <w:marBottom w:val="0"/>
      <w:divBdr>
        <w:top w:val="none" w:sz="0" w:space="0" w:color="auto"/>
        <w:left w:val="none" w:sz="0" w:space="0" w:color="auto"/>
        <w:bottom w:val="none" w:sz="0" w:space="0" w:color="auto"/>
        <w:right w:val="none" w:sz="0" w:space="0" w:color="auto"/>
      </w:divBdr>
    </w:div>
    <w:div w:id="1233083218">
      <w:bodyDiv w:val="1"/>
      <w:marLeft w:val="0"/>
      <w:marRight w:val="0"/>
      <w:marTop w:val="0"/>
      <w:marBottom w:val="0"/>
      <w:divBdr>
        <w:top w:val="none" w:sz="0" w:space="0" w:color="auto"/>
        <w:left w:val="none" w:sz="0" w:space="0" w:color="auto"/>
        <w:bottom w:val="none" w:sz="0" w:space="0" w:color="auto"/>
        <w:right w:val="none" w:sz="0" w:space="0" w:color="auto"/>
      </w:divBdr>
    </w:div>
    <w:div w:id="1251086925">
      <w:bodyDiv w:val="1"/>
      <w:marLeft w:val="0"/>
      <w:marRight w:val="0"/>
      <w:marTop w:val="0"/>
      <w:marBottom w:val="0"/>
      <w:divBdr>
        <w:top w:val="none" w:sz="0" w:space="0" w:color="auto"/>
        <w:left w:val="none" w:sz="0" w:space="0" w:color="auto"/>
        <w:bottom w:val="none" w:sz="0" w:space="0" w:color="auto"/>
        <w:right w:val="none" w:sz="0" w:space="0" w:color="auto"/>
      </w:divBdr>
    </w:div>
    <w:div w:id="1276792136">
      <w:bodyDiv w:val="1"/>
      <w:marLeft w:val="0"/>
      <w:marRight w:val="0"/>
      <w:marTop w:val="0"/>
      <w:marBottom w:val="0"/>
      <w:divBdr>
        <w:top w:val="none" w:sz="0" w:space="0" w:color="auto"/>
        <w:left w:val="none" w:sz="0" w:space="0" w:color="auto"/>
        <w:bottom w:val="none" w:sz="0" w:space="0" w:color="auto"/>
        <w:right w:val="none" w:sz="0" w:space="0" w:color="auto"/>
      </w:divBdr>
    </w:div>
    <w:div w:id="1279027534">
      <w:bodyDiv w:val="1"/>
      <w:marLeft w:val="0"/>
      <w:marRight w:val="0"/>
      <w:marTop w:val="0"/>
      <w:marBottom w:val="0"/>
      <w:divBdr>
        <w:top w:val="none" w:sz="0" w:space="0" w:color="auto"/>
        <w:left w:val="none" w:sz="0" w:space="0" w:color="auto"/>
        <w:bottom w:val="none" w:sz="0" w:space="0" w:color="auto"/>
        <w:right w:val="none" w:sz="0" w:space="0" w:color="auto"/>
      </w:divBdr>
    </w:div>
    <w:div w:id="1302149317">
      <w:bodyDiv w:val="1"/>
      <w:marLeft w:val="0"/>
      <w:marRight w:val="0"/>
      <w:marTop w:val="0"/>
      <w:marBottom w:val="0"/>
      <w:divBdr>
        <w:top w:val="none" w:sz="0" w:space="0" w:color="auto"/>
        <w:left w:val="none" w:sz="0" w:space="0" w:color="auto"/>
        <w:bottom w:val="none" w:sz="0" w:space="0" w:color="auto"/>
        <w:right w:val="none" w:sz="0" w:space="0" w:color="auto"/>
      </w:divBdr>
    </w:div>
    <w:div w:id="1308973684">
      <w:bodyDiv w:val="1"/>
      <w:marLeft w:val="0"/>
      <w:marRight w:val="0"/>
      <w:marTop w:val="0"/>
      <w:marBottom w:val="0"/>
      <w:divBdr>
        <w:top w:val="none" w:sz="0" w:space="0" w:color="auto"/>
        <w:left w:val="none" w:sz="0" w:space="0" w:color="auto"/>
        <w:bottom w:val="none" w:sz="0" w:space="0" w:color="auto"/>
        <w:right w:val="none" w:sz="0" w:space="0" w:color="auto"/>
      </w:divBdr>
    </w:div>
    <w:div w:id="1335494536">
      <w:bodyDiv w:val="1"/>
      <w:marLeft w:val="0"/>
      <w:marRight w:val="0"/>
      <w:marTop w:val="0"/>
      <w:marBottom w:val="0"/>
      <w:divBdr>
        <w:top w:val="none" w:sz="0" w:space="0" w:color="auto"/>
        <w:left w:val="none" w:sz="0" w:space="0" w:color="auto"/>
        <w:bottom w:val="none" w:sz="0" w:space="0" w:color="auto"/>
        <w:right w:val="none" w:sz="0" w:space="0" w:color="auto"/>
      </w:divBdr>
    </w:div>
    <w:div w:id="1370110848">
      <w:bodyDiv w:val="1"/>
      <w:marLeft w:val="0"/>
      <w:marRight w:val="0"/>
      <w:marTop w:val="0"/>
      <w:marBottom w:val="0"/>
      <w:divBdr>
        <w:top w:val="none" w:sz="0" w:space="0" w:color="auto"/>
        <w:left w:val="none" w:sz="0" w:space="0" w:color="auto"/>
        <w:bottom w:val="none" w:sz="0" w:space="0" w:color="auto"/>
        <w:right w:val="none" w:sz="0" w:space="0" w:color="auto"/>
      </w:divBdr>
    </w:div>
    <w:div w:id="1374303206">
      <w:bodyDiv w:val="1"/>
      <w:marLeft w:val="0"/>
      <w:marRight w:val="0"/>
      <w:marTop w:val="0"/>
      <w:marBottom w:val="0"/>
      <w:divBdr>
        <w:top w:val="none" w:sz="0" w:space="0" w:color="auto"/>
        <w:left w:val="none" w:sz="0" w:space="0" w:color="auto"/>
        <w:bottom w:val="none" w:sz="0" w:space="0" w:color="auto"/>
        <w:right w:val="none" w:sz="0" w:space="0" w:color="auto"/>
      </w:divBdr>
    </w:div>
    <w:div w:id="1383945649">
      <w:bodyDiv w:val="1"/>
      <w:marLeft w:val="0"/>
      <w:marRight w:val="0"/>
      <w:marTop w:val="0"/>
      <w:marBottom w:val="0"/>
      <w:divBdr>
        <w:top w:val="none" w:sz="0" w:space="0" w:color="auto"/>
        <w:left w:val="none" w:sz="0" w:space="0" w:color="auto"/>
        <w:bottom w:val="none" w:sz="0" w:space="0" w:color="auto"/>
        <w:right w:val="none" w:sz="0" w:space="0" w:color="auto"/>
      </w:divBdr>
    </w:div>
    <w:div w:id="1387684798">
      <w:bodyDiv w:val="1"/>
      <w:marLeft w:val="0"/>
      <w:marRight w:val="0"/>
      <w:marTop w:val="0"/>
      <w:marBottom w:val="0"/>
      <w:divBdr>
        <w:top w:val="none" w:sz="0" w:space="0" w:color="auto"/>
        <w:left w:val="none" w:sz="0" w:space="0" w:color="auto"/>
        <w:bottom w:val="none" w:sz="0" w:space="0" w:color="auto"/>
        <w:right w:val="none" w:sz="0" w:space="0" w:color="auto"/>
      </w:divBdr>
    </w:div>
    <w:div w:id="1439133564">
      <w:bodyDiv w:val="1"/>
      <w:marLeft w:val="0"/>
      <w:marRight w:val="0"/>
      <w:marTop w:val="0"/>
      <w:marBottom w:val="0"/>
      <w:divBdr>
        <w:top w:val="none" w:sz="0" w:space="0" w:color="auto"/>
        <w:left w:val="none" w:sz="0" w:space="0" w:color="auto"/>
        <w:bottom w:val="none" w:sz="0" w:space="0" w:color="auto"/>
        <w:right w:val="none" w:sz="0" w:space="0" w:color="auto"/>
      </w:divBdr>
    </w:div>
    <w:div w:id="1498959065">
      <w:bodyDiv w:val="1"/>
      <w:marLeft w:val="0"/>
      <w:marRight w:val="0"/>
      <w:marTop w:val="0"/>
      <w:marBottom w:val="0"/>
      <w:divBdr>
        <w:top w:val="none" w:sz="0" w:space="0" w:color="auto"/>
        <w:left w:val="none" w:sz="0" w:space="0" w:color="auto"/>
        <w:bottom w:val="none" w:sz="0" w:space="0" w:color="auto"/>
        <w:right w:val="none" w:sz="0" w:space="0" w:color="auto"/>
      </w:divBdr>
    </w:div>
    <w:div w:id="1522015801">
      <w:bodyDiv w:val="1"/>
      <w:marLeft w:val="0"/>
      <w:marRight w:val="0"/>
      <w:marTop w:val="0"/>
      <w:marBottom w:val="0"/>
      <w:divBdr>
        <w:top w:val="none" w:sz="0" w:space="0" w:color="auto"/>
        <w:left w:val="none" w:sz="0" w:space="0" w:color="auto"/>
        <w:bottom w:val="none" w:sz="0" w:space="0" w:color="auto"/>
        <w:right w:val="none" w:sz="0" w:space="0" w:color="auto"/>
      </w:divBdr>
    </w:div>
    <w:div w:id="1665738499">
      <w:bodyDiv w:val="1"/>
      <w:marLeft w:val="0"/>
      <w:marRight w:val="0"/>
      <w:marTop w:val="0"/>
      <w:marBottom w:val="0"/>
      <w:divBdr>
        <w:top w:val="none" w:sz="0" w:space="0" w:color="auto"/>
        <w:left w:val="none" w:sz="0" w:space="0" w:color="auto"/>
        <w:bottom w:val="none" w:sz="0" w:space="0" w:color="auto"/>
        <w:right w:val="none" w:sz="0" w:space="0" w:color="auto"/>
      </w:divBdr>
    </w:div>
    <w:div w:id="1738821425">
      <w:bodyDiv w:val="1"/>
      <w:marLeft w:val="0"/>
      <w:marRight w:val="0"/>
      <w:marTop w:val="0"/>
      <w:marBottom w:val="0"/>
      <w:divBdr>
        <w:top w:val="none" w:sz="0" w:space="0" w:color="auto"/>
        <w:left w:val="none" w:sz="0" w:space="0" w:color="auto"/>
        <w:bottom w:val="none" w:sz="0" w:space="0" w:color="auto"/>
        <w:right w:val="none" w:sz="0" w:space="0" w:color="auto"/>
      </w:divBdr>
    </w:div>
    <w:div w:id="1776750248">
      <w:bodyDiv w:val="1"/>
      <w:marLeft w:val="0"/>
      <w:marRight w:val="0"/>
      <w:marTop w:val="0"/>
      <w:marBottom w:val="0"/>
      <w:divBdr>
        <w:top w:val="none" w:sz="0" w:space="0" w:color="auto"/>
        <w:left w:val="none" w:sz="0" w:space="0" w:color="auto"/>
        <w:bottom w:val="none" w:sz="0" w:space="0" w:color="auto"/>
        <w:right w:val="none" w:sz="0" w:space="0" w:color="auto"/>
      </w:divBdr>
    </w:div>
    <w:div w:id="1798911301">
      <w:bodyDiv w:val="1"/>
      <w:marLeft w:val="0"/>
      <w:marRight w:val="0"/>
      <w:marTop w:val="0"/>
      <w:marBottom w:val="0"/>
      <w:divBdr>
        <w:top w:val="none" w:sz="0" w:space="0" w:color="auto"/>
        <w:left w:val="none" w:sz="0" w:space="0" w:color="auto"/>
        <w:bottom w:val="none" w:sz="0" w:space="0" w:color="auto"/>
        <w:right w:val="none" w:sz="0" w:space="0" w:color="auto"/>
      </w:divBdr>
    </w:div>
    <w:div w:id="1804734808">
      <w:bodyDiv w:val="1"/>
      <w:marLeft w:val="0"/>
      <w:marRight w:val="0"/>
      <w:marTop w:val="0"/>
      <w:marBottom w:val="0"/>
      <w:divBdr>
        <w:top w:val="none" w:sz="0" w:space="0" w:color="auto"/>
        <w:left w:val="none" w:sz="0" w:space="0" w:color="auto"/>
        <w:bottom w:val="none" w:sz="0" w:space="0" w:color="auto"/>
        <w:right w:val="none" w:sz="0" w:space="0" w:color="auto"/>
      </w:divBdr>
    </w:div>
    <w:div w:id="1828088911">
      <w:bodyDiv w:val="1"/>
      <w:marLeft w:val="0"/>
      <w:marRight w:val="0"/>
      <w:marTop w:val="0"/>
      <w:marBottom w:val="0"/>
      <w:divBdr>
        <w:top w:val="none" w:sz="0" w:space="0" w:color="auto"/>
        <w:left w:val="none" w:sz="0" w:space="0" w:color="auto"/>
        <w:bottom w:val="none" w:sz="0" w:space="0" w:color="auto"/>
        <w:right w:val="none" w:sz="0" w:space="0" w:color="auto"/>
      </w:divBdr>
    </w:div>
    <w:div w:id="1834106040">
      <w:bodyDiv w:val="1"/>
      <w:marLeft w:val="0"/>
      <w:marRight w:val="0"/>
      <w:marTop w:val="0"/>
      <w:marBottom w:val="0"/>
      <w:divBdr>
        <w:top w:val="none" w:sz="0" w:space="0" w:color="auto"/>
        <w:left w:val="none" w:sz="0" w:space="0" w:color="auto"/>
        <w:bottom w:val="none" w:sz="0" w:space="0" w:color="auto"/>
        <w:right w:val="none" w:sz="0" w:space="0" w:color="auto"/>
      </w:divBdr>
    </w:div>
    <w:div w:id="1847669031">
      <w:bodyDiv w:val="1"/>
      <w:marLeft w:val="0"/>
      <w:marRight w:val="0"/>
      <w:marTop w:val="0"/>
      <w:marBottom w:val="0"/>
      <w:divBdr>
        <w:top w:val="none" w:sz="0" w:space="0" w:color="auto"/>
        <w:left w:val="none" w:sz="0" w:space="0" w:color="auto"/>
        <w:bottom w:val="none" w:sz="0" w:space="0" w:color="auto"/>
        <w:right w:val="none" w:sz="0" w:space="0" w:color="auto"/>
      </w:divBdr>
    </w:div>
    <w:div w:id="1868105576">
      <w:bodyDiv w:val="1"/>
      <w:marLeft w:val="0"/>
      <w:marRight w:val="0"/>
      <w:marTop w:val="0"/>
      <w:marBottom w:val="0"/>
      <w:divBdr>
        <w:top w:val="none" w:sz="0" w:space="0" w:color="auto"/>
        <w:left w:val="none" w:sz="0" w:space="0" w:color="auto"/>
        <w:bottom w:val="none" w:sz="0" w:space="0" w:color="auto"/>
        <w:right w:val="none" w:sz="0" w:space="0" w:color="auto"/>
      </w:divBdr>
    </w:div>
    <w:div w:id="1869755966">
      <w:bodyDiv w:val="1"/>
      <w:marLeft w:val="0"/>
      <w:marRight w:val="0"/>
      <w:marTop w:val="0"/>
      <w:marBottom w:val="0"/>
      <w:divBdr>
        <w:top w:val="none" w:sz="0" w:space="0" w:color="auto"/>
        <w:left w:val="none" w:sz="0" w:space="0" w:color="auto"/>
        <w:bottom w:val="none" w:sz="0" w:space="0" w:color="auto"/>
        <w:right w:val="none" w:sz="0" w:space="0" w:color="auto"/>
      </w:divBdr>
    </w:div>
    <w:div w:id="1899240661">
      <w:bodyDiv w:val="1"/>
      <w:marLeft w:val="0"/>
      <w:marRight w:val="0"/>
      <w:marTop w:val="0"/>
      <w:marBottom w:val="0"/>
      <w:divBdr>
        <w:top w:val="none" w:sz="0" w:space="0" w:color="auto"/>
        <w:left w:val="none" w:sz="0" w:space="0" w:color="auto"/>
        <w:bottom w:val="none" w:sz="0" w:space="0" w:color="auto"/>
        <w:right w:val="none" w:sz="0" w:space="0" w:color="auto"/>
      </w:divBdr>
    </w:div>
    <w:div w:id="1980760982">
      <w:bodyDiv w:val="1"/>
      <w:marLeft w:val="0"/>
      <w:marRight w:val="0"/>
      <w:marTop w:val="0"/>
      <w:marBottom w:val="0"/>
      <w:divBdr>
        <w:top w:val="none" w:sz="0" w:space="0" w:color="auto"/>
        <w:left w:val="none" w:sz="0" w:space="0" w:color="auto"/>
        <w:bottom w:val="none" w:sz="0" w:space="0" w:color="auto"/>
        <w:right w:val="none" w:sz="0" w:space="0" w:color="auto"/>
      </w:divBdr>
    </w:div>
    <w:div w:id="2027243794">
      <w:bodyDiv w:val="1"/>
      <w:marLeft w:val="0"/>
      <w:marRight w:val="0"/>
      <w:marTop w:val="0"/>
      <w:marBottom w:val="0"/>
      <w:divBdr>
        <w:top w:val="none" w:sz="0" w:space="0" w:color="auto"/>
        <w:left w:val="none" w:sz="0" w:space="0" w:color="auto"/>
        <w:bottom w:val="none" w:sz="0" w:space="0" w:color="auto"/>
        <w:right w:val="none" w:sz="0" w:space="0" w:color="auto"/>
      </w:divBdr>
    </w:div>
    <w:div w:id="213355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fontTable" Target="fontTable.xml"/><Relationship Id="rId21" Type="http://schemas.openxmlformats.org/officeDocument/2006/relationships/chart" Target="charts/chart7.xml"/><Relationship Id="rId34" Type="http://schemas.openxmlformats.org/officeDocument/2006/relationships/chart" Target="charts/chart20.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10" Type="http://schemas.openxmlformats.org/officeDocument/2006/relationships/header" Target="header1.xml"/><Relationship Id="rId19" Type="http://schemas.openxmlformats.org/officeDocument/2006/relationships/chart" Target="charts/chart5.xm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chart" Target="charts/chart110.xml"/><Relationship Id="rId14" Type="http://schemas.openxmlformats.org/officeDocument/2006/relationships/header" Target="header3.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bpasalic\Desktop\A%20SEKTOR%20ZA%20DUG%20FMF%20DOKUMENTI\DOKUMENTI%20ODJELA%20ZA%20IZVJE&#352;TAVANJE\BILTENI%20%20GPZ%20STRATEGIJA\Bilteni\2020\Q4_2020\LOAN%20data%20End%20Dec_%202020%20Bilten%2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Chart%203%20in%20Microsoft%20Word" TargetMode="External"/><Relationship Id="rId2" Type="http://schemas.microsoft.com/office/2011/relationships/chartColorStyle" Target="colors11.xml"/><Relationship Id="rId1" Type="http://schemas.microsoft.com/office/2011/relationships/chartStyle" Target="style11.xml"/></Relationships>
</file>

<file path=word/charts/_rels/chart110.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0.xml"/><Relationship Id="rId1" Type="http://schemas.microsoft.com/office/2011/relationships/chartStyle" Target="style110.xml"/></Relationships>
</file>

<file path=word/charts/_rels/chart1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bpasalic\Desktop\A%20SEKTOR%20ZA%20DUG%20FMF%20DOKUMENTI\DOKUMENTI%20ODJELA%20ZA%20IZVJE&#352;TAVANJE\BILTENI%20%20GPZ%20STRATEGIJA\Bilteni\2020\Q4_2020\LOAN%20data%20End%20Dec_%202020%20Bilten%2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Chart%202%20i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bpasalic\Desktop\A%20SEKTOR%20ZA%20DUG%20FMF%20DOKUMENTI\DOKUMENTI%20ODJELA%20ZA%20IZVJE&#352;TAVANJE\BILTENI%20%20GPZ%20STRATEGIJA\STRATEGIJE\Implementacija%20strategije\2020\Povla&#269;enja%202020%20po%20projektima%20i%20valutama.xls"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bpasalic\Desktop\A%20SEKTOR%20ZA%20DUG%20FMF%20DOKUMENTI\DOKUMENTI%20ODJELA%20ZA%20IZVJE&#352;TAVANJE\BILTENI%20%20GPZ%20STRATEGIJA\Bilteni\2020\Q4_2020\LOAN%20data%20End%20Dec_%202020%20Bilten%2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bpasalic\Desktop\A%20SEKTOR%20ZA%20DUG%20FMF%20DOKUMENTI\DOKUMENTI%20ODJELA%20ZA%20IZVJE&#352;TAVANJE\BILTENI%20%20GPZ%20STRATEGIJA\Bilteni\2020\Q4_2020\LOAN%20data%20End%20Dec_%202020%20Bilten%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'ukupan dug_kretanje '!$B$80</c:f>
              <c:strCache>
                <c:ptCount val="1"/>
                <c:pt idx="0">
                  <c:v> Unutarnji dug </c:v>
                </c:pt>
              </c:strCache>
            </c:strRef>
          </c:tx>
          <c:spPr>
            <a:solidFill>
              <a:schemeClr val="accent1">
                <a:lumMod val="75000"/>
              </a:schemeClr>
            </a:solidFill>
            <a:ln>
              <a:noFill/>
            </a:ln>
            <a:effectLst/>
            <a:sp3d/>
          </c:spPr>
          <c:invertIfNegative val="0"/>
          <c:cat>
            <c:strRef>
              <c:f>'ukupan dug_kretanje '!$C$79:$I$79</c:f>
              <c:strCache>
                <c:ptCount val="7"/>
                <c:pt idx="0">
                  <c:v>2014.</c:v>
                </c:pt>
                <c:pt idx="1">
                  <c:v>  2015.</c:v>
                </c:pt>
                <c:pt idx="2">
                  <c:v>  2016.</c:v>
                </c:pt>
                <c:pt idx="3">
                  <c:v>  2017.</c:v>
                </c:pt>
                <c:pt idx="4">
                  <c:v>  2018.</c:v>
                </c:pt>
                <c:pt idx="5">
                  <c:v>  2019.</c:v>
                </c:pt>
                <c:pt idx="6">
                  <c:v>2020.</c:v>
                </c:pt>
              </c:strCache>
            </c:strRef>
          </c:cat>
          <c:val>
            <c:numRef>
              <c:f>'ukupan dug_kretanje '!$C$80:$I$80</c:f>
              <c:numCache>
                <c:formatCode>#,##0.00</c:formatCode>
                <c:ptCount val="7"/>
                <c:pt idx="0">
                  <c:v>1109.047599</c:v>
                </c:pt>
                <c:pt idx="1">
                  <c:v>1263.55</c:v>
                </c:pt>
                <c:pt idx="2">
                  <c:v>1273.8689810000001</c:v>
                </c:pt>
                <c:pt idx="3">
                  <c:v>1132.2354989999999</c:v>
                </c:pt>
                <c:pt idx="4">
                  <c:v>949.21515899999997</c:v>
                </c:pt>
                <c:pt idx="5">
                  <c:v>1000.12</c:v>
                </c:pt>
                <c:pt idx="6">
                  <c:v>1185.8900000000001</c:v>
                </c:pt>
              </c:numCache>
            </c:numRef>
          </c:val>
        </c:ser>
        <c:ser>
          <c:idx val="1"/>
          <c:order val="1"/>
          <c:tx>
            <c:strRef>
              <c:f>'ukupan dug_kretanje '!$B$81</c:f>
              <c:strCache>
                <c:ptCount val="1"/>
                <c:pt idx="0">
                  <c:v> Vanjski dug </c:v>
                </c:pt>
              </c:strCache>
            </c:strRef>
          </c:tx>
          <c:spPr>
            <a:solidFill>
              <a:schemeClr val="accent4">
                <a:lumMod val="60000"/>
                <a:lumOff val="40000"/>
              </a:schemeClr>
            </a:solidFill>
            <a:ln>
              <a:noFill/>
            </a:ln>
            <a:effectLst/>
            <a:sp3d/>
          </c:spPr>
          <c:invertIfNegative val="0"/>
          <c:cat>
            <c:strRef>
              <c:f>'ukupan dug_kretanje '!$C$79:$I$79</c:f>
              <c:strCache>
                <c:ptCount val="7"/>
                <c:pt idx="0">
                  <c:v>2014.</c:v>
                </c:pt>
                <c:pt idx="1">
                  <c:v>  2015.</c:v>
                </c:pt>
                <c:pt idx="2">
                  <c:v>  2016.</c:v>
                </c:pt>
                <c:pt idx="3">
                  <c:v>  2017.</c:v>
                </c:pt>
                <c:pt idx="4">
                  <c:v>  2018.</c:v>
                </c:pt>
                <c:pt idx="5">
                  <c:v>  2019.</c:v>
                </c:pt>
                <c:pt idx="6">
                  <c:v>2020.</c:v>
                </c:pt>
              </c:strCache>
            </c:strRef>
          </c:cat>
          <c:val>
            <c:numRef>
              <c:f>'ukupan dug_kretanje '!$C$81:$I$81</c:f>
              <c:numCache>
                <c:formatCode>#,##0.00</c:formatCode>
                <c:ptCount val="7"/>
                <c:pt idx="0">
                  <c:v>5143.9033289999998</c:v>
                </c:pt>
                <c:pt idx="1">
                  <c:v>5273.61</c:v>
                </c:pt>
                <c:pt idx="2">
                  <c:v>5250.0471809999999</c:v>
                </c:pt>
                <c:pt idx="3">
                  <c:v>4739.3731740000003</c:v>
                </c:pt>
                <c:pt idx="4">
                  <c:v>4702.7400829999997</c:v>
                </c:pt>
                <c:pt idx="5">
                  <c:v>4595.3900000000003</c:v>
                </c:pt>
                <c:pt idx="6">
                  <c:v>4982.72</c:v>
                </c:pt>
              </c:numCache>
            </c:numRef>
          </c:val>
        </c:ser>
        <c:dLbls>
          <c:showLegendKey val="0"/>
          <c:showVal val="0"/>
          <c:showCatName val="0"/>
          <c:showSerName val="0"/>
          <c:showPercent val="0"/>
          <c:showBubbleSize val="0"/>
        </c:dLbls>
        <c:gapWidth val="150"/>
        <c:shape val="box"/>
        <c:axId val="897677008"/>
        <c:axId val="897673200"/>
        <c:axId val="0"/>
      </c:bar3DChart>
      <c:catAx>
        <c:axId val="897677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97673200"/>
        <c:crosses val="autoZero"/>
        <c:auto val="1"/>
        <c:lblAlgn val="ctr"/>
        <c:lblOffset val="100"/>
        <c:noMultiLvlLbl val="0"/>
      </c:catAx>
      <c:valAx>
        <c:axId val="89767320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976770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bs-Latn-BA" sz="8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bs-Latn-BA" sz="8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rPr>
              <a:t>Poslije dekompozicije SDR-a</a:t>
            </a:r>
          </a:p>
        </c:rich>
      </c:tx>
      <c:layout/>
      <c:overlay val="0"/>
      <c:spPr>
        <a:noFill/>
        <a:ln>
          <a:noFill/>
        </a:ln>
        <a:effectLst/>
      </c:spPr>
      <c:txPr>
        <a:bodyPr rot="0" spcFirstLastPara="1" vertOverflow="ellipsis" vert="horz" wrap="square" anchor="ctr" anchorCtr="1"/>
        <a:lstStyle/>
        <a:p>
          <a:pPr algn="ctr" rtl="0">
            <a:defRPr lang="bs-Latn-BA" sz="8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12240461664146286"/>
                  <c:y val="8.8171905341100601E-2"/>
                </c:manualLayout>
              </c:layout>
              <c:tx>
                <c:rich>
                  <a:bodyPr/>
                  <a:lstStyle/>
                  <a:p>
                    <a:r>
                      <a:rPr lang="en-US"/>
                      <a:t>USD; </a:t>
                    </a:r>
                    <a:fld id="{E1B4A426-E220-419C-845D-05F0F66A400F}" type="PERCENTAGE">
                      <a:rPr lang="en-US"/>
                      <a:pPr/>
                      <a:t>[PERCENTAGE]</a:t>
                    </a:fld>
                    <a:endParaRPr lang="en-US"/>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1"/>
              <c:layout>
                <c:manualLayout>
                  <c:x val="-6.5576797608511067E-2"/>
                  <c:y val="-0.11439878212435607"/>
                </c:manualLayout>
              </c:layout>
              <c:tx>
                <c:rich>
                  <a:bodyPr/>
                  <a:lstStyle/>
                  <a:p>
                    <a:r>
                      <a:rPr lang="en-US"/>
                      <a:t>EUR; </a:t>
                    </a:r>
                    <a:fld id="{BE35EEEF-15C7-4083-8C76-CF2B974E48FF}" type="PERCENTAGE">
                      <a:rPr lang="en-US"/>
                      <a:pPr/>
                      <a:t>[PERCENTAGE]</a:t>
                    </a:fld>
                    <a:endParaRPr lang="en-US"/>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2"/>
              <c:layout/>
              <c:tx>
                <c:rich>
                  <a:bodyPr/>
                  <a:lstStyle/>
                  <a:p>
                    <a:r>
                      <a:rPr lang="en-US"/>
                      <a:t>GBP;</a:t>
                    </a:r>
                    <a:fld id="{98C86A18-F03E-4C1E-9981-8073C21E76BD}" type="PERCENTAGE">
                      <a:rPr lang="en-US"/>
                      <a:pPr/>
                      <a:t>[PERCENTAGE]</a:t>
                    </a:fld>
                    <a:endParaRPr lang="en-US"/>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3"/>
              <c:layout/>
              <c:tx>
                <c:rich>
                  <a:bodyPr/>
                  <a:lstStyle/>
                  <a:p>
                    <a:r>
                      <a:rPr lang="en-US"/>
                      <a:t>JPY;</a:t>
                    </a:r>
                    <a:fld id="{62BE7FEB-6863-4708-A5A5-8019EAE633C7}" type="PERCENTAGE">
                      <a:rPr lang="en-US"/>
                      <a:pPr/>
                      <a:t>[PERCENTAGE]</a:t>
                    </a:fld>
                    <a:endParaRPr lang="en-US"/>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4"/>
              <c:layout>
                <c:manualLayout>
                  <c:x val="0.28782534633501933"/>
                  <c:y val="4.2963531997524699E-3"/>
                </c:manualLayout>
              </c:layout>
              <c:tx>
                <c:rich>
                  <a:bodyPr/>
                  <a:lstStyle/>
                  <a:p>
                    <a:r>
                      <a:rPr lang="en-US"/>
                      <a:t>CNY; </a:t>
                    </a:r>
                    <a:fld id="{245B4D56-5109-47B4-A135-5DD923A59D98}" type="PERCENTAGE">
                      <a:rPr lang="en-US"/>
                      <a:pPr/>
                      <a:t>[PERCENTAGE]</a:t>
                    </a:fld>
                    <a:endParaRPr lang="en-US"/>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'LOANS External &amp; Domestic'!$T$1352:$T$1356</c:f>
              <c:numCache>
                <c:formatCode>#,##0.00</c:formatCode>
                <c:ptCount val="5"/>
                <c:pt idx="0">
                  <c:v>798469356.80619669</c:v>
                </c:pt>
                <c:pt idx="1">
                  <c:v>2051532081.5033114</c:v>
                </c:pt>
                <c:pt idx="2">
                  <c:v>76700002.618881389</c:v>
                </c:pt>
                <c:pt idx="3">
                  <c:v>98607231.81866166</c:v>
                </c:pt>
                <c:pt idx="4">
                  <c:v>103431092.77516508</c:v>
                </c:pt>
              </c:numCache>
            </c:numRef>
          </c:val>
          <c:extLst>
            <c:ext xmlns:c15="http://schemas.microsoft.com/office/drawing/2012/chart" uri="{02D57815-91ED-43cb-92C2-25804820EDAC}">
              <c15:filteredCategoryTitle>
                <c15:cat>
                  <c:strRef>
                    <c:extLst>
                      <c:ext uri="{02D57815-91ED-43cb-92C2-25804820EDAC}">
                        <c15:formulaRef>
                          <c15:sqref>'LOANS External &amp; Domestic'!$S$1352:$S$1356</c15:sqref>
                        </c15:formulaRef>
                      </c:ext>
                    </c:extLst>
                    <c:strCache>
                      <c:ptCount val="5"/>
                      <c:pt idx="0">
                        <c:v>USD</c:v>
                      </c:pt>
                      <c:pt idx="1">
                        <c:v>EUR</c:v>
                      </c:pt>
                      <c:pt idx="2">
                        <c:v>GBP</c:v>
                      </c:pt>
                      <c:pt idx="3">
                        <c:v>JPY</c:v>
                      </c:pt>
                      <c:pt idx="4">
                        <c:v>CHY</c:v>
                      </c:pt>
                    </c:strCache>
                  </c:strRef>
                </c15:cat>
              </c15:filteredCategoryTitl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bs-Latn-BA" sz="1050">
                <a:latin typeface="Arial Narrow" panose="020B0606020202030204" pitchFamily="34" charset="0"/>
              </a:rPr>
              <a:t>Slika 8. Struktura unutarnjeg duga</a:t>
            </a: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71786560340836"/>
          <c:y val="0.18927497699151241"/>
          <c:w val="0.74489856863158643"/>
          <c:h val="0.719444899711344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0.15354227885123978"/>
                  <c:y val="-0.26216182165472257"/>
                </c:manualLayout>
              </c:layout>
              <c:spPr>
                <a:no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bg1"/>
                      </a:solidFill>
                      <a:latin typeface="Arial Narrow" panose="020B0606020202030204" pitchFamily="34" charset="0"/>
                      <a:ea typeface="+mn-ea"/>
                      <a:cs typeface="+mn-cs"/>
                    </a:defRPr>
                  </a:pPr>
                  <a:endParaRPr lang="sr-Latn-RS"/>
                </a:p>
              </c:txPr>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roundRect">
                      <a:avLst/>
                    </a:prstGeom>
                    <a:noFill/>
                    <a:ln>
                      <a:noFill/>
                    </a:ln>
                  </c15:spPr>
                  <c15:layout>
                    <c:manualLayout>
                      <c:w val="0.26155330311915065"/>
                      <c:h val="0.236922486961857"/>
                    </c:manualLayout>
                  </c15:layout>
                </c:ext>
              </c:extLst>
            </c:dLbl>
            <c:dLbl>
              <c:idx val="1"/>
              <c:layout>
                <c:manualLayout>
                  <c:x val="-3.3490788682503797E-2"/>
                  <c:y val="-1.3764349760460069E-2"/>
                </c:manualLayout>
              </c:layout>
              <c:spPr>
                <a:xfrm>
                  <a:off x="1540302" y="573419"/>
                  <a:ext cx="602822" cy="360720"/>
                </a:xfrm>
                <a:no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Arial Narrow" panose="020B0606020202030204" pitchFamily="34" charset="0"/>
                      <a:ea typeface="+mn-ea"/>
                      <a:cs typeface="+mn-cs"/>
                    </a:defRPr>
                  </a:pPr>
                  <a:endParaRPr lang="sr-Latn-RS"/>
                </a:p>
              </c:txPr>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roundRect">
                      <a:avLst>
                        <a:gd name="adj" fmla="val 0"/>
                      </a:avLst>
                    </a:prstGeom>
                    <a:noFill/>
                    <a:ln>
                      <a:noFill/>
                    </a:ln>
                  </c15:spPr>
                  <c15:layout>
                    <c:manualLayout>
                      <c:w val="0.19734624432660947"/>
                      <c:h val="0.22809336332958377"/>
                    </c:manualLayout>
                  </c15:layout>
                </c:ext>
              </c:extLst>
            </c:dLbl>
            <c:dLbl>
              <c:idx val="2"/>
              <c:layout>
                <c:manualLayout>
                  <c:x val="-2.7313599180825869E-2"/>
                  <c:y val="0.14927037529399734"/>
                </c:manualLayout>
              </c:layout>
              <c:tx>
                <c:rich>
                  <a:bodyPr/>
                  <a:lstStyle/>
                  <a:p>
                    <a:fld id="{2D9DE8A6-B062-4B2B-9D7C-CB49CE64DBCA}" type="CATEGORYNAME">
                      <a:rPr lang="en-US">
                        <a:solidFill>
                          <a:schemeClr val="bg1"/>
                        </a:solidFill>
                      </a:rPr>
                      <a:pPr/>
                      <a:t>[CATEGORY NAME]</a:t>
                    </a:fld>
                    <a:endParaRPr lang="hr-HR"/>
                  </a:p>
                </c:rich>
              </c:tx>
              <c:showLegendKey val="0"/>
              <c:showVal val="0"/>
              <c:showCatName val="1"/>
              <c:showSerName val="0"/>
              <c:showPercent val="0"/>
              <c:showBubbleSize val="0"/>
              <c:extLst>
                <c:ext xmlns:c15="http://schemas.microsoft.com/office/drawing/2012/chart" uri="{CE6537A1-D6FC-4f65-9D91-7224C49458BB}">
                  <c15:layout>
                    <c:manualLayout>
                      <c:w val="0.22324905437496637"/>
                      <c:h val="0.18300922908543929"/>
                    </c:manualLayout>
                  </c15:layout>
                  <c15:dlblFieldTable/>
                  <c15:showDataLabelsRange val="0"/>
                </c:ext>
              </c:extLst>
            </c:dLbl>
            <c:dLbl>
              <c:idx val="3"/>
              <c:layout>
                <c:manualLayout>
                  <c:x val="5.6669207379811376E-2"/>
                  <c:y val="7.0815011759893945E-3"/>
                </c:manualLayout>
              </c:layout>
              <c:showLegendKey val="0"/>
              <c:showVal val="0"/>
              <c:showCatName val="1"/>
              <c:showSerName val="0"/>
              <c:showPercent val="0"/>
              <c:showBubbleSize val="0"/>
              <c:extLst>
                <c:ext xmlns:c15="http://schemas.microsoft.com/office/drawing/2012/chart" uri="{CE6537A1-D6FC-4f65-9D91-7224C49458BB}">
                  <c15:layout/>
                </c:ext>
              </c:extLst>
            </c:dLbl>
            <c:spPr>
              <a:no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Arial Narrow" panose="020B0606020202030204" pitchFamily="34" charset="0"/>
                    <a:ea typeface="+mn-ea"/>
                    <a:cs typeface="+mn-cs"/>
                  </a:defRPr>
                </a:pPr>
                <a:endParaRPr lang="sr-Latn-RS"/>
              </a:p>
            </c:txPr>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ext>
            </c:extLst>
          </c:dLbls>
          <c:cat>
            <c:strRef>
              <c:f>'[Chart 3 in Microsoft Word]tabela 1'!$B$50:$B$53</c:f>
              <c:strCache>
                <c:ptCount val="4"/>
                <c:pt idx="0">
                  <c:v>VP - dugoročni</c:v>
                </c:pt>
                <c:pt idx="1">
                  <c:v>VP- kratkoročni</c:v>
                </c:pt>
                <c:pt idx="2">
                  <c:v>Krediti banaka</c:v>
                </c:pt>
                <c:pt idx="3">
                  <c:v>Ostalo</c:v>
                </c:pt>
              </c:strCache>
            </c:strRef>
          </c:cat>
          <c:val>
            <c:numRef>
              <c:f>'[Chart 3 in Microsoft Word]tabela 1'!$C$50:$C$53</c:f>
              <c:numCache>
                <c:formatCode>#,##0.00</c:formatCode>
                <c:ptCount val="4"/>
                <c:pt idx="0">
                  <c:v>749.86</c:v>
                </c:pt>
                <c:pt idx="1">
                  <c:v>100</c:v>
                </c:pt>
                <c:pt idx="2">
                  <c:v>282.93</c:v>
                </c:pt>
                <c:pt idx="3">
                  <c:v>53.1</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'ukupan dug_kretanje '!$B$80</c:f>
              <c:strCache>
                <c:ptCount val="1"/>
                <c:pt idx="0">
                  <c:v> Unutarnji dug </c:v>
                </c:pt>
              </c:strCache>
            </c:strRef>
          </c:tx>
          <c:spPr>
            <a:solidFill>
              <a:schemeClr val="accent1">
                <a:lumMod val="75000"/>
              </a:schemeClr>
            </a:solidFill>
            <a:ln>
              <a:noFill/>
            </a:ln>
            <a:effectLst/>
            <a:sp3d/>
          </c:spPr>
          <c:invertIfNegative val="0"/>
          <c:cat>
            <c:strRef>
              <c:f>'ukupan dug_kretanje '!$C$79:$I$79</c:f>
              <c:strCache>
                <c:ptCount val="7"/>
                <c:pt idx="0">
                  <c:v>2014.</c:v>
                </c:pt>
                <c:pt idx="1">
                  <c:v>  2015.</c:v>
                </c:pt>
                <c:pt idx="2">
                  <c:v>  2016.</c:v>
                </c:pt>
                <c:pt idx="3">
                  <c:v>  2017.</c:v>
                </c:pt>
                <c:pt idx="4">
                  <c:v>  2018.</c:v>
                </c:pt>
                <c:pt idx="5">
                  <c:v>  2019.</c:v>
                </c:pt>
                <c:pt idx="6">
                  <c:v>2020.</c:v>
                </c:pt>
              </c:strCache>
            </c:strRef>
          </c:cat>
          <c:val>
            <c:numRef>
              <c:f>'ukupan dug_kretanje '!$C$80:$I$80</c:f>
              <c:numCache>
                <c:formatCode>#,##0.00</c:formatCode>
                <c:ptCount val="7"/>
                <c:pt idx="0">
                  <c:v>1109.047599</c:v>
                </c:pt>
                <c:pt idx="1">
                  <c:v>1263.55</c:v>
                </c:pt>
                <c:pt idx="2">
                  <c:v>1273.8689810000001</c:v>
                </c:pt>
                <c:pt idx="3">
                  <c:v>1132.2354989999999</c:v>
                </c:pt>
                <c:pt idx="4">
                  <c:v>949.21515899999997</c:v>
                </c:pt>
                <c:pt idx="5">
                  <c:v>1000.12</c:v>
                </c:pt>
                <c:pt idx="6">
                  <c:v>1185.8900000000001</c:v>
                </c:pt>
              </c:numCache>
            </c:numRef>
          </c:val>
        </c:ser>
        <c:ser>
          <c:idx val="1"/>
          <c:order val="1"/>
          <c:tx>
            <c:strRef>
              <c:f>'ukupan dug_kretanje '!$B$81</c:f>
              <c:strCache>
                <c:ptCount val="1"/>
                <c:pt idx="0">
                  <c:v> Vanjski dug </c:v>
                </c:pt>
              </c:strCache>
            </c:strRef>
          </c:tx>
          <c:spPr>
            <a:solidFill>
              <a:schemeClr val="accent4">
                <a:lumMod val="60000"/>
                <a:lumOff val="40000"/>
              </a:schemeClr>
            </a:solidFill>
            <a:ln>
              <a:noFill/>
            </a:ln>
            <a:effectLst/>
            <a:sp3d/>
          </c:spPr>
          <c:invertIfNegative val="0"/>
          <c:cat>
            <c:strRef>
              <c:f>'ukupan dug_kretanje '!$C$79:$I$79</c:f>
              <c:strCache>
                <c:ptCount val="7"/>
                <c:pt idx="0">
                  <c:v>2014.</c:v>
                </c:pt>
                <c:pt idx="1">
                  <c:v>  2015.</c:v>
                </c:pt>
                <c:pt idx="2">
                  <c:v>  2016.</c:v>
                </c:pt>
                <c:pt idx="3">
                  <c:v>  2017.</c:v>
                </c:pt>
                <c:pt idx="4">
                  <c:v>  2018.</c:v>
                </c:pt>
                <c:pt idx="5">
                  <c:v>  2019.</c:v>
                </c:pt>
                <c:pt idx="6">
                  <c:v>2020.</c:v>
                </c:pt>
              </c:strCache>
            </c:strRef>
          </c:cat>
          <c:val>
            <c:numRef>
              <c:f>'ukupan dug_kretanje '!$C$81:$I$81</c:f>
              <c:numCache>
                <c:formatCode>#,##0.00</c:formatCode>
                <c:ptCount val="7"/>
                <c:pt idx="0">
                  <c:v>5143.9033289999998</c:v>
                </c:pt>
                <c:pt idx="1">
                  <c:v>5273.61</c:v>
                </c:pt>
                <c:pt idx="2">
                  <c:v>5250.0471809999999</c:v>
                </c:pt>
                <c:pt idx="3">
                  <c:v>4739.3731740000003</c:v>
                </c:pt>
                <c:pt idx="4">
                  <c:v>4702.7400829999997</c:v>
                </c:pt>
                <c:pt idx="5">
                  <c:v>4595.3900000000003</c:v>
                </c:pt>
                <c:pt idx="6">
                  <c:v>4982.72</c:v>
                </c:pt>
              </c:numCache>
            </c:numRef>
          </c:val>
        </c:ser>
        <c:dLbls>
          <c:showLegendKey val="0"/>
          <c:showVal val="0"/>
          <c:showCatName val="0"/>
          <c:showSerName val="0"/>
          <c:showPercent val="0"/>
          <c:showBubbleSize val="0"/>
        </c:dLbls>
        <c:gapWidth val="150"/>
        <c:shape val="box"/>
        <c:axId val="405024448"/>
        <c:axId val="405025008"/>
        <c:axId val="0"/>
      </c:bar3DChart>
      <c:catAx>
        <c:axId val="405024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5025008"/>
        <c:crosses val="autoZero"/>
        <c:auto val="1"/>
        <c:lblAlgn val="ctr"/>
        <c:lblOffset val="100"/>
        <c:noMultiLvlLbl val="0"/>
      </c:catAx>
      <c:valAx>
        <c:axId val="40502500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0502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bs-Latn-BA" sz="900">
                <a:latin typeface="Arial" panose="020B0604020202020204" pitchFamily="34" charset="0"/>
                <a:cs typeface="Arial" panose="020B0604020202020204" pitchFamily="34" charset="0"/>
              </a:rPr>
              <a:t>Slika 9. Unutarnji dug u FBiH u obliku vrijednosnih papira </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delete val="1"/>
              <c:extLst>
                <c:ext xmlns:c15="http://schemas.microsoft.com/office/drawing/2012/chart" uri="{CE6537A1-D6FC-4f65-9D91-7224C49458BB}"/>
              </c:extLst>
            </c:dLbl>
            <c:dLbl>
              <c:idx val="1"/>
              <c:layout>
                <c:manualLayout>
                  <c:x val="0.13043463368057787"/>
                  <c:y val="1.721459236200126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Arial" panose="020B060402020202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3.843838443522455E-2"/>
                  <c:y val="9.623797025371827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Arial" panose="020B060402020202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3.9124234470691174E-2"/>
                  <c:y val="-7.7311169437153687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Arial" panose="020B060402020202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Arial" panose="020B0604020202020204" pitchFamily="34" charset="0"/>
                  </a:defRPr>
                </a:pPr>
                <a:endParaRPr lang="sr-Latn-R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Word]tabela 1'!$B$57:$B$60</c:f>
              <c:strCache>
                <c:ptCount val="4"/>
                <c:pt idx="0">
                  <c:v>SDŠ</c:v>
                </c:pt>
                <c:pt idx="1">
                  <c:v>RT</c:v>
                </c:pt>
                <c:pt idx="2">
                  <c:v>TZ</c:v>
                </c:pt>
                <c:pt idx="3">
                  <c:v>Obveznice</c:v>
                </c:pt>
              </c:strCache>
            </c:strRef>
          </c:cat>
          <c:val>
            <c:numRef>
              <c:f>'[Chart in Microsoft Word]tabela 1'!$C$57:$C$60</c:f>
              <c:numCache>
                <c:formatCode>#,##0.000</c:formatCode>
                <c:ptCount val="4"/>
                <c:pt idx="0">
                  <c:v>0</c:v>
                </c:pt>
                <c:pt idx="1">
                  <c:v>109.86</c:v>
                </c:pt>
                <c:pt idx="2">
                  <c:v>100</c:v>
                </c:pt>
                <c:pt idx="3">
                  <c:v>640</c:v>
                </c:pt>
              </c:numCache>
            </c:numRef>
          </c:val>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'ukupan dug_kretanje '!$B$80</c:f>
              <c:strCache>
                <c:ptCount val="1"/>
                <c:pt idx="0">
                  <c:v> Unutarnji dug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'ukupan dug_kretanje '!$C$79:$I$79</c:f>
              <c:strCache>
                <c:ptCount val="7"/>
                <c:pt idx="0">
                  <c:v>2014.</c:v>
                </c:pt>
                <c:pt idx="1">
                  <c:v>  2015.</c:v>
                </c:pt>
                <c:pt idx="2">
                  <c:v>  2016.</c:v>
                </c:pt>
                <c:pt idx="3">
                  <c:v>  2017.</c:v>
                </c:pt>
                <c:pt idx="4">
                  <c:v>  2018.</c:v>
                </c:pt>
                <c:pt idx="5">
                  <c:v>  2019.</c:v>
                </c:pt>
                <c:pt idx="6">
                  <c:v>2020.</c:v>
                </c:pt>
              </c:strCache>
            </c:strRef>
          </c:cat>
          <c:val>
            <c:numRef>
              <c:f>'ukupan dug_kretanje '!$C$80:$I$80</c:f>
              <c:numCache>
                <c:formatCode>#,##0.00</c:formatCode>
                <c:ptCount val="7"/>
                <c:pt idx="0">
                  <c:v>1109.047599</c:v>
                </c:pt>
                <c:pt idx="1">
                  <c:v>1263.55</c:v>
                </c:pt>
                <c:pt idx="2">
                  <c:v>1273.8689810000001</c:v>
                </c:pt>
                <c:pt idx="3">
                  <c:v>1132.2354989999999</c:v>
                </c:pt>
                <c:pt idx="4">
                  <c:v>949.21515899999997</c:v>
                </c:pt>
                <c:pt idx="5">
                  <c:v>1000.12</c:v>
                </c:pt>
                <c:pt idx="6">
                  <c:v>1185.8900000000001</c:v>
                </c:pt>
              </c:numCache>
            </c:numRef>
          </c:val>
        </c:ser>
        <c:dLbls>
          <c:showLegendKey val="0"/>
          <c:showVal val="0"/>
          <c:showCatName val="0"/>
          <c:showSerName val="0"/>
          <c:showPercent val="0"/>
          <c:showBubbleSize val="0"/>
        </c:dLbls>
        <c:gapWidth val="219"/>
        <c:axId val="557731568"/>
        <c:axId val="557735376"/>
      </c:barChart>
      <c:catAx>
        <c:axId val="55773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7735376"/>
        <c:crosses val="autoZero"/>
        <c:auto val="1"/>
        <c:lblAlgn val="ctr"/>
        <c:lblOffset val="100"/>
        <c:noMultiLvlLbl val="0"/>
      </c:catAx>
      <c:valAx>
        <c:axId val="5577353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77315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63892208354141"/>
          <c:y val="0.10186056971838447"/>
          <c:w val="0.85263973896247292"/>
          <c:h val="0.68145914610038538"/>
        </c:manualLayout>
      </c:layout>
      <c:lineChart>
        <c:grouping val="standard"/>
        <c:varyColors val="0"/>
        <c:ser>
          <c:idx val="0"/>
          <c:order val="0"/>
          <c:tx>
            <c:strRef>
              <c:f>'UD U FBIH'!$M$39</c:f>
              <c:strCache>
                <c:ptCount val="1"/>
                <c:pt idx="0">
                  <c:v>UKUPNO</c:v>
                </c:pt>
              </c:strCache>
            </c:strRef>
          </c:tx>
          <c:spPr>
            <a:ln w="50800" cap="rnd">
              <a:solidFill>
                <a:srgbClr val="0070C0"/>
              </a:solidFill>
              <a:round/>
            </a:ln>
            <a:effectLst/>
          </c:spPr>
          <c:marker>
            <c:symbol val="circle"/>
            <c:size val="5"/>
            <c:spPr>
              <a:solidFill>
                <a:schemeClr val="accent1"/>
              </a:solidFill>
              <a:ln w="9525">
                <a:solidFill>
                  <a:srgbClr val="0070C0"/>
                </a:solidFill>
              </a:ln>
              <a:effectLst/>
            </c:spPr>
          </c:marker>
          <c:dLbls>
            <c:dLbl>
              <c:idx val="0"/>
              <c:layout>
                <c:manualLayout>
                  <c:x val="-3.7091252628321823E-2"/>
                  <c:y val="-4.62427577287305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139081437357514E-2"/>
                  <c:y val="-4.93256082439792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665198336750145E-2"/>
                  <c:y val="-3.69942061829844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8565135728929907E-3"/>
                  <c:y val="-1.84971030914922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1234739055428902E-2"/>
                  <c:y val="-3.69942061829844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6852108583143356E-2"/>
                  <c:y val="-3.391135566773571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'UD U FBIH'!$N$38:$T$38</c:f>
              <c:strCache>
                <c:ptCount val="7"/>
                <c:pt idx="0">
                  <c:v> 2014.</c:v>
                </c:pt>
                <c:pt idx="1">
                  <c:v>2015.</c:v>
                </c:pt>
                <c:pt idx="2">
                  <c:v>2016.</c:v>
                </c:pt>
                <c:pt idx="3">
                  <c:v> 2017.</c:v>
                </c:pt>
                <c:pt idx="4">
                  <c:v> 2018.</c:v>
                </c:pt>
                <c:pt idx="5">
                  <c:v> 2019.</c:v>
                </c:pt>
                <c:pt idx="6">
                  <c:v>2020.</c:v>
                </c:pt>
              </c:strCache>
            </c:strRef>
          </c:cat>
          <c:val>
            <c:numRef>
              <c:f>'UD U FBIH'!$N$39:$T$39</c:f>
              <c:numCache>
                <c:formatCode>#,##0.00</c:formatCode>
                <c:ptCount val="7"/>
                <c:pt idx="0">
                  <c:v>1109.047599</c:v>
                </c:pt>
                <c:pt idx="1">
                  <c:v>1263.55</c:v>
                </c:pt>
                <c:pt idx="2">
                  <c:v>1273.8689810000001</c:v>
                </c:pt>
                <c:pt idx="3">
                  <c:v>1132.2354989999999</c:v>
                </c:pt>
                <c:pt idx="4" formatCode="#,##0.000">
                  <c:v>1132.2354989999999</c:v>
                </c:pt>
                <c:pt idx="5">
                  <c:v>1000.12</c:v>
                </c:pt>
                <c:pt idx="6">
                  <c:v>1185.8900000000001</c:v>
                </c:pt>
              </c:numCache>
            </c:numRef>
          </c:val>
          <c:smooth val="0"/>
        </c:ser>
        <c:ser>
          <c:idx val="1"/>
          <c:order val="1"/>
          <c:tx>
            <c:strRef>
              <c:f>'UD U FBIH'!$M$40</c:f>
              <c:strCache>
                <c:ptCount val="1"/>
                <c:pt idx="0">
                  <c:v>Vlada Federacije BiH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9043423819286133E-2"/>
                  <c:y val="2.466280412198960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665198336750145E-2"/>
                  <c:y val="2.15799536067409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9043423819286133E-2"/>
                  <c:y val="3.69942061829844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0995595010250505E-2"/>
                  <c:y val="2.774565463723830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9043423819286133E-2"/>
                  <c:y val="3.39113556677356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6852108583143356E-2"/>
                  <c:y val="2.774565463723830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9043423819286133E-2"/>
                  <c:y val="3.082850515248689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'UD U FBIH'!$N$38:$T$38</c:f>
              <c:strCache>
                <c:ptCount val="7"/>
                <c:pt idx="0">
                  <c:v> 2014.</c:v>
                </c:pt>
                <c:pt idx="1">
                  <c:v>2015.</c:v>
                </c:pt>
                <c:pt idx="2">
                  <c:v>2016.</c:v>
                </c:pt>
                <c:pt idx="3">
                  <c:v> 2017.</c:v>
                </c:pt>
                <c:pt idx="4">
                  <c:v> 2018.</c:v>
                </c:pt>
                <c:pt idx="5">
                  <c:v> 2019.</c:v>
                </c:pt>
                <c:pt idx="6">
                  <c:v>2020.</c:v>
                </c:pt>
              </c:strCache>
            </c:strRef>
          </c:cat>
          <c:val>
            <c:numRef>
              <c:f>'UD U FBIH'!$N$40:$T$40</c:f>
              <c:numCache>
                <c:formatCode>#,##0.00</c:formatCode>
                <c:ptCount val="7"/>
                <c:pt idx="0">
                  <c:v>888.132386</c:v>
                </c:pt>
                <c:pt idx="1">
                  <c:v>1027.58</c:v>
                </c:pt>
                <c:pt idx="2">
                  <c:v>1016.990955</c:v>
                </c:pt>
                <c:pt idx="3">
                  <c:v>894.68744800000002</c:v>
                </c:pt>
                <c:pt idx="4" formatCode="#,##0.000">
                  <c:v>894.68744800000002</c:v>
                </c:pt>
                <c:pt idx="5">
                  <c:v>726.22</c:v>
                </c:pt>
                <c:pt idx="6">
                  <c:v>860.51</c:v>
                </c:pt>
              </c:numCache>
            </c:numRef>
          </c:val>
          <c:smooth val="0"/>
        </c:ser>
        <c:ser>
          <c:idx val="2"/>
          <c:order val="2"/>
          <c:tx>
            <c:strRef>
              <c:f>'UD U FBIH'!$M$41</c:f>
              <c:strCache>
                <c:ptCount val="1"/>
                <c:pt idx="0">
                  <c:v>Kantoni</c:v>
                </c:pt>
              </c:strCache>
            </c:strRef>
          </c:tx>
          <c:spPr>
            <a:ln w="28575" cap="rnd">
              <a:solidFill>
                <a:schemeClr val="accent3"/>
              </a:solidFill>
              <a:prstDash val="dash"/>
              <a:round/>
            </a:ln>
            <a:effectLst/>
          </c:spPr>
          <c:marker>
            <c:symbol val="circle"/>
            <c:size val="5"/>
            <c:spPr>
              <a:solidFill>
                <a:schemeClr val="accent3"/>
              </a:solidFill>
              <a:ln w="9525">
                <a:solidFill>
                  <a:schemeClr val="accent3"/>
                </a:solidFill>
              </a:ln>
              <a:effectLst/>
            </c:spPr>
          </c:marker>
          <c:dLbls>
            <c:dLbl>
              <c:idx val="0"/>
              <c:layout>
                <c:manualLayout>
                  <c:x val="1.9521711909643064E-3"/>
                  <c:y val="-3.69942061829845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4662804121989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774565463723830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9521711909642348E-3"/>
                  <c:y val="-2.4662804121989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9521711909643064E-3"/>
                  <c:y val="-3.08285051524871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3.69942061829844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5139081437357514E-2"/>
                  <c:y val="-2.774565463723830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'UD U FBIH'!$N$38:$T$38</c:f>
              <c:strCache>
                <c:ptCount val="7"/>
                <c:pt idx="0">
                  <c:v> 2014.</c:v>
                </c:pt>
                <c:pt idx="1">
                  <c:v>2015.</c:v>
                </c:pt>
                <c:pt idx="2">
                  <c:v>2016.</c:v>
                </c:pt>
                <c:pt idx="3">
                  <c:v> 2017.</c:v>
                </c:pt>
                <c:pt idx="4">
                  <c:v> 2018.</c:v>
                </c:pt>
                <c:pt idx="5">
                  <c:v> 2019.</c:v>
                </c:pt>
                <c:pt idx="6">
                  <c:v>2020.</c:v>
                </c:pt>
              </c:strCache>
            </c:strRef>
          </c:cat>
          <c:val>
            <c:numRef>
              <c:f>'UD U FBIH'!$N$41:$T$41</c:f>
              <c:numCache>
                <c:formatCode>#,##0.00</c:formatCode>
                <c:ptCount val="7"/>
                <c:pt idx="0">
                  <c:v>167.17691600000001</c:v>
                </c:pt>
                <c:pt idx="1">
                  <c:v>174.46</c:v>
                </c:pt>
                <c:pt idx="2">
                  <c:v>199.867906</c:v>
                </c:pt>
                <c:pt idx="3">
                  <c:v>178.21924100000001</c:v>
                </c:pt>
                <c:pt idx="4" formatCode="#,##0.000">
                  <c:v>178.21924100000001</c:v>
                </c:pt>
                <c:pt idx="5">
                  <c:v>199.75</c:v>
                </c:pt>
                <c:pt idx="6">
                  <c:v>225.13</c:v>
                </c:pt>
              </c:numCache>
            </c:numRef>
          </c:val>
          <c:smooth val="0"/>
        </c:ser>
        <c:ser>
          <c:idx val="3"/>
          <c:order val="3"/>
          <c:tx>
            <c:strRef>
              <c:f>'UD U FBIH'!$M$42</c:f>
              <c:strCache>
                <c:ptCount val="1"/>
                <c:pt idx="0">
                  <c:v>Općine i gradovi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1.9521711909643064E-3"/>
                  <c:y val="1.84971030914922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521711909643064E-3"/>
                  <c:y val="6.165701030497288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54142525762433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9521711909643781E-3"/>
                  <c:y val="1.84971030914920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54142525762435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7608559548215332E-3"/>
                  <c:y val="1.23314020609948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9282567864464596E-2"/>
                  <c:y val="1.233140206099469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'UD U FBIH'!$N$38:$T$38</c:f>
              <c:strCache>
                <c:ptCount val="7"/>
                <c:pt idx="0">
                  <c:v> 2014.</c:v>
                </c:pt>
                <c:pt idx="1">
                  <c:v>2015.</c:v>
                </c:pt>
                <c:pt idx="2">
                  <c:v>2016.</c:v>
                </c:pt>
                <c:pt idx="3">
                  <c:v> 2017.</c:v>
                </c:pt>
                <c:pt idx="4">
                  <c:v> 2018.</c:v>
                </c:pt>
                <c:pt idx="5">
                  <c:v> 2019.</c:v>
                </c:pt>
                <c:pt idx="6">
                  <c:v>2020.</c:v>
                </c:pt>
              </c:strCache>
            </c:strRef>
          </c:cat>
          <c:val>
            <c:numRef>
              <c:f>'UD U FBIH'!$N$42:$T$42</c:f>
              <c:numCache>
                <c:formatCode>#,##0.00</c:formatCode>
                <c:ptCount val="7"/>
                <c:pt idx="0">
                  <c:v>53.738297000000003</c:v>
                </c:pt>
                <c:pt idx="1">
                  <c:v>61.51</c:v>
                </c:pt>
                <c:pt idx="2">
                  <c:v>57.010119000000003</c:v>
                </c:pt>
                <c:pt idx="3">
                  <c:v>59.328809999999997</c:v>
                </c:pt>
                <c:pt idx="4" formatCode="#,##0.000">
                  <c:v>59.328809999999997</c:v>
                </c:pt>
                <c:pt idx="5">
                  <c:v>74.150000000000006</c:v>
                </c:pt>
                <c:pt idx="6">
                  <c:v>74.09</c:v>
                </c:pt>
              </c:numCache>
            </c:numRef>
          </c:val>
          <c:smooth val="0"/>
        </c:ser>
        <c:dLbls>
          <c:showLegendKey val="0"/>
          <c:showVal val="0"/>
          <c:showCatName val="0"/>
          <c:showSerName val="0"/>
          <c:showPercent val="0"/>
          <c:showBubbleSize val="0"/>
        </c:dLbls>
        <c:marker val="1"/>
        <c:smooth val="0"/>
        <c:axId val="557743536"/>
        <c:axId val="557741904"/>
      </c:lineChart>
      <c:catAx>
        <c:axId val="55774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7741904"/>
        <c:crosses val="autoZero"/>
        <c:auto val="1"/>
        <c:lblAlgn val="ctr"/>
        <c:lblOffset val="100"/>
        <c:noMultiLvlLbl val="0"/>
      </c:catAx>
      <c:valAx>
        <c:axId val="5577419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7743536"/>
        <c:crosses val="autoZero"/>
        <c:crossBetween val="between"/>
      </c:valAx>
      <c:spPr>
        <a:noFill/>
        <a:ln>
          <a:noFill/>
        </a:ln>
        <a:effectLst/>
      </c:spPr>
    </c:plotArea>
    <c:legend>
      <c:legendPos val="b"/>
      <c:layout>
        <c:manualLayout>
          <c:xMode val="edge"/>
          <c:yMode val="edge"/>
          <c:x val="0.105400643171236"/>
          <c:y val="0.93244707233209601"/>
          <c:w val="0.76577265936595629"/>
          <c:h val="4.68811002527822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035231757002307E-2"/>
          <c:y val="0.13386120734908136"/>
          <c:w val="0.87753018372703417"/>
          <c:h val="0.62061396325459317"/>
        </c:manualLayout>
      </c:layout>
      <c:lineChart>
        <c:grouping val="standard"/>
        <c:varyColors val="0"/>
        <c:ser>
          <c:idx val="0"/>
          <c:order val="0"/>
          <c:tx>
            <c:strRef>
              <c:f>'Stari i Novi VD'!$A$63</c:f>
              <c:strCache>
                <c:ptCount val="1"/>
                <c:pt idx="0">
                  <c:v>Vanjski dug Vlade Federacije BiH</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8.2245957257508315E-2"/>
                  <c:y val="-9.066666666666667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1735875402605443E-2"/>
                  <c:y val="-8.000000000000001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5409263305874006E-2"/>
                  <c:y val="-0.08"/>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8572569354239766E-2"/>
                  <c:y val="-5.333333333333333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4899181450971232E-2"/>
                  <c:y val="-5.333333333333334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2245957257508426E-2"/>
                  <c:y val="-8.533333333333335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5306448386925518E-2"/>
                  <c:y val="9.6000000000000002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'Stari i Novi VD'!$B$62:$H$62</c:f>
              <c:numCache>
                <c:formatCode>General</c:formatCode>
                <c:ptCount val="7"/>
                <c:pt idx="0">
                  <c:v>2014</c:v>
                </c:pt>
                <c:pt idx="1">
                  <c:v>2015</c:v>
                </c:pt>
                <c:pt idx="2">
                  <c:v>2016</c:v>
                </c:pt>
                <c:pt idx="3">
                  <c:v>2017</c:v>
                </c:pt>
                <c:pt idx="4">
                  <c:v>2018</c:v>
                </c:pt>
                <c:pt idx="5">
                  <c:v>2019</c:v>
                </c:pt>
                <c:pt idx="6">
                  <c:v>2020</c:v>
                </c:pt>
              </c:numCache>
            </c:numRef>
          </c:cat>
          <c:val>
            <c:numRef>
              <c:f>'Stari i Novi VD'!$B$63:$H$63</c:f>
              <c:numCache>
                <c:formatCode>#,##0.00</c:formatCode>
                <c:ptCount val="7"/>
                <c:pt idx="0">
                  <c:v>2800.3094679999999</c:v>
                </c:pt>
                <c:pt idx="1">
                  <c:v>2825.99</c:v>
                </c:pt>
                <c:pt idx="2">
                  <c:v>2829.1458710000002</c:v>
                </c:pt>
                <c:pt idx="3">
                  <c:v>2393.5103300000001</c:v>
                </c:pt>
                <c:pt idx="4">
                  <c:v>2291.2124359999998</c:v>
                </c:pt>
                <c:pt idx="5">
                  <c:v>2080.62</c:v>
                </c:pt>
                <c:pt idx="6">
                  <c:v>2321.66</c:v>
                </c:pt>
              </c:numCache>
            </c:numRef>
          </c:val>
          <c:smooth val="0"/>
        </c:ser>
        <c:ser>
          <c:idx val="1"/>
          <c:order val="1"/>
          <c:tx>
            <c:strRef>
              <c:f>'Stari i Novi VD'!$A$64</c:f>
              <c:strCache>
                <c:ptCount val="1"/>
                <c:pt idx="0">
                  <c:v>Vanjski dug prenesen na krajnje korisnike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dLbl>
              <c:idx val="0"/>
              <c:layout>
                <c:manualLayout>
                  <c:x val="-4.112297862875415E-2"/>
                  <c:y val="4.80000000000000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7959672580388452E-2"/>
                  <c:y val="5.866666666666661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3266120967314141E-2"/>
                  <c:y val="4.266666666666666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5919345160777016E-2"/>
                  <c:y val="6.933333333333328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5919345160776905E-2"/>
                  <c:y val="5.866666666666666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6429427015679901E-2"/>
                  <c:y val="5.333333333333333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0612896773851265E-2"/>
                  <c:y val="-0.10133333333333333"/>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accent2">
                  <a:lumMod val="60000"/>
                  <a:lumOff val="40000"/>
                </a:schemeClr>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'Stari i Novi VD'!$B$62:$H$62</c:f>
              <c:numCache>
                <c:formatCode>General</c:formatCode>
                <c:ptCount val="7"/>
                <c:pt idx="0">
                  <c:v>2014</c:v>
                </c:pt>
                <c:pt idx="1">
                  <c:v>2015</c:v>
                </c:pt>
                <c:pt idx="2">
                  <c:v>2016</c:v>
                </c:pt>
                <c:pt idx="3">
                  <c:v>2017</c:v>
                </c:pt>
                <c:pt idx="4">
                  <c:v>2018</c:v>
                </c:pt>
                <c:pt idx="5">
                  <c:v>2019</c:v>
                </c:pt>
                <c:pt idx="6">
                  <c:v>2020</c:v>
                </c:pt>
              </c:numCache>
            </c:numRef>
          </c:cat>
          <c:val>
            <c:numRef>
              <c:f>'Stari i Novi VD'!$B$64:$H$64</c:f>
              <c:numCache>
                <c:formatCode>#,##0.00</c:formatCode>
                <c:ptCount val="7"/>
                <c:pt idx="0">
                  <c:v>2343.5938609999998</c:v>
                </c:pt>
                <c:pt idx="1">
                  <c:v>2447.62</c:v>
                </c:pt>
                <c:pt idx="2">
                  <c:v>2420.9013099999997</c:v>
                </c:pt>
                <c:pt idx="3">
                  <c:v>2345.8628440000002</c:v>
                </c:pt>
                <c:pt idx="4">
                  <c:v>2411.527564</c:v>
                </c:pt>
                <c:pt idx="5">
                  <c:v>2514.7700000000004</c:v>
                </c:pt>
                <c:pt idx="6">
                  <c:v>2661.08</c:v>
                </c:pt>
              </c:numCache>
            </c:numRef>
          </c:val>
          <c:smooth val="0"/>
        </c:ser>
        <c:dLbls>
          <c:showLegendKey val="0"/>
          <c:showVal val="0"/>
          <c:showCatName val="0"/>
          <c:showSerName val="0"/>
          <c:showPercent val="0"/>
          <c:showBubbleSize val="0"/>
        </c:dLbls>
        <c:smooth val="0"/>
        <c:axId val="557737552"/>
        <c:axId val="557732112"/>
      </c:lineChart>
      <c:catAx>
        <c:axId val="5577375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7732112"/>
        <c:crosses val="autoZero"/>
        <c:auto val="1"/>
        <c:lblAlgn val="ctr"/>
        <c:lblOffset val="100"/>
        <c:noMultiLvlLbl val="0"/>
      </c:catAx>
      <c:valAx>
        <c:axId val="5577321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773755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Entry>
      <c:legendEntry>
        <c:idx val="1"/>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Entry>
      <c:layout>
        <c:manualLayout>
          <c:xMode val="edge"/>
          <c:yMode val="edge"/>
          <c:x val="0.22295678450687417"/>
          <c:y val="0.82266540682414713"/>
          <c:w val="0.62071337571305751"/>
          <c:h val="0.172001259842519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042325090399993E-2"/>
          <c:y val="9.03954802259887E-2"/>
          <c:w val="0.8461112679195647"/>
          <c:h val="0.80678944792917839"/>
        </c:manualLayout>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6.3888888888888884E-2"/>
                  <c:y val="0.1805555555555555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489E-2"/>
                  <c:y val="0.1666666666666666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8973105716472796E-2"/>
                  <c:y val="0.20833333333333334"/>
                </c:manualLayout>
              </c:layout>
              <c:showLegendKey val="0"/>
              <c:showVal val="1"/>
              <c:showCatName val="0"/>
              <c:showSerName val="0"/>
              <c:showPercent val="0"/>
              <c:showBubbleSize val="0"/>
              <c:extLst>
                <c:ext xmlns:c15="http://schemas.microsoft.com/office/drawing/2012/chart" uri="{CE6537A1-D6FC-4f65-9D91-7224C49458BB}">
                  <c15:layout>
                    <c:manualLayout>
                      <c:w val="0.13459313886214594"/>
                      <c:h val="8.8270830552960547E-2"/>
                    </c:manualLayout>
                  </c15:layout>
                </c:ext>
              </c:extLst>
            </c:dLbl>
            <c:dLbl>
              <c:idx val="3"/>
              <c:layout>
                <c:manualLayout>
                  <c:x val="-8.593654452005757E-2"/>
                  <c:y val="0.22120201076560345"/>
                </c:manualLayout>
              </c:layout>
              <c:showLegendKey val="0"/>
              <c:showVal val="1"/>
              <c:showCatName val="0"/>
              <c:showSerName val="0"/>
              <c:showPercent val="0"/>
              <c:showBubbleSize val="0"/>
              <c:extLst>
                <c:ext xmlns:c15="http://schemas.microsoft.com/office/drawing/2012/chart" uri="{CE6537A1-D6FC-4f65-9D91-7224C49458BB}">
                  <c15:layout>
                    <c:manualLayout>
                      <c:w val="0.13110273842526873"/>
                      <c:h val="8.8270830552960547E-2"/>
                    </c:manualLayout>
                  </c15:layout>
                </c:ext>
              </c:extLst>
            </c:dLbl>
            <c:dLbl>
              <c:idx val="4"/>
              <c:layout>
                <c:manualLayout>
                  <c:x val="-5.7940528157133714E-2"/>
                  <c:y val="0.22041745134965474"/>
                </c:manualLayout>
              </c:layout>
              <c:showLegendKey val="0"/>
              <c:showVal val="1"/>
              <c:showCatName val="0"/>
              <c:showSerName val="0"/>
              <c:showPercent val="0"/>
              <c:showBubbleSize val="0"/>
              <c:extLst>
                <c:ext xmlns:c15="http://schemas.microsoft.com/office/drawing/2012/chart" uri="{CE6537A1-D6FC-4f65-9D91-7224C49458BB}">
                  <c15:layout>
                    <c:manualLayout>
                      <c:w val="0.13110273842526873"/>
                      <c:h val="9.392054806708483E-2"/>
                    </c:manualLayout>
                  </c15:layout>
                </c:ext>
              </c:extLst>
            </c:dLbl>
            <c:dLbl>
              <c:idx val="5"/>
              <c:layout>
                <c:manualLayout>
                  <c:x val="-1.7452002184386164E-2"/>
                  <c:y val="0.14689265536723164"/>
                </c:manualLayout>
              </c:layout>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'[Chart in Microsoft Word]UD Vlada FBiH'!$B$13:$G$13</c:f>
              <c:numCache>
                <c:formatCode>General</c:formatCode>
                <c:ptCount val="6"/>
                <c:pt idx="0">
                  <c:v>2015</c:v>
                </c:pt>
                <c:pt idx="1">
                  <c:v>2016</c:v>
                </c:pt>
                <c:pt idx="2">
                  <c:v>2017</c:v>
                </c:pt>
                <c:pt idx="3">
                  <c:v>2018</c:v>
                </c:pt>
                <c:pt idx="4">
                  <c:v>2019</c:v>
                </c:pt>
                <c:pt idx="5">
                  <c:v>2020</c:v>
                </c:pt>
              </c:numCache>
            </c:numRef>
          </c:cat>
          <c:val>
            <c:numRef>
              <c:f>'[Chart in Microsoft Word]UD Vlada FBiH'!$B$14:$G$14</c:f>
              <c:numCache>
                <c:formatCode>#,##0.00</c:formatCode>
                <c:ptCount val="6"/>
                <c:pt idx="0">
                  <c:v>1027.58</c:v>
                </c:pt>
                <c:pt idx="1">
                  <c:v>1016.99</c:v>
                </c:pt>
                <c:pt idx="2">
                  <c:v>894.69</c:v>
                </c:pt>
                <c:pt idx="3">
                  <c:v>704.67</c:v>
                </c:pt>
                <c:pt idx="4">
                  <c:v>726.22</c:v>
                </c:pt>
                <c:pt idx="5">
                  <c:v>860.51</c:v>
                </c:pt>
              </c:numCache>
            </c:numRef>
          </c:val>
          <c:smooth val="0"/>
        </c:ser>
        <c:dLbls>
          <c:showLegendKey val="0"/>
          <c:showVal val="0"/>
          <c:showCatName val="0"/>
          <c:showSerName val="0"/>
          <c:showPercent val="0"/>
          <c:showBubbleSize val="0"/>
        </c:dLbls>
        <c:smooth val="0"/>
        <c:axId val="557724496"/>
        <c:axId val="557731024"/>
      </c:lineChart>
      <c:catAx>
        <c:axId val="5577244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7731024"/>
        <c:crosses val="autoZero"/>
        <c:auto val="1"/>
        <c:lblAlgn val="ctr"/>
        <c:lblOffset val="100"/>
        <c:noMultiLvlLbl val="0"/>
      </c:catAx>
      <c:valAx>
        <c:axId val="5577310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772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title>
    <c:autoTitleDeleted val="0"/>
    <c:view3D>
      <c:rotX val="30"/>
      <c:rotY val="216"/>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Slika 14. Struktura unutarnjeg duga u VP</c:v>
                </c:pt>
              </c:strCache>
            </c:strRef>
          </c:tx>
          <c:spPr>
            <a:solidFill>
              <a:schemeClr val="bg2"/>
            </a:solidFill>
          </c:spPr>
          <c:dPt>
            <c:idx val="0"/>
            <c:bubble3D val="0"/>
            <c:spPr>
              <a:solidFill>
                <a:schemeClr val="bg1">
                  <a:lumMod val="65000"/>
                </a:schemeClr>
              </a:solidFill>
              <a:ln>
                <a:noFill/>
              </a:ln>
              <a:effectLst>
                <a:outerShdw blurRad="57150" dist="19050" dir="5400000" algn="ctr" rotWithShape="0">
                  <a:srgbClr val="000000">
                    <a:alpha val="63000"/>
                  </a:srgbClr>
                </a:outerShdw>
              </a:effectLst>
              <a:sp3d/>
            </c:spPr>
          </c:dPt>
          <c:dPt>
            <c:idx val="1"/>
            <c:bubble3D val="0"/>
            <c:explosion val="1"/>
            <c:spPr>
              <a:solidFill>
                <a:schemeClr val="bg1">
                  <a:lumMod val="85000"/>
                </a:schemeClr>
              </a:solidFill>
              <a:ln>
                <a:noFill/>
              </a:ln>
              <a:effectLst>
                <a:outerShdw blurRad="57150" dist="19050" dir="5400000" algn="ctr" rotWithShape="0">
                  <a:srgbClr val="000000">
                    <a:alpha val="63000"/>
                  </a:srgbClr>
                </a:outerShdw>
              </a:effectLst>
              <a:sp3d/>
            </c:spPr>
          </c:dPt>
          <c:dPt>
            <c:idx val="2"/>
            <c:bubble3D val="0"/>
            <c:spPr>
              <a:solidFill>
                <a:schemeClr val="bg2"/>
              </a:solidFill>
              <a:ln>
                <a:noFill/>
              </a:ln>
              <a:effectLst>
                <a:outerShdw blurRad="57150" dist="19050" dir="5400000" algn="ctr" rotWithShape="0">
                  <a:srgbClr val="000000">
                    <a:alpha val="63000"/>
                  </a:srgbClr>
                </a:outerShdw>
              </a:effectLst>
              <a:sp3d/>
            </c:spPr>
          </c:dPt>
          <c:dPt>
            <c:idx val="3"/>
            <c:bubble3D val="0"/>
            <c:spPr>
              <a:solidFill>
                <a:srgbClr val="FFC000"/>
              </a:solidFill>
              <a:ln>
                <a:noFill/>
              </a:ln>
              <a:effectLst>
                <a:outerShdw blurRad="57150" dist="19050" dir="5400000" algn="ctr" rotWithShape="0">
                  <a:srgbClr val="000000">
                    <a:alpha val="63000"/>
                  </a:srgbClr>
                </a:outerShdw>
              </a:effectLst>
              <a:sp3d/>
            </c:spPr>
          </c:dPt>
          <c:dLbls>
            <c:dLbl>
              <c:idx val="0"/>
              <c:layout>
                <c:manualLayout>
                  <c:x val="0.26590815682923358"/>
                  <c:y val="0.199836867862969"/>
                </c:manualLayout>
              </c:layout>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sr-Latn-RS"/>
                </a:p>
              </c:txPr>
              <c:showLegendKey val="0"/>
              <c:showVal val="0"/>
              <c:showCatName val="1"/>
              <c:showSerName val="0"/>
              <c:showPercent val="0"/>
              <c:showBubbleSize val="0"/>
              <c:extLst>
                <c:ext xmlns:c15="http://schemas.microsoft.com/office/drawing/2012/chart" uri="{CE6537A1-D6FC-4f65-9D91-7224C49458BB}">
                  <c15:layout>
                    <c:manualLayout>
                      <c:w val="0.44614973515907413"/>
                      <c:h val="0.20823838700423458"/>
                    </c:manualLayout>
                  </c15:layout>
                </c:ext>
              </c:extLst>
            </c:dLbl>
            <c:dLbl>
              <c:idx val="1"/>
              <c:layout>
                <c:manualLayout>
                  <c:x val="1.688963298192377E-2"/>
                  <c:y val="4.649094638047895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fld id="{29759C48-AE5A-4D62-9F93-419F19DA49BD}" type="CATEGORYNAME">
                      <a:rPr lang="en-US">
                        <a:solidFill>
                          <a:sysClr val="windowText" lastClr="000000"/>
                        </a:solidFill>
                      </a:rPr>
                      <a:pPr>
                        <a:defRPr>
                          <a:solidFill>
                            <a:schemeClr val="bg1"/>
                          </a:solidFill>
                        </a:defRPr>
                      </a:pPr>
                      <a:t>[CATEGORY NAME]</a:t>
                    </a:fld>
                    <a:endParaRPr lang="hr-HR"/>
                  </a:p>
                </c:rich>
              </c:tx>
              <c:spPr>
                <a:solidFill>
                  <a:srgbClr val="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sr-Latn-RS"/>
                </a:p>
              </c:txPr>
              <c:showLegendKey val="0"/>
              <c:showVal val="0"/>
              <c:showCatName val="1"/>
              <c:showSerName val="0"/>
              <c:showPercent val="0"/>
              <c:showBubbleSize val="0"/>
              <c:extLst>
                <c:ext xmlns:c15="http://schemas.microsoft.com/office/drawing/2012/chart" uri="{CE6537A1-D6FC-4f65-9D91-7224C49458BB}">
                  <c15:layout>
                    <c:manualLayout>
                      <c:w val="0.27131782945736432"/>
                      <c:h val="0.15769439912996194"/>
                    </c:manualLayout>
                  </c15:layout>
                  <c15:dlblFieldTable/>
                  <c15:showDataLabelsRange val="0"/>
                </c:ext>
              </c:extLst>
            </c:dLbl>
            <c:dLbl>
              <c:idx val="2"/>
              <c:layout>
                <c:manualLayout>
                  <c:x val="-7.8305131360126345E-2"/>
                  <c:y val="-2.4191511134518642E-3"/>
                </c:manualLayout>
              </c:layout>
              <c:showLegendKey val="0"/>
              <c:showVal val="0"/>
              <c:showCatName val="1"/>
              <c:showSerName val="0"/>
              <c:showPercent val="0"/>
              <c:showBubbleSize val="0"/>
              <c:extLst>
                <c:ext xmlns:c15="http://schemas.microsoft.com/office/drawing/2012/chart" uri="{CE6537A1-D6FC-4f65-9D91-7224C49458BB}">
                  <c15:layout>
                    <c:manualLayout>
                      <c:w val="0.30225667527993111"/>
                      <c:h val="0.19551408031581696"/>
                    </c:manualLayout>
                  </c15:layout>
                </c:ext>
              </c:extLst>
            </c:dLbl>
            <c:dLbl>
              <c:idx val="3"/>
              <c:layout>
                <c:manualLayout>
                  <c:x val="2.4117140396210164E-2"/>
                  <c:y val="-1.2670785646084615E-2"/>
                </c:manualLayout>
              </c:layout>
              <c:showLegendKey val="0"/>
              <c:showVal val="0"/>
              <c:showCatName val="1"/>
              <c:showSerName val="0"/>
              <c:showPercent val="0"/>
              <c:showBubbleSize val="0"/>
              <c:extLst>
                <c:ext xmlns:c15="http://schemas.microsoft.com/office/drawing/2012/chart" uri="{CE6537A1-D6FC-4f65-9D91-7224C49458BB}">
                  <c15:layout>
                    <c:manualLayout>
                      <c:w val="0.37553832902670115"/>
                      <c:h val="0.13458401305057097"/>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Dugoročni VP - Obveznice FBIH</c:v>
                </c:pt>
                <c:pt idx="1">
                  <c:v>Dugoročni VP-RP</c:v>
                </c:pt>
                <c:pt idx="2">
                  <c:v>Dugoročni VP-SDŠ</c:v>
                </c:pt>
                <c:pt idx="3">
                  <c:v>Kratkoročni VP-TZ</c:v>
                </c:pt>
              </c:strCache>
            </c:strRef>
          </c:cat>
          <c:val>
            <c:numRef>
              <c:f>Sheet1!$B$2:$B$5</c:f>
              <c:numCache>
                <c:formatCode>General</c:formatCode>
                <c:ptCount val="4"/>
                <c:pt idx="0">
                  <c:v>640</c:v>
                </c:pt>
                <c:pt idx="1">
                  <c:v>109.86</c:v>
                </c:pt>
                <c:pt idx="2">
                  <c:v>0</c:v>
                </c:pt>
                <c:pt idx="3">
                  <c:v>100</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Dospijeća glavnica</c:v>
          </c:tx>
          <c:spPr>
            <a:solidFill>
              <a:schemeClr val="accent1"/>
            </a:solidFill>
            <a:ln>
              <a:noFill/>
            </a:ln>
            <a:effectLst/>
          </c:spPr>
          <c:invertIfNegative val="0"/>
          <c:cat>
            <c:numRef>
              <c:f>Sheet2!$D$259:$T$259</c:f>
              <c:numCache>
                <c:formatCode>General</c:formatCode>
                <c:ptCount val="17"/>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numCache>
            </c:numRef>
          </c:cat>
          <c:val>
            <c:numRef>
              <c:f>Sheet2!$D$260:$T$260</c:f>
              <c:numCache>
                <c:formatCode>#,##0.0</c:formatCode>
                <c:ptCount val="17"/>
                <c:pt idx="0">
                  <c:v>235.58536600000002</c:v>
                </c:pt>
                <c:pt idx="1">
                  <c:v>205.58549000000002</c:v>
                </c:pt>
                <c:pt idx="2">
                  <c:v>55.798144000000001</c:v>
                </c:pt>
                <c:pt idx="3">
                  <c:v>30.659859999999998</c:v>
                </c:pt>
                <c:pt idx="4">
                  <c:v>71.362015999999997</c:v>
                </c:pt>
                <c:pt idx="5">
                  <c:v>120.36000900000002</c:v>
                </c:pt>
                <c:pt idx="6">
                  <c:v>70.511938999999998</c:v>
                </c:pt>
                <c:pt idx="7">
                  <c:v>0</c:v>
                </c:pt>
                <c:pt idx="8">
                  <c:v>30.000000000000004</c:v>
                </c:pt>
                <c:pt idx="9">
                  <c:v>0</c:v>
                </c:pt>
                <c:pt idx="10">
                  <c:v>0</c:v>
                </c:pt>
                <c:pt idx="11">
                  <c:v>0</c:v>
                </c:pt>
                <c:pt idx="12">
                  <c:v>0</c:v>
                </c:pt>
                <c:pt idx="13">
                  <c:v>0</c:v>
                </c:pt>
                <c:pt idx="14">
                  <c:v>30.000000000000004</c:v>
                </c:pt>
                <c:pt idx="15">
                  <c:v>0</c:v>
                </c:pt>
                <c:pt idx="16">
                  <c:v>0</c:v>
                </c:pt>
              </c:numCache>
            </c:numRef>
          </c:val>
        </c:ser>
        <c:dLbls>
          <c:showLegendKey val="0"/>
          <c:showVal val="0"/>
          <c:showCatName val="0"/>
          <c:showSerName val="0"/>
          <c:showPercent val="0"/>
          <c:showBubbleSize val="0"/>
        </c:dLbls>
        <c:gapWidth val="219"/>
        <c:overlap val="-27"/>
        <c:axId val="557749520"/>
        <c:axId val="557727216"/>
      </c:barChart>
      <c:catAx>
        <c:axId val="55774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7727216"/>
        <c:crosses val="autoZero"/>
        <c:auto val="1"/>
        <c:lblAlgn val="ctr"/>
        <c:lblOffset val="100"/>
        <c:noMultiLvlLbl val="0"/>
      </c:catAx>
      <c:valAx>
        <c:axId val="557727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774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bs-Latn-BA" sz="900" b="0" i="0" baseline="0">
                <a:solidFill>
                  <a:sysClr val="windowText" lastClr="000000"/>
                </a:solidFill>
                <a:effectLst/>
                <a:latin typeface="Arial Narrow" panose="020B0606020202030204" pitchFamily="34" charset="0"/>
              </a:rPr>
              <a:t>Slika 16. Kretanje duga kantona po godinama</a:t>
            </a:r>
            <a:endParaRPr lang="bs-Latn-BA" sz="900">
              <a:solidFill>
                <a:sysClr val="windowText" lastClr="000000"/>
              </a:solidFill>
              <a:effectLst/>
              <a:latin typeface="Arial Narrow" panose="020B0606020202030204" pitchFamily="34" charset="0"/>
            </a:endParaRPr>
          </a:p>
        </c:rich>
      </c:tx>
      <c:layout>
        <c:manualLayout>
          <c:xMode val="edge"/>
          <c:yMode val="edge"/>
          <c:x val="0.17714711976792374"/>
          <c:y val="7.4738415545590429E-3"/>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sr-Latn-RS"/>
        </a:p>
      </c:txPr>
    </c:title>
    <c:autoTitleDeleted val="0"/>
    <c:plotArea>
      <c:layout/>
      <c:lineChart>
        <c:grouping val="standard"/>
        <c:varyColors val="0"/>
        <c:ser>
          <c:idx val="0"/>
          <c:order val="0"/>
          <c:tx>
            <c:strRef>
              <c:f>'ukupan dug_kretanje '!$B$31</c:f>
              <c:strCache>
                <c:ptCount val="1"/>
                <c:pt idx="0">
                  <c:v>dug Kantona</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0.15538784067085953"/>
                  <c:y val="-0.14200298953662188"/>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13442348008385743"/>
                  <c:y val="-7.47384155455905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8301886792452836E-2"/>
                  <c:y val="-7.47384155455904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10135822644810916"/>
                  <c:y val="-0.11210762331838565"/>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9.2972482213308241E-2"/>
                  <c:y val="-0.13452914798206278"/>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1239208306508857E-2"/>
                  <c:y val="-0.14947683109118087"/>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'ukupan dug_kretanje '!$C$30:$H$30</c:f>
              <c:strCache>
                <c:ptCount val="6"/>
                <c:pt idx="0">
                  <c:v> 2015.</c:v>
                </c:pt>
                <c:pt idx="1">
                  <c:v> 2016.</c:v>
                </c:pt>
                <c:pt idx="2">
                  <c:v> 2017.</c:v>
                </c:pt>
                <c:pt idx="3">
                  <c:v> 2018.</c:v>
                </c:pt>
                <c:pt idx="4">
                  <c:v> 2019.</c:v>
                </c:pt>
                <c:pt idx="5">
                  <c:v>2020.</c:v>
                </c:pt>
              </c:strCache>
            </c:strRef>
          </c:cat>
          <c:val>
            <c:numRef>
              <c:f>'ukupan dug_kretanje '!$C$31:$H$31</c:f>
              <c:numCache>
                <c:formatCode>#,##0.00</c:formatCode>
                <c:ptCount val="6"/>
                <c:pt idx="0">
                  <c:v>465.2</c:v>
                </c:pt>
                <c:pt idx="1">
                  <c:v>478.67671899999999</c:v>
                </c:pt>
                <c:pt idx="2">
                  <c:v>426.91964000000002</c:v>
                </c:pt>
                <c:pt idx="3">
                  <c:v>419.860163</c:v>
                </c:pt>
                <c:pt idx="4">
                  <c:v>421.42</c:v>
                </c:pt>
                <c:pt idx="5">
                  <c:v>439.94</c:v>
                </c:pt>
              </c:numCache>
            </c:numRef>
          </c:val>
          <c:smooth val="0"/>
        </c:ser>
        <c:dLbls>
          <c:dLblPos val="ctr"/>
          <c:showLegendKey val="0"/>
          <c:showVal val="1"/>
          <c:showCatName val="0"/>
          <c:showSerName val="0"/>
          <c:showPercent val="0"/>
          <c:showBubbleSize val="0"/>
        </c:dLbls>
        <c:marker val="1"/>
        <c:smooth val="0"/>
        <c:axId val="557752240"/>
        <c:axId val="557753328"/>
      </c:lineChart>
      <c:catAx>
        <c:axId val="5577522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557753328"/>
        <c:crosses val="autoZero"/>
        <c:auto val="1"/>
        <c:lblAlgn val="ctr"/>
        <c:lblOffset val="100"/>
        <c:noMultiLvlLbl val="0"/>
      </c:catAx>
      <c:valAx>
        <c:axId val="5577533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55775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89626136064612E-2"/>
          <c:y val="0.20537634408602151"/>
          <c:w val="0.78119250517849792"/>
          <c:h val="0.53869671463480862"/>
        </c:manualLayout>
      </c:layout>
      <c:barChart>
        <c:barDir val="col"/>
        <c:grouping val="clustered"/>
        <c:varyColors val="0"/>
        <c:ser>
          <c:idx val="0"/>
          <c:order val="0"/>
          <c:tx>
            <c:strRef>
              <c:f>'[Chart 2 in Microsoft Word]ukupan dug_kretanje '!$B$87</c:f>
              <c:strCache>
                <c:ptCount val="1"/>
                <c:pt idx="0">
                  <c:v>Ukupan dug </c:v>
                </c:pt>
              </c:strCache>
            </c:strRef>
          </c:tx>
          <c:spPr>
            <a:solidFill>
              <a:srgbClr val="0070C0"/>
            </a:solidFill>
            <a:ln>
              <a:noFill/>
            </a:ln>
            <a:effectLst/>
          </c:spPr>
          <c:invertIfNegative val="0"/>
          <c:cat>
            <c:strRef>
              <c:f>'[Chart 2 in Microsoft Word]ukupan dug_kretanje '!$C$86:$I$86</c:f>
              <c:strCache>
                <c:ptCount val="7"/>
                <c:pt idx="0">
                  <c:v>2014.</c:v>
                </c:pt>
                <c:pt idx="1">
                  <c:v>  2015.</c:v>
                </c:pt>
                <c:pt idx="2">
                  <c:v>  2016.</c:v>
                </c:pt>
                <c:pt idx="3">
                  <c:v>  2017.</c:v>
                </c:pt>
                <c:pt idx="4">
                  <c:v>  2018.</c:v>
                </c:pt>
                <c:pt idx="5">
                  <c:v>  2019.</c:v>
                </c:pt>
                <c:pt idx="6">
                  <c:v>2020.</c:v>
                </c:pt>
              </c:strCache>
            </c:strRef>
          </c:cat>
          <c:val>
            <c:numRef>
              <c:f>'[Chart 2 in Microsoft Word]ukupan dug_kretanje '!$C$87:$I$87</c:f>
              <c:numCache>
                <c:formatCode>#,##0.00</c:formatCode>
                <c:ptCount val="7"/>
                <c:pt idx="0">
                  <c:v>6252.95</c:v>
                </c:pt>
                <c:pt idx="1">
                  <c:v>6537.16</c:v>
                </c:pt>
                <c:pt idx="2">
                  <c:v>6523.92</c:v>
                </c:pt>
                <c:pt idx="3">
                  <c:v>5871.61</c:v>
                </c:pt>
                <c:pt idx="4">
                  <c:v>5651.96</c:v>
                </c:pt>
                <c:pt idx="5">
                  <c:v>5595.51</c:v>
                </c:pt>
                <c:pt idx="6">
                  <c:v>6168.63</c:v>
                </c:pt>
              </c:numCache>
            </c:numRef>
          </c:val>
        </c:ser>
        <c:ser>
          <c:idx val="1"/>
          <c:order val="1"/>
          <c:tx>
            <c:strRef>
              <c:f>'[Chart 2 in Microsoft Word]ukupan dug_kretanje '!$B$88</c:f>
              <c:strCache>
                <c:ptCount val="1"/>
                <c:pt idx="0">
                  <c:v>Nominalni BDP </c:v>
                </c:pt>
              </c:strCache>
            </c:strRef>
          </c:tx>
          <c:spPr>
            <a:solidFill>
              <a:srgbClr val="FFC000"/>
            </a:solidFill>
            <a:ln>
              <a:noFill/>
            </a:ln>
            <a:effectLst/>
          </c:spPr>
          <c:invertIfNegative val="0"/>
          <c:cat>
            <c:strRef>
              <c:f>'[Chart 2 in Microsoft Word]ukupan dug_kretanje '!$C$86:$I$86</c:f>
              <c:strCache>
                <c:ptCount val="7"/>
                <c:pt idx="0">
                  <c:v>2014.</c:v>
                </c:pt>
                <c:pt idx="1">
                  <c:v>  2015.</c:v>
                </c:pt>
                <c:pt idx="2">
                  <c:v>  2016.</c:v>
                </c:pt>
                <c:pt idx="3">
                  <c:v>  2017.</c:v>
                </c:pt>
                <c:pt idx="4">
                  <c:v>  2018.</c:v>
                </c:pt>
                <c:pt idx="5">
                  <c:v>  2019.</c:v>
                </c:pt>
                <c:pt idx="6">
                  <c:v>2020.</c:v>
                </c:pt>
              </c:strCache>
            </c:strRef>
          </c:cat>
          <c:val>
            <c:numRef>
              <c:f>'[Chart 2 in Microsoft Word]ukupan dug_kretanje '!$C$88:$I$88</c:f>
              <c:numCache>
                <c:formatCode>#,##0</c:formatCode>
                <c:ptCount val="7"/>
                <c:pt idx="0">
                  <c:v>17728</c:v>
                </c:pt>
                <c:pt idx="1">
                  <c:v>18103</c:v>
                </c:pt>
                <c:pt idx="2">
                  <c:v>19035</c:v>
                </c:pt>
                <c:pt idx="3">
                  <c:v>19540</c:v>
                </c:pt>
                <c:pt idx="4">
                  <c:v>20540</c:v>
                </c:pt>
                <c:pt idx="5">
                  <c:v>21946</c:v>
                </c:pt>
                <c:pt idx="6">
                  <c:v>22085</c:v>
                </c:pt>
              </c:numCache>
            </c:numRef>
          </c:val>
        </c:ser>
        <c:dLbls>
          <c:showLegendKey val="0"/>
          <c:showVal val="0"/>
          <c:showCatName val="0"/>
          <c:showSerName val="0"/>
          <c:showPercent val="0"/>
          <c:showBubbleSize val="0"/>
        </c:dLbls>
        <c:gapWidth val="219"/>
        <c:overlap val="-27"/>
        <c:axId val="897664496"/>
        <c:axId val="897671024"/>
      </c:barChart>
      <c:lineChart>
        <c:grouping val="standard"/>
        <c:varyColors val="0"/>
        <c:ser>
          <c:idx val="2"/>
          <c:order val="2"/>
          <c:tx>
            <c:strRef>
              <c:f>'[Chart 2 in Microsoft Word]ukupan dug_kretanje '!$B$89</c:f>
              <c:strCache>
                <c:ptCount val="1"/>
                <c:pt idx="0">
                  <c:v>Dug (% BDP)</c:v>
                </c:pt>
              </c:strCache>
            </c:strRef>
          </c:tx>
          <c:spPr>
            <a:ln w="28575" cap="rnd">
              <a:solidFill>
                <a:srgbClr val="FF0000"/>
              </a:solidFill>
              <a:round/>
            </a:ln>
            <a:effectLst/>
          </c:spPr>
          <c:marker>
            <c:symbol val="none"/>
          </c:marker>
          <c:cat>
            <c:strRef>
              <c:f>'[Chart 2 in Microsoft Word]ukupan dug_kretanje '!$C$86:$I$86</c:f>
              <c:strCache>
                <c:ptCount val="7"/>
                <c:pt idx="0">
                  <c:v>2014.</c:v>
                </c:pt>
                <c:pt idx="1">
                  <c:v>  2015.</c:v>
                </c:pt>
                <c:pt idx="2">
                  <c:v>  2016.</c:v>
                </c:pt>
                <c:pt idx="3">
                  <c:v>  2017.</c:v>
                </c:pt>
                <c:pt idx="4">
                  <c:v>  2018.</c:v>
                </c:pt>
                <c:pt idx="5">
                  <c:v>  2019.</c:v>
                </c:pt>
                <c:pt idx="6">
                  <c:v>2020.</c:v>
                </c:pt>
              </c:strCache>
            </c:strRef>
          </c:cat>
          <c:val>
            <c:numRef>
              <c:f>'[Chart 2 in Microsoft Word]ukupan dug_kretanje '!$C$89:$I$89</c:f>
              <c:numCache>
                <c:formatCode>0.00%</c:formatCode>
                <c:ptCount val="7"/>
                <c:pt idx="0">
                  <c:v>0.35270000000000001</c:v>
                </c:pt>
                <c:pt idx="1">
                  <c:v>0.36109999999999998</c:v>
                </c:pt>
                <c:pt idx="2">
                  <c:v>0.3427</c:v>
                </c:pt>
                <c:pt idx="3">
                  <c:v>0.3</c:v>
                </c:pt>
                <c:pt idx="4">
                  <c:v>0.2752</c:v>
                </c:pt>
                <c:pt idx="5">
                  <c:v>0.255</c:v>
                </c:pt>
                <c:pt idx="6">
                  <c:v>0.27929999999999999</c:v>
                </c:pt>
              </c:numCache>
            </c:numRef>
          </c:val>
          <c:smooth val="0"/>
        </c:ser>
        <c:dLbls>
          <c:showLegendKey val="0"/>
          <c:showVal val="0"/>
          <c:showCatName val="0"/>
          <c:showSerName val="0"/>
          <c:showPercent val="0"/>
          <c:showBubbleSize val="0"/>
        </c:dLbls>
        <c:marker val="1"/>
        <c:smooth val="0"/>
        <c:axId val="897679728"/>
        <c:axId val="897687888"/>
      </c:lineChart>
      <c:valAx>
        <c:axId val="89767102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sr-Latn-RS"/>
          </a:p>
        </c:txPr>
        <c:crossAx val="897664496"/>
        <c:crosses val="max"/>
        <c:crossBetween val="between"/>
      </c:valAx>
      <c:catAx>
        <c:axId val="897664496"/>
        <c:scaling>
          <c:orientation val="minMax"/>
        </c:scaling>
        <c:delete val="1"/>
        <c:axPos val="b"/>
        <c:numFmt formatCode="General" sourceLinked="1"/>
        <c:majorTickMark val="out"/>
        <c:minorTickMark val="none"/>
        <c:tickLblPos val="nextTo"/>
        <c:crossAx val="897671024"/>
        <c:crosses val="autoZero"/>
        <c:auto val="1"/>
        <c:lblAlgn val="ctr"/>
        <c:lblOffset val="100"/>
        <c:noMultiLvlLbl val="0"/>
      </c:catAx>
      <c:valAx>
        <c:axId val="897687888"/>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sr-Latn-RS"/>
          </a:p>
        </c:txPr>
        <c:crossAx val="897679728"/>
        <c:crosses val="autoZero"/>
        <c:crossBetween val="between"/>
      </c:valAx>
      <c:catAx>
        <c:axId val="897679728"/>
        <c:scaling>
          <c:orientation val="minMax"/>
        </c:scaling>
        <c:delete val="1"/>
        <c:axPos val="b"/>
        <c:numFmt formatCode="General" sourceLinked="1"/>
        <c:majorTickMark val="out"/>
        <c:minorTickMark val="none"/>
        <c:tickLblPos val="nextTo"/>
        <c:crossAx val="897687888"/>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sr-Latn-RS"/>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sr-Latn-RS"/>
          </a:p>
        </c:txPr>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sr-Latn-RS"/>
          </a:p>
        </c:txPr>
      </c:legendEntry>
      <c:layout>
        <c:manualLayout>
          <c:xMode val="edge"/>
          <c:yMode val="edge"/>
          <c:x val="1.9055522943950774E-2"/>
          <c:y val="0.91579292243641963"/>
          <c:w val="0.96874386845603155"/>
          <c:h val="8.14759706760792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34775105166649"/>
          <c:y val="3.3297841818355697E-2"/>
          <c:w val="0.88765232400248606"/>
          <c:h val="0.91514657682715028"/>
        </c:manualLayout>
      </c:layout>
      <c:pieChart>
        <c:varyColors val="1"/>
        <c:ser>
          <c:idx val="0"/>
          <c:order val="0"/>
          <c:tx>
            <c:v>series 2</c:v>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dLbl>
              <c:idx val="0"/>
              <c:layout>
                <c:manualLayout>
                  <c:x val="-0.120709480456285"/>
                  <c:y val="-0.13154797375857785"/>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2835127456916143"/>
                  <c:y val="-0.11550571022937846"/>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2809078806001789"/>
                  <c:y val="8.764126482171565E-2"/>
                </c:manualLayout>
              </c:layout>
              <c:showLegendKey val="0"/>
              <c:showVal val="0"/>
              <c:showCatName val="1"/>
              <c:showSerName val="0"/>
              <c:showPercent val="1"/>
              <c:showBubbleSize val="0"/>
              <c:extLst>
                <c:ext xmlns:c15="http://schemas.microsoft.com/office/drawing/2012/chart" uri="{CE6537A1-D6FC-4f65-9D91-7224C49458BB}"/>
              </c:extLst>
            </c:dLbl>
            <c:dLbl>
              <c:idx val="3"/>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Narrow" panose="020B0606020202030204" pitchFamily="34" charset="0"/>
                      <a:ea typeface="+mn-ea"/>
                      <a:cs typeface="+mn-cs"/>
                    </a:defRPr>
                  </a:pPr>
                  <a:endParaRPr lang="sr-Latn-RS"/>
                </a:p>
              </c:txPr>
              <c:showLegendKey val="0"/>
              <c:showVal val="0"/>
              <c:showCatName val="1"/>
              <c:showSerName val="0"/>
              <c:showPercent val="1"/>
              <c:showBubbleSize val="0"/>
            </c:dLbl>
            <c:dLbl>
              <c:idx val="4"/>
              <c:layout>
                <c:manualLayout>
                  <c:x val="-0.4194101795301286"/>
                  <c:y val="7.5681130171543895E-3"/>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0.18651468408382463"/>
                  <c:y val="4.3563493792202132E-3"/>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0.24992034444603256"/>
                  <c:y val="7.5681130171543895E-3"/>
                </c:manualLayout>
              </c:layout>
              <c:showLegendKey val="0"/>
              <c:showVal val="0"/>
              <c:showCatName val="1"/>
              <c:showSerName val="0"/>
              <c:showPercent val="1"/>
              <c:showBubbleSize val="0"/>
              <c:extLst>
                <c:ext xmlns:c15="http://schemas.microsoft.com/office/drawing/2012/chart" uri="{CE6537A1-D6FC-4f65-9D91-7224C49458BB}"/>
              </c:extLst>
            </c:dLbl>
            <c:dLbl>
              <c:idx val="7"/>
              <c:layout>
                <c:manualLayout>
                  <c:x val="0.15305822724637494"/>
                  <c:y val="5.6632541929862772E-2"/>
                </c:manualLayout>
              </c:layout>
              <c:showLegendKey val="0"/>
              <c:showVal val="0"/>
              <c:showCatName val="1"/>
              <c:showSerName val="0"/>
              <c:showPercent val="1"/>
              <c:showBubbleSize val="0"/>
              <c:extLst>
                <c:ext xmlns:c15="http://schemas.microsoft.com/office/drawing/2012/chart" uri="{CE6537A1-D6FC-4f65-9D91-7224C49458BB}"/>
              </c:extLst>
            </c:dLbl>
            <c:dLbl>
              <c:idx val="8"/>
              <c:layout>
                <c:manualLayout>
                  <c:x val="0.29779373387015179"/>
                  <c:y val="8.0726584193312134E-2"/>
                </c:manualLayout>
              </c:layout>
              <c:showLegendKey val="0"/>
              <c:showVal val="0"/>
              <c:showCatName val="1"/>
              <c:showSerName val="0"/>
              <c:showPercent val="1"/>
              <c:showBubbleSize val="0"/>
              <c:extLst>
                <c:ext xmlns:c15="http://schemas.microsoft.com/office/drawing/2012/chart" uri="{CE6537A1-D6FC-4f65-9D91-7224C49458BB}"/>
              </c:extLst>
            </c:dLbl>
            <c:dLbl>
              <c:idx val="9"/>
              <c:layout>
                <c:manualLayout>
                  <c:x val="0.26767558348496262"/>
                  <c:y val="0.19004372687521023"/>
                </c:manualLayout>
              </c:layout>
              <c:showLegendKey val="0"/>
              <c:showVal val="0"/>
              <c:showCatName val="1"/>
              <c:showSerName val="0"/>
              <c:showPercent val="1"/>
              <c:showBubbleSize val="0"/>
              <c:extLst>
                <c:ext xmlns:c15="http://schemas.microsoft.com/office/drawing/2012/chart" uri="{CE6537A1-D6FC-4f65-9D91-7224C49458BB}"/>
              </c:extLst>
            </c:dLbl>
            <c:dLbl>
              <c:idx val="10"/>
              <c:layout>
                <c:manualLayout>
                  <c:x val="-1.4032225168264328E-2"/>
                  <c:y val="0.12344751053444253"/>
                </c:manualLayout>
              </c:layout>
              <c:showLegendKey val="0"/>
              <c:showVal val="0"/>
              <c:showCatName val="1"/>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r-Latn-R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Word]VD i UD_JP FBiH'!$A$3:$A$13</c:f>
              <c:strCache>
                <c:ptCount val="11"/>
                <c:pt idx="0">
                  <c:v>JP Elektroprivreda BiH</c:v>
                </c:pt>
                <c:pt idx="1">
                  <c:v>JP Elektroprivreda  HZ HB</c:v>
                </c:pt>
                <c:pt idx="2">
                  <c:v>JP Željeznice FBiH</c:v>
                </c:pt>
                <c:pt idx="3">
                  <c:v>JP Ceste Federacije BiH</c:v>
                </c:pt>
                <c:pt idx="4">
                  <c:v>RMU"Banovići"</c:v>
                </c:pt>
                <c:pt idx="5">
                  <c:v>RU"Kreka"</c:v>
                </c:pt>
                <c:pt idx="6">
                  <c:v>RMU"Đurđevik"</c:v>
                </c:pt>
                <c:pt idx="7">
                  <c:v>RMU "Breza"</c:v>
                </c:pt>
                <c:pt idx="8">
                  <c:v>RMU"Kakanj"</c:v>
                </c:pt>
                <c:pt idx="9">
                  <c:v>B-H Gas</c:v>
                </c:pt>
                <c:pt idx="10">
                  <c:v>JP Autoceste Federacije BiH</c:v>
                </c:pt>
              </c:strCache>
            </c:strRef>
          </c:cat>
          <c:val>
            <c:numRef>
              <c:f>'[Chart in Microsoft Word]VD i UD_JP FBiH'!$B$3:$B$13</c:f>
              <c:numCache>
                <c:formatCode>#,##0</c:formatCode>
                <c:ptCount val="11"/>
                <c:pt idx="0">
                  <c:v>182433015</c:v>
                </c:pt>
                <c:pt idx="1">
                  <c:v>168392713</c:v>
                </c:pt>
                <c:pt idx="2">
                  <c:v>458885586</c:v>
                </c:pt>
                <c:pt idx="3">
                  <c:v>289883840</c:v>
                </c:pt>
                <c:pt idx="4">
                  <c:v>2902469</c:v>
                </c:pt>
                <c:pt idx="5">
                  <c:v>12610941</c:v>
                </c:pt>
                <c:pt idx="6">
                  <c:v>0</c:v>
                </c:pt>
                <c:pt idx="7">
                  <c:v>6292569</c:v>
                </c:pt>
                <c:pt idx="8">
                  <c:v>7232114</c:v>
                </c:pt>
                <c:pt idx="9">
                  <c:v>9854777</c:v>
                </c:pt>
                <c:pt idx="10">
                  <c:v>1116770222</c:v>
                </c:pt>
              </c:numCache>
            </c:numRef>
          </c:val>
          <c:extLst/>
        </c:ser>
        <c:dLbls>
          <c:showLegendKey val="0"/>
          <c:showVal val="0"/>
          <c:showCatName val="0"/>
          <c:showSerName val="0"/>
          <c:showPercent val="0"/>
          <c:showBubbleSize val="0"/>
          <c:showLeaderLines val="1"/>
        </c:dLbls>
        <c:firstSliceAng val="193"/>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222222222222223E-2"/>
          <c:y val="0.19300925925925921"/>
          <c:w val="0.93888888888888888"/>
          <c:h val="0.63603913147220248"/>
        </c:manualLayout>
      </c:layout>
      <c:lineChart>
        <c:grouping val="standard"/>
        <c:varyColors val="0"/>
        <c:ser>
          <c:idx val="0"/>
          <c:order val="0"/>
          <c:spPr>
            <a:ln w="28575" cap="rnd">
              <a:solidFill>
                <a:schemeClr val="accent1"/>
              </a:solidFill>
              <a:round/>
            </a:ln>
            <a:effectLst/>
          </c:spPr>
          <c:marker>
            <c:symbol val="none"/>
          </c:marker>
          <c:dLbls>
            <c:dLbl>
              <c:idx val="0"/>
              <c:layout>
                <c:manualLayout>
                  <c:x val="-6.3888888888888884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2222222222222215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7777777777777779E-2"/>
                  <c:y val="5.092592592592584E-2"/>
                </c:manualLayout>
              </c:layout>
              <c:numFmt formatCode="#,##0.0" sourceLinked="0"/>
              <c:spPr>
                <a:solidFill>
                  <a:schemeClr val="lt1"/>
                </a:solidFill>
                <a:ln>
                  <a:solidFill>
                    <a:schemeClr val="accent1">
                      <a:alpha val="82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a:noFill/>
                    <a:ln>
                      <a:noFill/>
                    </a:ln>
                  </c15:spPr>
                </c:ext>
              </c:extLst>
            </c:dLbl>
            <c:dLbl>
              <c:idx val="3"/>
              <c:layout>
                <c:manualLayout>
                  <c:x val="-6.9444444444444448E-2"/>
                  <c:y val="6.0185185185185182E-2"/>
                </c:manualLayout>
              </c:layout>
              <c:numFmt formatCode="#,##0.0" sourceLinked="0"/>
              <c:spPr>
                <a:solidFill>
                  <a:schemeClr val="lt1"/>
                </a:solidFill>
                <a:ln>
                  <a:solidFill>
                    <a:schemeClr val="dk1">
                      <a:lumMod val="25000"/>
                      <a:lumOff val="75000"/>
                    </a:schemeClr>
                  </a:solidFill>
                </a:ln>
                <a:effectLst>
                  <a:softEdge rad="0"/>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a:noFill/>
                    <a:ln>
                      <a:noFill/>
                    </a:ln>
                  </c15:spPr>
                </c:ext>
              </c:extLst>
            </c:dLbl>
            <c:dLbl>
              <c:idx val="4"/>
              <c:layout>
                <c:manualLayout>
                  <c:x val="-9.3055555555555503E-2"/>
                  <c:y val="5.3240740740740658E-2"/>
                </c:manualLayout>
              </c:layout>
              <c:showLegendKey val="0"/>
              <c:showVal val="1"/>
              <c:showCatName val="0"/>
              <c:showSerName val="0"/>
              <c:showPercent val="0"/>
              <c:showBubbleSize val="0"/>
              <c:extLst>
                <c:ext xmlns:c15="http://schemas.microsoft.com/office/drawing/2012/chart" uri="{CE6537A1-D6FC-4f65-9D91-7224C49458BB}">
                  <c15:layout>
                    <c:manualLayout>
                      <c:w val="0.12585892388451445"/>
                      <c:h val="7.6341863517060363E-2"/>
                    </c:manualLayout>
                  </c15:layout>
                </c:ext>
              </c:extLst>
            </c:dLbl>
            <c:dLbl>
              <c:idx val="5"/>
              <c:layout>
                <c:manualLayout>
                  <c:x val="-5.8333333333333334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8333333333333334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3888888888888884E-2"/>
                  <c:y val="5.5555555555555552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22225" cap="flat" cmpd="sng" algn="ctr">
                      <a:solidFill>
                        <a:schemeClr val="tx1">
                          <a:lumMod val="35000"/>
                          <a:lumOff val="65000"/>
                        </a:schemeClr>
                      </a:solidFill>
                      <a:round/>
                    </a:ln>
                    <a:effectLst/>
                  </c:spPr>
                </c15:leaderLines>
              </c:ext>
            </c:extLst>
          </c:dLbls>
          <c:cat>
            <c:numRef>
              <c:f>'VD i UD_JP FBiH'!$A$28:$H$28</c:f>
              <c:numCache>
                <c:formatCode>General</c:formatCode>
                <c:ptCount val="8"/>
                <c:pt idx="0">
                  <c:v>2013</c:v>
                </c:pt>
                <c:pt idx="1">
                  <c:v>2014</c:v>
                </c:pt>
                <c:pt idx="2">
                  <c:v>2015</c:v>
                </c:pt>
                <c:pt idx="3">
                  <c:v>2016</c:v>
                </c:pt>
                <c:pt idx="4">
                  <c:v>2017</c:v>
                </c:pt>
                <c:pt idx="5">
                  <c:v>2018</c:v>
                </c:pt>
                <c:pt idx="6">
                  <c:v>2019</c:v>
                </c:pt>
                <c:pt idx="7">
                  <c:v>2020</c:v>
                </c:pt>
              </c:numCache>
            </c:numRef>
          </c:cat>
          <c:val>
            <c:numRef>
              <c:f>'VD i UD_JP FBiH'!$A$29:$H$29</c:f>
              <c:numCache>
                <c:formatCode>General</c:formatCode>
                <c:ptCount val="8"/>
                <c:pt idx="0">
                  <c:v>1552.64</c:v>
                </c:pt>
                <c:pt idx="1">
                  <c:v>1766.8</c:v>
                </c:pt>
                <c:pt idx="2">
                  <c:v>1769.22</c:v>
                </c:pt>
                <c:pt idx="3">
                  <c:v>1794.07</c:v>
                </c:pt>
                <c:pt idx="4">
                  <c:v>1855.42</c:v>
                </c:pt>
                <c:pt idx="5">
                  <c:v>1794.07</c:v>
                </c:pt>
                <c:pt idx="6">
                  <c:v>1855.42</c:v>
                </c:pt>
                <c:pt idx="7" formatCode="#,##0.00">
                  <c:v>2255.2600000000002</c:v>
                </c:pt>
              </c:numCache>
            </c:numRef>
          </c:val>
          <c:smooth val="0"/>
        </c:ser>
        <c:dLbls>
          <c:showLegendKey val="0"/>
          <c:showVal val="0"/>
          <c:showCatName val="0"/>
          <c:showSerName val="0"/>
          <c:showPercent val="0"/>
          <c:showBubbleSize val="0"/>
        </c:dLbls>
        <c:smooth val="0"/>
        <c:axId val="557723952"/>
        <c:axId val="557729936"/>
      </c:lineChart>
      <c:catAx>
        <c:axId val="55772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7729936"/>
        <c:crosses val="autoZero"/>
        <c:auto val="1"/>
        <c:lblAlgn val="ctr"/>
        <c:lblOffset val="100"/>
        <c:noMultiLvlLbl val="0"/>
      </c:catAx>
      <c:valAx>
        <c:axId val="5577299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57723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Glavnica</c:v>
          </c:tx>
          <c:spPr>
            <a:solidFill>
              <a:schemeClr val="accent1"/>
            </a:solidFill>
            <a:ln>
              <a:noFill/>
            </a:ln>
            <a:effectLst/>
          </c:spPr>
          <c:invertIfNegative val="0"/>
          <c:cat>
            <c:numRef>
              <c:f>Sheet2!$I$49:$O$49</c:f>
              <c:numCache>
                <c:formatCode>General</c:formatCode>
                <c:ptCount val="7"/>
                <c:pt idx="0">
                  <c:v>2014</c:v>
                </c:pt>
                <c:pt idx="1">
                  <c:v>2015</c:v>
                </c:pt>
                <c:pt idx="2">
                  <c:v>2016</c:v>
                </c:pt>
                <c:pt idx="3">
                  <c:v>2017</c:v>
                </c:pt>
                <c:pt idx="4">
                  <c:v>2018</c:v>
                </c:pt>
                <c:pt idx="5">
                  <c:v>2019</c:v>
                </c:pt>
                <c:pt idx="6">
                  <c:v>2020</c:v>
                </c:pt>
              </c:numCache>
            </c:numRef>
          </c:cat>
          <c:val>
            <c:numRef>
              <c:f>Sheet2!$I$50:$O$50</c:f>
              <c:numCache>
                <c:formatCode>General</c:formatCode>
                <c:ptCount val="7"/>
                <c:pt idx="0">
                  <c:v>431.3</c:v>
                </c:pt>
                <c:pt idx="1">
                  <c:v>312.5</c:v>
                </c:pt>
                <c:pt idx="2">
                  <c:v>391</c:v>
                </c:pt>
                <c:pt idx="3">
                  <c:v>561.20000000000005</c:v>
                </c:pt>
                <c:pt idx="4">
                  <c:v>537.20000000000005</c:v>
                </c:pt>
                <c:pt idx="5">
                  <c:v>427.8</c:v>
                </c:pt>
                <c:pt idx="6">
                  <c:v>409.88</c:v>
                </c:pt>
              </c:numCache>
            </c:numRef>
          </c:val>
        </c:ser>
        <c:ser>
          <c:idx val="1"/>
          <c:order val="1"/>
          <c:tx>
            <c:v>Kamata</c:v>
          </c:tx>
          <c:spPr>
            <a:solidFill>
              <a:schemeClr val="accent2"/>
            </a:solidFill>
            <a:ln>
              <a:noFill/>
            </a:ln>
            <a:effectLst/>
          </c:spPr>
          <c:invertIfNegative val="0"/>
          <c:cat>
            <c:numRef>
              <c:f>Sheet2!$I$49:$O$49</c:f>
              <c:numCache>
                <c:formatCode>General</c:formatCode>
                <c:ptCount val="7"/>
                <c:pt idx="0">
                  <c:v>2014</c:v>
                </c:pt>
                <c:pt idx="1">
                  <c:v>2015</c:v>
                </c:pt>
                <c:pt idx="2">
                  <c:v>2016</c:v>
                </c:pt>
                <c:pt idx="3">
                  <c:v>2017</c:v>
                </c:pt>
                <c:pt idx="4">
                  <c:v>2018</c:v>
                </c:pt>
                <c:pt idx="5">
                  <c:v>2019</c:v>
                </c:pt>
                <c:pt idx="6">
                  <c:v>2020</c:v>
                </c:pt>
              </c:numCache>
            </c:numRef>
          </c:cat>
          <c:val>
            <c:numRef>
              <c:f>Sheet2!$I$51:$O$51</c:f>
              <c:numCache>
                <c:formatCode>General</c:formatCode>
                <c:ptCount val="7"/>
                <c:pt idx="0">
                  <c:v>69.06</c:v>
                </c:pt>
                <c:pt idx="1">
                  <c:v>69.8</c:v>
                </c:pt>
                <c:pt idx="2">
                  <c:v>79.64</c:v>
                </c:pt>
                <c:pt idx="3">
                  <c:v>77.09</c:v>
                </c:pt>
                <c:pt idx="4">
                  <c:v>81.02</c:v>
                </c:pt>
                <c:pt idx="5">
                  <c:v>83.76</c:v>
                </c:pt>
                <c:pt idx="6">
                  <c:v>79.37</c:v>
                </c:pt>
              </c:numCache>
            </c:numRef>
          </c:val>
        </c:ser>
        <c:dLbls>
          <c:showLegendKey val="0"/>
          <c:showVal val="0"/>
          <c:showCatName val="0"/>
          <c:showSerName val="0"/>
          <c:showPercent val="0"/>
          <c:showBubbleSize val="0"/>
        </c:dLbls>
        <c:gapWidth val="219"/>
        <c:overlap val="-27"/>
        <c:axId val="557725040"/>
        <c:axId val="557726128"/>
      </c:barChart>
      <c:catAx>
        <c:axId val="55772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7726128"/>
        <c:crosses val="autoZero"/>
        <c:auto val="1"/>
        <c:lblAlgn val="ctr"/>
        <c:lblOffset val="100"/>
        <c:noMultiLvlLbl val="0"/>
      </c:catAx>
      <c:valAx>
        <c:axId val="557726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772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'ukupan dug_kretanje '!$B$80</c:f>
              <c:strCache>
                <c:ptCount val="1"/>
                <c:pt idx="0">
                  <c:v> Unutarnji dug </c:v>
                </c:pt>
              </c:strCache>
            </c:strRef>
          </c:tx>
          <c:spPr>
            <a:solidFill>
              <a:schemeClr val="accent1">
                <a:lumMod val="75000"/>
              </a:schemeClr>
            </a:solidFill>
            <a:ln>
              <a:noFill/>
            </a:ln>
            <a:effectLst/>
            <a:sp3d/>
          </c:spPr>
          <c:invertIfNegative val="0"/>
          <c:dLbls>
            <c:spPr>
              <a:no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'ukupan dug_kretanje '!$C$79:$I$79</c:f>
              <c:strCache>
                <c:ptCount val="7"/>
                <c:pt idx="0">
                  <c:v>2014.</c:v>
                </c:pt>
                <c:pt idx="1">
                  <c:v>  2015.</c:v>
                </c:pt>
                <c:pt idx="2">
                  <c:v>  2016.</c:v>
                </c:pt>
                <c:pt idx="3">
                  <c:v>  2017.</c:v>
                </c:pt>
                <c:pt idx="4">
                  <c:v>  2018.</c:v>
                </c:pt>
                <c:pt idx="5">
                  <c:v>  2019.</c:v>
                </c:pt>
                <c:pt idx="6">
                  <c:v>2020.</c:v>
                </c:pt>
              </c:strCache>
            </c:strRef>
          </c:cat>
          <c:val>
            <c:numRef>
              <c:f>'ukupan dug_kretanje '!$C$80:$I$80</c:f>
              <c:numCache>
                <c:formatCode>#,##0.00</c:formatCode>
                <c:ptCount val="7"/>
                <c:pt idx="0">
                  <c:v>1109.047599</c:v>
                </c:pt>
                <c:pt idx="1">
                  <c:v>1263.55</c:v>
                </c:pt>
                <c:pt idx="2">
                  <c:v>1273.8689810000001</c:v>
                </c:pt>
                <c:pt idx="3">
                  <c:v>1132.2354989999999</c:v>
                </c:pt>
                <c:pt idx="4">
                  <c:v>949.21515899999997</c:v>
                </c:pt>
                <c:pt idx="5">
                  <c:v>1000.12</c:v>
                </c:pt>
                <c:pt idx="6">
                  <c:v>1185.8900000000001</c:v>
                </c:pt>
              </c:numCache>
            </c:numRef>
          </c:val>
        </c:ser>
        <c:ser>
          <c:idx val="1"/>
          <c:order val="1"/>
          <c:tx>
            <c:strRef>
              <c:f>'ukupan dug_kretanje '!$B$81</c:f>
              <c:strCache>
                <c:ptCount val="1"/>
                <c:pt idx="0">
                  <c:v> Vanjski dug </c:v>
                </c:pt>
              </c:strCache>
            </c:strRef>
          </c:tx>
          <c:spPr>
            <a:solidFill>
              <a:schemeClr val="accent4">
                <a:lumMod val="60000"/>
                <a:lumOff val="40000"/>
              </a:schemeClr>
            </a:solidFill>
            <a:ln>
              <a:noFill/>
            </a:ln>
            <a:effectLst/>
            <a:sp3d/>
          </c:spPr>
          <c:invertIfNegative val="0"/>
          <c:dLbls>
            <c:spPr>
              <a:no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'ukupan dug_kretanje '!$C$79:$I$79</c:f>
              <c:strCache>
                <c:ptCount val="7"/>
                <c:pt idx="0">
                  <c:v>2014.</c:v>
                </c:pt>
                <c:pt idx="1">
                  <c:v>  2015.</c:v>
                </c:pt>
                <c:pt idx="2">
                  <c:v>  2016.</c:v>
                </c:pt>
                <c:pt idx="3">
                  <c:v>  2017.</c:v>
                </c:pt>
                <c:pt idx="4">
                  <c:v>  2018.</c:v>
                </c:pt>
                <c:pt idx="5">
                  <c:v>  2019.</c:v>
                </c:pt>
                <c:pt idx="6">
                  <c:v>2020.</c:v>
                </c:pt>
              </c:strCache>
            </c:strRef>
          </c:cat>
          <c:val>
            <c:numRef>
              <c:f>'ukupan dug_kretanje '!$C$81:$I$81</c:f>
              <c:numCache>
                <c:formatCode>#,##0.00</c:formatCode>
                <c:ptCount val="7"/>
                <c:pt idx="0">
                  <c:v>5143.9033289999998</c:v>
                </c:pt>
                <c:pt idx="1">
                  <c:v>5273.61</c:v>
                </c:pt>
                <c:pt idx="2">
                  <c:v>5250.0471809999999</c:v>
                </c:pt>
                <c:pt idx="3">
                  <c:v>4739.3731740000003</c:v>
                </c:pt>
                <c:pt idx="4">
                  <c:v>4702.7400829999997</c:v>
                </c:pt>
                <c:pt idx="5">
                  <c:v>4595.3900000000003</c:v>
                </c:pt>
                <c:pt idx="6">
                  <c:v>4982.72</c:v>
                </c:pt>
              </c:numCache>
            </c:numRef>
          </c:val>
        </c:ser>
        <c:dLbls>
          <c:showLegendKey val="0"/>
          <c:showVal val="0"/>
          <c:showCatName val="0"/>
          <c:showSerName val="0"/>
          <c:showPercent val="0"/>
          <c:showBubbleSize val="0"/>
        </c:dLbls>
        <c:gapWidth val="150"/>
        <c:shape val="box"/>
        <c:axId val="897688432"/>
        <c:axId val="897673744"/>
        <c:axId val="0"/>
      </c:bar3DChart>
      <c:catAx>
        <c:axId val="897688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97673744"/>
        <c:crosses val="autoZero"/>
        <c:auto val="1"/>
        <c:lblAlgn val="ctr"/>
        <c:lblOffset val="100"/>
        <c:noMultiLvlLbl val="0"/>
      </c:catAx>
      <c:valAx>
        <c:axId val="89767374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97688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87830856433363"/>
          <c:y val="5.3527980535279802E-2"/>
          <c:w val="0.88396335916177804"/>
          <c:h val="0.77076711191896352"/>
        </c:manualLayout>
      </c:layout>
      <c:lineChart>
        <c:grouping val="standard"/>
        <c:varyColors val="0"/>
        <c:ser>
          <c:idx val="0"/>
          <c:order val="0"/>
          <c:tx>
            <c:strRef>
              <c:f>'ukupan dug_kretanje '!$B$5</c:f>
              <c:strCache>
                <c:ptCount val="1"/>
                <c:pt idx="0">
                  <c:v>dug Federacije BiH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0698235684078792E-2"/>
                  <c:y val="-4.8624182110918145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0.11372970393195574"/>
                      <c:h val="6.0740834006543488E-2"/>
                    </c:manualLayout>
                  </c15:layout>
                </c:ext>
              </c:extLst>
            </c:dLbl>
            <c:dLbl>
              <c:idx val="1"/>
              <c:layout>
                <c:manualLayout>
                  <c:x val="-7.9211138765012373E-2"/>
                  <c:y val="-5.3411733572384205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0.11372970393195574"/>
                      <c:h val="7.9891039852407711E-2"/>
                    </c:manualLayout>
                  </c15:layout>
                </c:ext>
              </c:extLst>
            </c:dLbl>
            <c:dLbl>
              <c:idx val="2"/>
              <c:layout>
                <c:manualLayout>
                  <c:x val="-7.2826461454312194E-2"/>
                  <c:y val="-5.101795784165118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0.11372970393195574"/>
                      <c:h val="6.5528385468009556E-2"/>
                    </c:manualLayout>
                  </c15:layout>
                </c:ext>
              </c:extLst>
            </c:dLbl>
            <c:dLbl>
              <c:idx val="3"/>
              <c:layout>
                <c:manualLayout>
                  <c:x val="-6.8570009913845403E-2"/>
                  <c:y val="-6.7774387956782367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0.11372970393195574"/>
                      <c:h val="7.0315936929475603E-2"/>
                    </c:manualLayout>
                  </c15:layout>
                </c:ext>
              </c:extLst>
            </c:dLbl>
            <c:dLbl>
              <c:idx val="4"/>
              <c:layout>
                <c:manualLayout>
                  <c:x val="-6.4313558373378613E-2"/>
                  <c:y val="-5.819928503385027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0.11372970393195574"/>
                      <c:h val="6.0740834006543488E-2"/>
                    </c:manualLayout>
                  </c15:layout>
                </c:ext>
              </c:extLst>
            </c:dLbl>
            <c:dLbl>
              <c:idx val="5"/>
              <c:layout>
                <c:manualLayout>
                  <c:x val="-3.9239204532886283E-2"/>
                  <c:y val="-7.6636635776278855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0.11372970393195574"/>
                      <c:h val="7.0315936929475603E-2"/>
                    </c:manualLayout>
                  </c15:layout>
                </c:ext>
              </c:extLst>
            </c:dLbl>
            <c:dLbl>
              <c:idx val="6"/>
              <c:layout>
                <c:manualLayout>
                  <c:x val="-4.2898157938862599E-4"/>
                  <c:y val="-0.102255568385468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1">
                  <a:lumMod val="20000"/>
                  <a:lumOff val="80000"/>
                </a:schemeClr>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'ukupan dug_kretanje '!$C$4:$I$4</c:f>
              <c:strCache>
                <c:ptCount val="7"/>
                <c:pt idx="0">
                  <c:v> 2014.</c:v>
                </c:pt>
                <c:pt idx="1">
                  <c:v> 2015.</c:v>
                </c:pt>
                <c:pt idx="2">
                  <c:v> 2016.</c:v>
                </c:pt>
                <c:pt idx="3">
                  <c:v> 2017.</c:v>
                </c:pt>
                <c:pt idx="4">
                  <c:v> 2018.</c:v>
                </c:pt>
                <c:pt idx="5">
                  <c:v> 2019.</c:v>
                </c:pt>
                <c:pt idx="6">
                  <c:v>2020.</c:v>
                </c:pt>
              </c:strCache>
            </c:strRef>
          </c:cat>
          <c:val>
            <c:numRef>
              <c:f>'ukupan dug_kretanje '!$C$5:$I$5</c:f>
              <c:numCache>
                <c:formatCode>#,##0.00</c:formatCode>
                <c:ptCount val="7"/>
                <c:pt idx="0">
                  <c:v>3688.4418540000001</c:v>
                </c:pt>
                <c:pt idx="1">
                  <c:v>3853.57</c:v>
                </c:pt>
                <c:pt idx="2">
                  <c:v>3846.1368259999999</c:v>
                </c:pt>
                <c:pt idx="3">
                  <c:v>3288.1977780000002</c:v>
                </c:pt>
                <c:pt idx="4">
                  <c:v>2995.8782000000001</c:v>
                </c:pt>
                <c:pt idx="5">
                  <c:v>2806.84</c:v>
                </c:pt>
                <c:pt idx="6">
                  <c:v>3182.17</c:v>
                </c:pt>
              </c:numCache>
            </c:numRef>
          </c:val>
          <c:smooth val="0"/>
        </c:ser>
        <c:ser>
          <c:idx val="1"/>
          <c:order val="1"/>
          <c:tx>
            <c:strRef>
              <c:f>'ukupan dug_kretanje '!$B$6</c:f>
              <c:strCache>
                <c:ptCount val="1"/>
                <c:pt idx="0">
                  <c:v>dug Kantona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5.3993925674982721E-2"/>
                  <c:y val="-7.345838015646623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9.3090270958331681E-2"/>
                      <c:h val="6.5528385468009556E-2"/>
                    </c:manualLayout>
                  </c15:layout>
                </c:ext>
              </c:extLst>
            </c:dLbl>
            <c:spPr>
              <a:solidFill>
                <a:schemeClr val="accent2">
                  <a:lumMod val="60000"/>
                  <a:lumOff val="40000"/>
                </a:schemeClr>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'ukupan dug_kretanje '!$C$4:$I$4</c:f>
              <c:strCache>
                <c:ptCount val="7"/>
                <c:pt idx="0">
                  <c:v> 2014.</c:v>
                </c:pt>
                <c:pt idx="1">
                  <c:v> 2015.</c:v>
                </c:pt>
                <c:pt idx="2">
                  <c:v> 2016.</c:v>
                </c:pt>
                <c:pt idx="3">
                  <c:v> 2017.</c:v>
                </c:pt>
                <c:pt idx="4">
                  <c:v> 2018.</c:v>
                </c:pt>
                <c:pt idx="5">
                  <c:v> 2019.</c:v>
                </c:pt>
                <c:pt idx="6">
                  <c:v>2020.</c:v>
                </c:pt>
              </c:strCache>
            </c:strRef>
          </c:cat>
          <c:val>
            <c:numRef>
              <c:f>'ukupan dug_kretanje '!$C$6:$I$6</c:f>
              <c:numCache>
                <c:formatCode>#,##0.00</c:formatCode>
                <c:ptCount val="7"/>
                <c:pt idx="0">
                  <c:v>421.41473100000002</c:v>
                </c:pt>
                <c:pt idx="1">
                  <c:v>465.2</c:v>
                </c:pt>
                <c:pt idx="2">
                  <c:v>478.67671899999999</c:v>
                </c:pt>
                <c:pt idx="3">
                  <c:v>426.91964000000002</c:v>
                </c:pt>
                <c:pt idx="4">
                  <c:v>419.860163</c:v>
                </c:pt>
                <c:pt idx="5">
                  <c:v>421.42</c:v>
                </c:pt>
                <c:pt idx="6">
                  <c:v>439.94</c:v>
                </c:pt>
              </c:numCache>
            </c:numRef>
          </c:val>
          <c:smooth val="0"/>
        </c:ser>
        <c:ser>
          <c:idx val="2"/>
          <c:order val="2"/>
          <c:tx>
            <c:strRef>
              <c:f>'ukupan dug_kretanje '!$B$7</c:f>
              <c:strCache>
                <c:ptCount val="1"/>
                <c:pt idx="0">
                  <c:v>dug općina i gradova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6.6022854293559294E-2"/>
                  <c:y val="1.1759217537187096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9.3090270958331681E-2"/>
                      <c:h val="5.2616866865559338E-2"/>
                    </c:manualLayout>
                  </c15:layout>
                </c:ext>
              </c:extLst>
            </c:dLbl>
            <c:dLbl>
              <c:idx val="1"/>
              <c:layout>
                <c:manualLayout>
                  <c:x val="-8.7367892706009781E-2"/>
                  <c:y val="2.1636741333618457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9.3090270958331681E-2"/>
                      <c:h val="5.6764092730664142E-2"/>
                    </c:manualLayout>
                  </c15:layout>
                </c:ext>
              </c:extLst>
            </c:dLbl>
            <c:dLbl>
              <c:idx val="2"/>
              <c:layout>
                <c:manualLayout>
                  <c:x val="-7.8792280472673989E-2"/>
                  <c:y val="2.444642698531294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9.3090270958331681E-2"/>
                      <c:h val="4.8469641000454561E-2"/>
                    </c:manualLayout>
                  </c15:layout>
                </c:ext>
              </c:extLst>
            </c:dLbl>
            <c:dLbl>
              <c:idx val="3"/>
              <c:layout>
                <c:manualLayout>
                  <c:x val="-7.6664054702440601E-2"/>
                  <c:y val="2.2678141311333225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9.3090270958331681E-2"/>
                      <c:h val="5.2616866865559345E-2"/>
                    </c:manualLayout>
                  </c15:layout>
                </c:ext>
              </c:extLst>
            </c:dLbl>
            <c:dLbl>
              <c:idx val="4"/>
              <c:layout>
                <c:manualLayout>
                  <c:x val="-6.0171250348791325E-2"/>
                  <c:y val="2.6669696113397926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9.3090270958331681E-2"/>
                      <c:h val="5.2616866865559345E-2"/>
                    </c:manualLayout>
                  </c15:layout>
                </c:ext>
              </c:extLst>
            </c:dLbl>
            <c:dLbl>
              <c:idx val="5"/>
              <c:layout>
                <c:manualLayout>
                  <c:x val="-4.4207752496025016E-2"/>
                  <c:y val="1.676391445249751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9.3090270958331681E-2"/>
                      <c:h val="5.2616866865559338E-2"/>
                    </c:manualLayout>
                  </c15:layout>
                </c:ext>
              </c:extLst>
            </c:dLbl>
            <c:dLbl>
              <c:idx val="6"/>
              <c:layout>
                <c:manualLayout>
                  <c:x val="-1.1603895898554849E-3"/>
                  <c:y val="-9.7195299723605352E-3"/>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fld id="{C7301BEE-639A-40B9-874B-AEE3466B5DBE}" type="VALUE">
                      <a:rPr lang="en-US">
                        <a:solidFill>
                          <a:schemeClr val="tx1">
                            <a:lumMod val="65000"/>
                            <a:lumOff val="35000"/>
                          </a:schemeClr>
                        </a:solidFill>
                      </a:rPr>
                      <a:pPr>
                        <a:defRPr>
                          <a:solidFill>
                            <a:schemeClr val="tx1"/>
                          </a:solidFill>
                        </a:defRPr>
                      </a:pPr>
                      <a:t>[VALUE]</a:t>
                    </a:fld>
                    <a:endParaRPr lang="hr-HR"/>
                  </a:p>
                </c:rich>
              </c:tx>
              <c:spPr>
                <a:solidFill>
                  <a:schemeClr val="bg1">
                    <a:lumMod val="85000"/>
                  </a:schemeClr>
                </a:solidFill>
                <a:ln>
                  <a:solidFill>
                    <a:schemeClr val="accent1">
                      <a:alpha val="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r-Latn-RS"/>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15:layout/>
                  <c15:dlblFieldTable/>
                  <c15:showDataLabelsRange val="0"/>
                </c:ext>
              </c:extLst>
            </c:dLbl>
            <c:spPr>
              <a:solidFill>
                <a:schemeClr val="bg1">
                  <a:lumMod val="85000"/>
                </a:schemeClr>
              </a:solidFill>
              <a:ln>
                <a:solidFill>
                  <a:schemeClr val="accent1">
                    <a:alpha val="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'ukupan dug_kretanje '!$C$4:$I$4</c:f>
              <c:strCache>
                <c:ptCount val="7"/>
                <c:pt idx="0">
                  <c:v> 2014.</c:v>
                </c:pt>
                <c:pt idx="1">
                  <c:v> 2015.</c:v>
                </c:pt>
                <c:pt idx="2">
                  <c:v> 2016.</c:v>
                </c:pt>
                <c:pt idx="3">
                  <c:v> 2017.</c:v>
                </c:pt>
                <c:pt idx="4">
                  <c:v> 2018.</c:v>
                </c:pt>
                <c:pt idx="5">
                  <c:v> 2019.</c:v>
                </c:pt>
                <c:pt idx="6">
                  <c:v>2020.</c:v>
                </c:pt>
              </c:strCache>
            </c:strRef>
          </c:cat>
          <c:val>
            <c:numRef>
              <c:f>'ukupan dug_kretanje '!$C$7:$I$7</c:f>
              <c:numCache>
                <c:formatCode>#,##0.00</c:formatCode>
                <c:ptCount val="7"/>
                <c:pt idx="0">
                  <c:v>153.139725</c:v>
                </c:pt>
                <c:pt idx="1">
                  <c:v>167.81</c:v>
                </c:pt>
                <c:pt idx="2">
                  <c:v>178.498266</c:v>
                </c:pt>
                <c:pt idx="3">
                  <c:v>198.048776</c:v>
                </c:pt>
                <c:pt idx="4">
                  <c:v>215.879456</c:v>
                </c:pt>
                <c:pt idx="5">
                  <c:v>242.86490000000001</c:v>
                </c:pt>
                <c:pt idx="6">
                  <c:v>265.10300000000001</c:v>
                </c:pt>
              </c:numCache>
            </c:numRef>
          </c:val>
          <c:smooth val="0"/>
        </c:ser>
        <c:ser>
          <c:idx val="3"/>
          <c:order val="3"/>
          <c:tx>
            <c:strRef>
              <c:f>'ukupan dug_kretanje '!$B$8</c:f>
              <c:strCache>
                <c:ptCount val="1"/>
                <c:pt idx="0">
                  <c:v>dug javnih preduzeća i ostalih korisnika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6"/>
              <c:layout>
                <c:manualLayout>
                  <c:x val="-2.1289477016155377E-2"/>
                  <c:y val="-5.533901448851316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4">
                  <a:lumMod val="20000"/>
                  <a:lumOff val="80000"/>
                </a:schemeClr>
              </a:solidFill>
              <a:ln>
                <a:solidFill>
                  <a:schemeClr val="accent4">
                    <a:lumMod val="20000"/>
                    <a:lumOff val="80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'ukupan dug_kretanje '!$C$4:$I$4</c:f>
              <c:strCache>
                <c:ptCount val="7"/>
                <c:pt idx="0">
                  <c:v> 2014.</c:v>
                </c:pt>
                <c:pt idx="1">
                  <c:v> 2015.</c:v>
                </c:pt>
                <c:pt idx="2">
                  <c:v> 2016.</c:v>
                </c:pt>
                <c:pt idx="3">
                  <c:v> 2017.</c:v>
                </c:pt>
                <c:pt idx="4">
                  <c:v> 2018.</c:v>
                </c:pt>
                <c:pt idx="5">
                  <c:v> 2019.</c:v>
                </c:pt>
                <c:pt idx="6">
                  <c:v>2020.</c:v>
                </c:pt>
              </c:strCache>
            </c:strRef>
          </c:cat>
          <c:val>
            <c:numRef>
              <c:f>'ukupan dug_kretanje '!$C$8:$I$8</c:f>
              <c:numCache>
                <c:formatCode>#,##0.00</c:formatCode>
                <c:ptCount val="7"/>
                <c:pt idx="0">
                  <c:v>1989.954618</c:v>
                </c:pt>
                <c:pt idx="1">
                  <c:v>2050.58</c:v>
                </c:pt>
                <c:pt idx="2">
                  <c:v>2020.6043500000001</c:v>
                </c:pt>
                <c:pt idx="3">
                  <c:v>1958.442479</c:v>
                </c:pt>
                <c:pt idx="4">
                  <c:v>2020.3374229999999</c:v>
                </c:pt>
                <c:pt idx="5">
                  <c:v>2124.38</c:v>
                </c:pt>
                <c:pt idx="6">
                  <c:v>2281.04</c:v>
                </c:pt>
              </c:numCache>
            </c:numRef>
          </c:val>
          <c:smooth val="0"/>
        </c:ser>
        <c:dLbls>
          <c:showLegendKey val="0"/>
          <c:showVal val="0"/>
          <c:showCatName val="0"/>
          <c:showSerName val="0"/>
          <c:showPercent val="0"/>
          <c:showBubbleSize val="0"/>
        </c:dLbls>
        <c:marker val="1"/>
        <c:smooth val="0"/>
        <c:axId val="897690064"/>
        <c:axId val="897690608"/>
      </c:lineChart>
      <c:catAx>
        <c:axId val="89769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97690608"/>
        <c:crosses val="autoZero"/>
        <c:auto val="1"/>
        <c:lblAlgn val="ctr"/>
        <c:lblOffset val="100"/>
        <c:noMultiLvlLbl val="0"/>
      </c:catAx>
      <c:valAx>
        <c:axId val="8976906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97690064"/>
        <c:crosses val="autoZero"/>
        <c:crossBetween val="between"/>
      </c:valAx>
      <c:spPr>
        <a:noFill/>
        <a:ln>
          <a:noFill/>
        </a:ln>
        <a:effectLst/>
      </c:spPr>
    </c:plotArea>
    <c:legend>
      <c:legendPos val="b"/>
      <c:layout>
        <c:manualLayout>
          <c:xMode val="edge"/>
          <c:yMode val="edge"/>
          <c:x val="2.0723735806876101E-2"/>
          <c:y val="0.90520632059692829"/>
          <c:w val="0.95845858175255871"/>
          <c:h val="6.82597992418745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2963412377847033"/>
          <c:w val="0.98291395230272471"/>
          <c:h val="0.87036587622152972"/>
        </c:manualLayout>
      </c:layout>
      <c:pie3DChart>
        <c:varyColors val="1"/>
        <c:ser>
          <c:idx val="0"/>
          <c:order val="0"/>
          <c:dPt>
            <c:idx val="0"/>
            <c:bubble3D val="0"/>
            <c:spPr>
              <a:solidFill>
                <a:schemeClr val="accent5">
                  <a:lumMod val="50000"/>
                </a:schemeClr>
              </a:solidFill>
              <a:ln w="25400">
                <a:solidFill>
                  <a:schemeClr val="lt1"/>
                </a:solidFill>
              </a:ln>
              <a:effectLst/>
              <a:sp3d contourW="25400">
                <a:contourClr>
                  <a:schemeClr val="lt1"/>
                </a:contourClr>
              </a:sp3d>
            </c:spPr>
          </c:dPt>
          <c:dPt>
            <c:idx val="1"/>
            <c:bubble3D val="0"/>
            <c:spPr>
              <a:solidFill>
                <a:schemeClr val="tx2">
                  <a:lumMod val="40000"/>
                  <a:lumOff val="60000"/>
                </a:schemeClr>
              </a:solidFill>
              <a:ln w="25400">
                <a:solidFill>
                  <a:schemeClr val="lt1"/>
                </a:solidFill>
              </a:ln>
              <a:effectLst/>
              <a:sp3d contourW="25400">
                <a:contourClr>
                  <a:schemeClr val="lt1"/>
                </a:contourClr>
              </a:sp3d>
            </c:spPr>
          </c:dPt>
          <c:dLbls>
            <c:dLbl>
              <c:idx val="0"/>
              <c:layout>
                <c:manualLayout>
                  <c:x val="3.7982401150310881E-2"/>
                  <c:y val="3.0641079725115681E-2"/>
                </c:manualLayout>
              </c:layout>
              <c:tx>
                <c:rich>
                  <a:bodyPr rot="0" spcFirstLastPara="1" vertOverflow="clip" horzOverflow="clip" vert="horz" wrap="square" lIns="36576" tIns="18288" rIns="36576" bIns="18288" anchor="ctr" anchorCtr="1">
                    <a:spAutoFit/>
                  </a:bodyPr>
                  <a:lstStyle/>
                  <a:p>
                    <a:pPr>
                      <a:defRPr sz="1000" b="0" i="0" u="none" strike="noStrike" kern="1200" baseline="0">
                        <a:solidFill>
                          <a:schemeClr val="tx1"/>
                        </a:solidFill>
                        <a:latin typeface="Arial Narrow" panose="020B0606020202030204" pitchFamily="34" charset="0"/>
                        <a:ea typeface="+mn-ea"/>
                        <a:cs typeface="+mn-cs"/>
                      </a:defRPr>
                    </a:pPr>
                    <a:fld id="{B0730715-6A08-4010-B3C2-9B744E021191}" type="CATEGORYNAME">
                      <a:rPr lang="en-US" sz="1000" b="0">
                        <a:solidFill>
                          <a:sysClr val="windowText" lastClr="000000"/>
                        </a:solidFill>
                        <a:latin typeface="Arial Narrow" panose="020B0606020202030204" pitchFamily="34" charset="0"/>
                      </a:rPr>
                      <a:pPr>
                        <a:defRPr sz="1000">
                          <a:solidFill>
                            <a:schemeClr val="tx1"/>
                          </a:solidFill>
                          <a:latin typeface="Arial Narrow" panose="020B0606020202030204" pitchFamily="34" charset="0"/>
                        </a:defRPr>
                      </a:pPr>
                      <a:t>[CATEGORY NAME]</a:t>
                    </a:fld>
                    <a:r>
                      <a:rPr lang="en-US" sz="1000" b="0" baseline="0">
                        <a:solidFill>
                          <a:sysClr val="windowText" lastClr="000000"/>
                        </a:solidFill>
                        <a:latin typeface="Arial Narrow" panose="020B0606020202030204" pitchFamily="34" charset="0"/>
                      </a:rPr>
                      <a:t>
19,22%</a:t>
                    </a:r>
                  </a:p>
                </c:rich>
              </c:tx>
              <c:numFmt formatCode="0.00%" sourceLinked="0"/>
              <c:spPr>
                <a:noFill/>
                <a:ln>
                  <a:solidFill>
                    <a:schemeClr val="bg1">
                      <a:lumMod val="95000"/>
                    </a:scheme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tx1"/>
                      </a:solidFill>
                      <a:latin typeface="Arial Narrow" panose="020B0606020202030204" pitchFamily="34" charset="0"/>
                      <a:ea typeface="+mn-ea"/>
                      <a:cs typeface="+mn-cs"/>
                    </a:defRPr>
                  </a:pPr>
                  <a:endParaRPr lang="sr-Latn-R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a:noFill/>
                    <a:ln>
                      <a:noFill/>
                    </a:ln>
                  </c15:spPr>
                  <c15:layout>
                    <c:manualLayout>
                      <c:w val="0.19545514592132937"/>
                      <c:h val="0.32529190607930769"/>
                    </c:manualLayout>
                  </c15:layout>
                  <c15:dlblFieldTable/>
                  <c15:showDataLabelsRange val="0"/>
                </c:ext>
              </c:extLst>
            </c:dLbl>
            <c:dLbl>
              <c:idx val="1"/>
              <c:layout>
                <c:manualLayout>
                  <c:x val="-3.8082946585319216E-2"/>
                  <c:y val="-0.25854366177200822"/>
                </c:manualLayout>
              </c:layout>
              <c:tx>
                <c:rich>
                  <a:bodyPr rot="0" spcFirstLastPara="1" vertOverflow="clip" horzOverflow="clip" vert="horz" wrap="square" lIns="36576" tIns="18288" rIns="36576" bIns="18288" anchor="ctr" anchorCtr="1">
                    <a:spAutoFit/>
                  </a:bodyPr>
                  <a:lstStyle/>
                  <a:p>
                    <a:pPr>
                      <a:defRPr sz="1000" b="0" i="0" u="none" strike="noStrike" kern="1200" baseline="0">
                        <a:solidFill>
                          <a:schemeClr val="tx1"/>
                        </a:solidFill>
                        <a:latin typeface="Arial Narrow" panose="020B0606020202030204" pitchFamily="34" charset="0"/>
                        <a:ea typeface="+mn-ea"/>
                        <a:cs typeface="+mn-cs"/>
                      </a:defRPr>
                    </a:pPr>
                    <a:fld id="{DFA9D79C-3768-4F92-BB3F-1BADEE4CAD8B}" type="CATEGORYNAME">
                      <a:rPr lang="en-US" sz="1000" b="0">
                        <a:solidFill>
                          <a:sysClr val="windowText" lastClr="000000"/>
                        </a:solidFill>
                        <a:latin typeface="Arial Narrow" panose="020B0606020202030204" pitchFamily="34" charset="0"/>
                      </a:rPr>
                      <a:pPr>
                        <a:defRPr sz="1000">
                          <a:solidFill>
                            <a:schemeClr val="tx1"/>
                          </a:solidFill>
                          <a:latin typeface="Arial Narrow" panose="020B0606020202030204" pitchFamily="34" charset="0"/>
                        </a:defRPr>
                      </a:pPr>
                      <a:t>[CATEGORY NAME]</a:t>
                    </a:fld>
                    <a:r>
                      <a:rPr lang="en-US" sz="1000" b="0" baseline="0">
                        <a:solidFill>
                          <a:sysClr val="windowText" lastClr="000000"/>
                        </a:solidFill>
                        <a:latin typeface="Arial Narrow" panose="020B0606020202030204" pitchFamily="34" charset="0"/>
                      </a:rPr>
                      <a:t>
80,78%</a:t>
                    </a:r>
                  </a:p>
                </c:rich>
              </c:tx>
              <c:numFmt formatCode="0.00%" sourceLinked="0"/>
              <c:spPr>
                <a:noFill/>
                <a:ln>
                  <a:solidFill>
                    <a:schemeClr val="bg1">
                      <a:lumMod val="95000"/>
                    </a:scheme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tx1"/>
                      </a:solidFill>
                      <a:latin typeface="Arial Narrow" panose="020B0606020202030204" pitchFamily="34" charset="0"/>
                      <a:ea typeface="+mn-ea"/>
                      <a:cs typeface="+mn-cs"/>
                    </a:defRPr>
                  </a:pPr>
                  <a:endParaRPr lang="sr-Latn-R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a:noFill/>
                    <a:ln>
                      <a:noFill/>
                    </a:ln>
                  </c15:spPr>
                  <c15:layout/>
                  <c15:dlblFieldTable/>
                  <c15:showDataLabelsRange val="0"/>
                </c:ext>
              </c:extLst>
            </c:dLbl>
            <c:numFmt formatCode="0.00%" sourceLinked="0"/>
            <c:spPr>
              <a:solidFill>
                <a:schemeClr val="lt1"/>
              </a:solidFill>
              <a:ln>
                <a:solidFill>
                  <a:schemeClr val="bg1">
                    <a:lumMod val="95000"/>
                  </a:scheme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tx1"/>
                    </a:solidFill>
                    <a:latin typeface="Arial Narrow" panose="020B0606020202030204" pitchFamily="34" charset="0"/>
                    <a:ea typeface="+mn-ea"/>
                    <a:cs typeface="+mn-cs"/>
                  </a:defRPr>
                </a:pPr>
                <a:endParaRPr lang="sr-Latn-R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oundRect">
                    <a:avLst/>
                  </a:prstGeom>
                  <a:noFill/>
                  <a:ln>
                    <a:noFill/>
                  </a:ln>
                </c15:spPr>
              </c:ext>
            </c:extLst>
          </c:dLbls>
          <c:cat>
            <c:strRef>
              <c:f>'ukupan dug_kretanje '!$B$109:$B$110</c:f>
              <c:strCache>
                <c:ptCount val="2"/>
                <c:pt idx="0">
                  <c:v> Unutarnji dug </c:v>
                </c:pt>
                <c:pt idx="1">
                  <c:v> Vanjski dug </c:v>
                </c:pt>
              </c:strCache>
            </c:strRef>
          </c:cat>
          <c:val>
            <c:numRef>
              <c:f>'ukupan dug_kretanje '!$C$109:$C$110</c:f>
              <c:numCache>
                <c:formatCode>#,##0.00</c:formatCode>
                <c:ptCount val="2"/>
                <c:pt idx="0">
                  <c:v>1185.8900000000001</c:v>
                </c:pt>
                <c:pt idx="1">
                  <c:v>4982.72</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dLbl>
              <c:idx val="0"/>
              <c:layout>
                <c:manualLayout>
                  <c:x val="0.11444199835226429"/>
                  <c:y val="0.20573190069991251"/>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5.5876999080089258E-2"/>
                  <c:y val="0.12192147856517935"/>
                </c:manualLayout>
              </c:layou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6.6343722472083783E-2"/>
                  <c:y val="6.2668598716828124E-3"/>
                </c:manualLayout>
              </c:layou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7.292941298289686E-2"/>
                  <c:y val="4.5740376202974631E-3"/>
                </c:manualLayout>
              </c:layou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0.12128880545163416"/>
                  <c:y val="3.8715733449985419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0.10902217840265678"/>
                  <c:y val="3.243657042869641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0.13246534577688937"/>
                  <c:y val="0.11955380577427821"/>
                </c:manualLayout>
              </c:layou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0.23856541945978879"/>
                  <c:y val="4.1238334791484396E-4"/>
                </c:manualLayout>
              </c:layout>
              <c:showLegendKey val="0"/>
              <c:showVal val="0"/>
              <c:showCatName val="1"/>
              <c:showSerName val="0"/>
              <c:showPercent val="1"/>
              <c:showBubbleSize val="0"/>
              <c:extLst>
                <c:ext xmlns:c15="http://schemas.microsoft.com/office/drawing/2012/chart" uri="{CE6537A1-D6FC-4f65-9D91-7224C49458BB}">
                  <c15:layout/>
                </c:ext>
              </c:extLst>
            </c:dLbl>
            <c:dLbl>
              <c:idx val="8"/>
              <c:layout>
                <c:manualLayout>
                  <c:x val="2.6814122505698795E-2"/>
                  <c:y val="1.7361111111111112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9"/>
              <c:layout>
                <c:manualLayout>
                  <c:x val="0.36346153557563454"/>
                  <c:y val="-1.1774569845435987E-3"/>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Arial Narrow" panose="020B0606020202030204" pitchFamily="34" charset="0"/>
                    <a:ea typeface="+mn-ea"/>
                    <a:cs typeface="+mn-cs"/>
                  </a:defRPr>
                </a:pPr>
                <a:endParaRPr lang="sr-Latn-R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Sheet1!$F$34:$F$43</c:f>
              <c:strCache>
                <c:ptCount val="10"/>
                <c:pt idx="0">
                  <c:v>Svjetska banka  (WB IDA)</c:v>
                </c:pt>
                <c:pt idx="1">
                  <c:v>Europska Investicijska banka</c:v>
                </c:pt>
                <c:pt idx="2">
                  <c:v>Ostali kreditori</c:v>
                </c:pt>
                <c:pt idx="3">
                  <c:v>Svjetska banka  (WB IBRD)</c:v>
                </c:pt>
                <c:pt idx="4">
                  <c:v>EBRD</c:v>
                </c:pt>
                <c:pt idx="5">
                  <c:v>Pariški klub</c:v>
                </c:pt>
                <c:pt idx="6">
                  <c:v>Međunarodni monetarni fond</c:v>
                </c:pt>
                <c:pt idx="7">
                  <c:v>Europska Komisija</c:v>
                </c:pt>
                <c:pt idx="8">
                  <c:v>Vlada Kraljevine Španjolske</c:v>
                </c:pt>
                <c:pt idx="9">
                  <c:v>Londonski klub</c:v>
                </c:pt>
              </c:strCache>
            </c:strRef>
          </c:cat>
          <c:val>
            <c:numRef>
              <c:f>Sheet1!$J$34:$J$43</c:f>
              <c:numCache>
                <c:formatCode>#,##0.00</c:formatCode>
                <c:ptCount val="10"/>
                <c:pt idx="0">
                  <c:v>1008.8347989</c:v>
                </c:pt>
                <c:pt idx="1">
                  <c:v>936.08455120000008</c:v>
                </c:pt>
                <c:pt idx="2">
                  <c:v>796.85955369999999</c:v>
                </c:pt>
                <c:pt idx="3">
                  <c:v>593.75063520000003</c:v>
                </c:pt>
                <c:pt idx="4">
                  <c:v>507.11249079999999</c:v>
                </c:pt>
                <c:pt idx="5">
                  <c:v>366.2773004</c:v>
                </c:pt>
                <c:pt idx="6">
                  <c:v>573.40640800000006</c:v>
                </c:pt>
                <c:pt idx="7">
                  <c:v>96.487613299999992</c:v>
                </c:pt>
                <c:pt idx="8">
                  <c:v>80.178866299999996</c:v>
                </c:pt>
                <c:pt idx="9">
                  <c:v>23.732355600000002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bs-Latn-BA" sz="900">
                <a:latin typeface="Arial Narrow" panose="020B0606020202030204" pitchFamily="34" charset="0"/>
              </a:rPr>
              <a:t>Slika 5. Struktura vanjskog duga prema</a:t>
            </a:r>
            <a:r>
              <a:rPr lang="bs-Latn-BA" sz="900" baseline="0">
                <a:latin typeface="Arial Narrow" panose="020B0606020202030204" pitchFamily="34" charset="0"/>
              </a:rPr>
              <a:t> vrsti kreditora</a:t>
            </a:r>
            <a:endParaRPr lang="bs-Latn-BA" sz="900">
              <a:latin typeface="Arial Narrow" panose="020B0606020202030204" pitchFamily="34" charset="0"/>
            </a:endParaRPr>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5.4027293509132469E-2"/>
                  <c:y val="-0.1670029878576162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r>
                      <a:rPr lang="en-US" sz="800"/>
                      <a:t>Multilateralni </a:t>
                    </a:r>
                  </a:p>
                  <a:p>
                    <a:pPr>
                      <a:defRPr sz="800"/>
                    </a:pPr>
                    <a:r>
                      <a:rPr lang="en-US" sz="800">
                        <a:solidFill>
                          <a:sysClr val="windowText" lastClr="000000"/>
                        </a:solidFill>
                      </a:rPr>
                      <a:t>80,65%</a:t>
                    </a: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extLst>
                <c:ext xmlns:c15="http://schemas.microsoft.com/office/drawing/2012/chart" uri="{CE6537A1-D6FC-4f65-9D91-7224C49458BB}">
                  <c15:layout>
                    <c:manualLayout>
                      <c:w val="0.26908136482939632"/>
                      <c:h val="0.23222561694766752"/>
                    </c:manualLayout>
                  </c15:layout>
                </c:ext>
              </c:extLst>
            </c:dLbl>
            <c:dLbl>
              <c:idx val="1"/>
              <c:layout>
                <c:manualLayout>
                  <c:x val="-5.4835630883382988E-2"/>
                  <c:y val="7.9509586979230953E-3"/>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r>
                      <a:rPr lang="en-US" sz="800"/>
                      <a:t>Bilateralni </a:t>
                    </a:r>
                  </a:p>
                  <a:p>
                    <a:pPr>
                      <a:defRPr sz="800"/>
                    </a:pPr>
                    <a:r>
                      <a:rPr lang="en-US" sz="800">
                        <a:solidFill>
                          <a:sysClr val="windowText" lastClr="000000"/>
                        </a:solidFill>
                      </a:rPr>
                      <a:t>19.35%</a:t>
                    </a:r>
                  </a:p>
                  <a:p>
                    <a:pPr>
                      <a:defRPr sz="800"/>
                    </a:pPr>
                    <a:endParaRPr lang="en-US" sz="800"/>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extLst>
                <c:ext xmlns:c15="http://schemas.microsoft.com/office/drawing/2012/chart" uri="{CE6537A1-D6FC-4f65-9D91-7224C49458BB}">
                  <c15:layout>
                    <c:manualLayout>
                      <c:w val="0.26367500250152009"/>
                      <c:h val="0.19027879182719848"/>
                    </c:manualLayout>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'LOANS External &amp; Domestic'!$G$1227:$G$1228</c:f>
              <c:numCache>
                <c:formatCode>#,##0.00</c:formatCode>
                <c:ptCount val="2"/>
                <c:pt idx="0">
                  <c:v>3561873972.3929539</c:v>
                </c:pt>
                <c:pt idx="1">
                  <c:v>1033512615.7513772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Stanje duga</c:v>
          </c:tx>
          <c:spPr>
            <a:pattFill prst="wdUpDiag">
              <a:fgClr>
                <a:sysClr val="windowText" lastClr="000000"/>
              </a:fgClr>
              <a:bgClr>
                <a:schemeClr val="bg1"/>
              </a:bgClr>
            </a:pattFill>
            <a:ln>
              <a:solidFill>
                <a:sysClr val="windowText" lastClr="000000">
                  <a:lumMod val="25000"/>
                  <a:lumOff val="75000"/>
                </a:sysClr>
              </a:solidFill>
            </a:ln>
            <a:effectLst/>
          </c:spPr>
          <c:invertIfNegative val="0"/>
          <c:cat>
            <c:strRef>
              <c:f>'LOANS External &amp; Domestic'!$B$1405:$B$1414</c:f>
              <c:strCache>
                <c:ptCount val="10"/>
                <c:pt idx="0">
                  <c:v>Svjetska banka  (WB IDA)</c:v>
                </c:pt>
                <c:pt idx="1">
                  <c:v>Europska Investicijska banka</c:v>
                </c:pt>
                <c:pt idx="2">
                  <c:v>Ostali kreditori</c:v>
                </c:pt>
                <c:pt idx="3">
                  <c:v>Svjetska banka  (WB IBRD)</c:v>
                </c:pt>
                <c:pt idx="4">
                  <c:v>EBRD</c:v>
                </c:pt>
                <c:pt idx="5">
                  <c:v>Pariški klub</c:v>
                </c:pt>
                <c:pt idx="6">
                  <c:v>Međunarodni monetarni fond</c:v>
                </c:pt>
                <c:pt idx="7">
                  <c:v>Europska Komisija</c:v>
                </c:pt>
                <c:pt idx="8">
                  <c:v>Vlada Kraljevine Španjolske</c:v>
                </c:pt>
                <c:pt idx="9">
                  <c:v>Londonski klub</c:v>
                </c:pt>
              </c:strCache>
            </c:strRef>
          </c:cat>
          <c:val>
            <c:numRef>
              <c:f>'LOANS External &amp; Domestic'!$D$1405:$D$1414</c:f>
              <c:numCache>
                <c:formatCode>#,##0.0</c:formatCode>
                <c:ptCount val="10"/>
                <c:pt idx="0">
                  <c:v>1008.8347988852831</c:v>
                </c:pt>
                <c:pt idx="1">
                  <c:v>936.08455124121986</c:v>
                </c:pt>
                <c:pt idx="2">
                  <c:v>796.85955369379326</c:v>
                </c:pt>
                <c:pt idx="3">
                  <c:v>593.75063524762038</c:v>
                </c:pt>
                <c:pt idx="4">
                  <c:v>507.11249077025946</c:v>
                </c:pt>
                <c:pt idx="5">
                  <c:v>366.27730036596137</c:v>
                </c:pt>
                <c:pt idx="6">
                  <c:v>573.40640803199994</c:v>
                </c:pt>
                <c:pt idx="7">
                  <c:v>96.487613326813886</c:v>
                </c:pt>
                <c:pt idx="8">
                  <c:v>80.178866294705401</c:v>
                </c:pt>
                <c:pt idx="9">
                  <c:v>23.7323555609976</c:v>
                </c:pt>
              </c:numCache>
            </c:numRef>
          </c:val>
        </c:ser>
        <c:dLbls>
          <c:showLegendKey val="0"/>
          <c:showVal val="0"/>
          <c:showCatName val="0"/>
          <c:showSerName val="0"/>
          <c:showPercent val="0"/>
          <c:showBubbleSize val="0"/>
        </c:dLbls>
        <c:gapWidth val="182"/>
        <c:axId val="897661776"/>
        <c:axId val="897666128"/>
        <c:extLst/>
      </c:barChart>
      <c:catAx>
        <c:axId val="897661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897666128"/>
        <c:crosses val="autoZero"/>
        <c:auto val="1"/>
        <c:lblAlgn val="ctr"/>
        <c:lblOffset val="100"/>
        <c:noMultiLvlLbl val="0"/>
      </c:catAx>
      <c:valAx>
        <c:axId val="8976661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897661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bs-Latn-BA" sz="800">
                <a:latin typeface="Arial" panose="020B0604020202020204" pitchFamily="34" charset="0"/>
                <a:cs typeface="Arial" panose="020B0604020202020204" pitchFamily="34" charset="0"/>
              </a:rPr>
              <a:t>Prije dekompozicije SDR-a</a:t>
            </a:r>
          </a:p>
        </c:rich>
      </c:tx>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2.4896384848209621E-2"/>
                  <c:y val="-3.4021220782043213E-2"/>
                </c:manualLayout>
              </c:layout>
              <c:tx>
                <c:rich>
                  <a:bodyPr/>
                  <a:lstStyle/>
                  <a:p>
                    <a:r>
                      <a:rPr lang="en-US"/>
                      <a:t>SDR; </a:t>
                    </a:r>
                    <a:fld id="{1693A39E-B8A8-4721-9405-53AA36A21EC3}"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3.8106283157675405E-2"/>
                  <c:y val="-4.2419320844543078E-2"/>
                </c:manualLayout>
              </c:layout>
              <c:tx>
                <c:rich>
                  <a:bodyPr/>
                  <a:lstStyle/>
                  <a:p>
                    <a:r>
                      <a:rPr lang="en-US"/>
                      <a:t>USD; </a:t>
                    </a:r>
                    <a:fld id="{21141E39-B151-4ED2-9CEB-06BABA08460F}"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manualLayout>
                  <c:x val="-7.3935844215118562E-2"/>
                  <c:y val="1.306699299811917E-2"/>
                </c:manualLayout>
              </c:layout>
              <c:tx>
                <c:rich>
                  <a:bodyPr/>
                  <a:lstStyle/>
                  <a:p>
                    <a:r>
                      <a:rPr lang="en-US"/>
                      <a:t>EUR; </a:t>
                    </a:r>
                    <a:fld id="{4BB08F91-C812-430D-8095-AE43D4CBAF76}"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r>
                      <a:rPr lang="en-US"/>
                      <a:t>GBP;</a:t>
                    </a:r>
                    <a:r>
                      <a:rPr lang="en-US" baseline="0"/>
                      <a:t> </a:t>
                    </a:r>
                    <a:fld id="{67640E2B-9583-41E4-A191-0272195DE5B3}" type="VALUE">
                      <a:rPr lang="en-US"/>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manualLayout>
                  <c:x val="9.5097351558304205E-2"/>
                  <c:y val="-4.9365411248370955E-3"/>
                </c:manualLayout>
              </c:layout>
              <c:tx>
                <c:rich>
                  <a:bodyPr/>
                  <a:lstStyle/>
                  <a:p>
                    <a:r>
                      <a:rPr lang="en-US"/>
                      <a:t>JPY; </a:t>
                    </a:r>
                    <a:fld id="{1F54E289-65B5-40DC-B04F-033C1E13275C}"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'LOANS External &amp; Domestic'!$U$1343:$U$1347</c:f>
              <c:numCache>
                <c:formatCode>0.00%</c:formatCode>
                <c:ptCount val="5"/>
                <c:pt idx="0">
                  <c:v>0.30273248983418138</c:v>
                </c:pt>
                <c:pt idx="1">
                  <c:v>0.12887451623315219</c:v>
                </c:pt>
                <c:pt idx="2">
                  <c:v>0.56207040775241568</c:v>
                </c:pt>
                <c:pt idx="3">
                  <c:v>2.3605100552367541E-5</c:v>
                </c:pt>
                <c:pt idx="4">
                  <c:v>6.298981079698323E-3</c:v>
                </c:pt>
              </c:numCache>
            </c:numRef>
          </c:val>
          <c:extLst>
            <c:ext xmlns:c15="http://schemas.microsoft.com/office/drawing/2012/chart" uri="{02D57815-91ED-43cb-92C2-25804820EDAC}">
              <c15:filteredCategoryTitle>
                <c15:cat>
                  <c:strRef>
                    <c:extLst>
                      <c:ext uri="{02D57815-91ED-43cb-92C2-25804820EDAC}">
                        <c15:formulaRef>
                          <c15:sqref>'LOANS External &amp; Domestic'!$T$1343:$T$1347</c15:sqref>
                        </c15:formulaRef>
                      </c:ext>
                    </c:extLst>
                    <c:strCache>
                      <c:ptCount val="5"/>
                      <c:pt idx="0">
                        <c:v>SDR</c:v>
                      </c:pt>
                      <c:pt idx="1">
                        <c:v>USD</c:v>
                      </c:pt>
                      <c:pt idx="2">
                        <c:v>EUR</c:v>
                      </c:pt>
                      <c:pt idx="3">
                        <c:v>GBP</c:v>
                      </c:pt>
                      <c:pt idx="4">
                        <c:v>JPY</c:v>
                      </c:pt>
                    </c:strCache>
                  </c:strRef>
                </c15:cat>
              </c15:filteredCategoryTitl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B7243-1EE0-4103-B07B-0CB007525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6443</Words>
  <Characters>36728</Characters>
  <Application>Microsoft Office Word</Application>
  <DocSecurity>4</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jasna vukasovic</dc:creator>
  <cp:keywords/>
  <dc:description/>
  <cp:lastModifiedBy>ivana raguz</cp:lastModifiedBy>
  <cp:revision>2</cp:revision>
  <cp:lastPrinted>2021-04-09T12:34:00Z</cp:lastPrinted>
  <dcterms:created xsi:type="dcterms:W3CDTF">2021-04-26T09:57:00Z</dcterms:created>
  <dcterms:modified xsi:type="dcterms:W3CDTF">2021-04-26T09:57:00Z</dcterms:modified>
</cp:coreProperties>
</file>