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98CC6" w14:textId="66028B40" w:rsidR="00EF125B" w:rsidRPr="00DF5101" w:rsidRDefault="00D17B4F" w:rsidP="00D17B4F">
      <w:pPr>
        <w:spacing w:after="0" w:line="240" w:lineRule="auto"/>
        <w:rPr>
          <w:rFonts w:cs="Arial"/>
          <w:b/>
          <w:sz w:val="24"/>
          <w:szCs w:val="24"/>
        </w:rPr>
      </w:pPr>
      <w:r w:rsidRPr="00DF5101">
        <w:rPr>
          <w:rFonts w:cs="Arial"/>
          <w:b/>
          <w:sz w:val="24"/>
          <w:szCs w:val="24"/>
        </w:rPr>
        <w:t xml:space="preserve">             </w:t>
      </w:r>
      <w:r w:rsidR="00EF125B" w:rsidRPr="00DF5101">
        <w:rPr>
          <w:rFonts w:cs="Arial"/>
          <w:b/>
          <w:sz w:val="24"/>
          <w:szCs w:val="24"/>
        </w:rPr>
        <w:t>BOSNA I HERCEGOVINA</w:t>
      </w:r>
    </w:p>
    <w:p w14:paraId="4A3A370F" w14:textId="77777777" w:rsidR="00EF125B" w:rsidRPr="00DF5101" w:rsidRDefault="00EF125B" w:rsidP="00D17B4F">
      <w:pPr>
        <w:spacing w:after="0" w:line="240" w:lineRule="auto"/>
        <w:rPr>
          <w:rFonts w:cs="Arial"/>
          <w:b/>
          <w:sz w:val="24"/>
          <w:szCs w:val="24"/>
        </w:rPr>
      </w:pPr>
      <w:r w:rsidRPr="00DF5101">
        <w:rPr>
          <w:rFonts w:cs="Arial"/>
          <w:b/>
          <w:sz w:val="24"/>
          <w:szCs w:val="24"/>
        </w:rPr>
        <w:t xml:space="preserve">FEDERACIJA BOSNE I HERCEGOVINE </w:t>
      </w:r>
    </w:p>
    <w:p w14:paraId="365F1DF4" w14:textId="77777777" w:rsidR="00EF125B" w:rsidRPr="00DF5101" w:rsidRDefault="00EF125B" w:rsidP="00D17B4F">
      <w:pPr>
        <w:spacing w:after="0" w:line="240" w:lineRule="auto"/>
        <w:rPr>
          <w:rFonts w:cs="Arial"/>
          <w:b/>
          <w:sz w:val="24"/>
          <w:szCs w:val="24"/>
        </w:rPr>
      </w:pPr>
      <w:r w:rsidRPr="00DF5101">
        <w:rPr>
          <w:rFonts w:cs="Arial"/>
          <w:b/>
          <w:sz w:val="24"/>
          <w:szCs w:val="24"/>
        </w:rPr>
        <w:t>FEDERALNO MINISTARSTVO FINANSIJA</w:t>
      </w:r>
    </w:p>
    <w:p w14:paraId="7A0CFBDE" w14:textId="77777777" w:rsidR="00EF125B" w:rsidRPr="00DF5101" w:rsidRDefault="00EF125B" w:rsidP="00D17B4F">
      <w:pPr>
        <w:spacing w:after="0" w:line="240" w:lineRule="auto"/>
        <w:rPr>
          <w:rFonts w:cs="Arial"/>
          <w:b/>
          <w:sz w:val="24"/>
          <w:szCs w:val="24"/>
        </w:rPr>
      </w:pPr>
      <w:r w:rsidRPr="00DF5101">
        <w:rPr>
          <w:rFonts w:cs="Arial"/>
          <w:b/>
          <w:sz w:val="24"/>
          <w:szCs w:val="24"/>
        </w:rPr>
        <w:t>FEDERALNO MINISTARSTVO FINANCIJA</w:t>
      </w:r>
    </w:p>
    <w:p w14:paraId="5F2778DF" w14:textId="77777777" w:rsidR="00EF125B" w:rsidRPr="00DF5101" w:rsidRDefault="00EF125B" w:rsidP="00D17B4F">
      <w:pPr>
        <w:spacing w:after="0" w:line="240" w:lineRule="auto"/>
        <w:rPr>
          <w:rFonts w:cs="Arial"/>
          <w:b/>
          <w:sz w:val="24"/>
          <w:szCs w:val="24"/>
        </w:rPr>
      </w:pPr>
    </w:p>
    <w:p w14:paraId="0854DB5B" w14:textId="77777777" w:rsidR="00EF125B" w:rsidRPr="00DF5101" w:rsidRDefault="00EF125B" w:rsidP="00781CC6">
      <w:pPr>
        <w:spacing w:after="0" w:line="240" w:lineRule="auto"/>
        <w:jc w:val="center"/>
        <w:rPr>
          <w:rFonts w:cs="Arial"/>
          <w:b/>
          <w:sz w:val="24"/>
          <w:szCs w:val="24"/>
        </w:rPr>
      </w:pPr>
    </w:p>
    <w:p w14:paraId="3A6FEB74" w14:textId="77777777" w:rsidR="00EF125B" w:rsidRPr="00DF5101" w:rsidRDefault="00EF125B" w:rsidP="00781CC6">
      <w:pPr>
        <w:spacing w:after="0" w:line="240" w:lineRule="auto"/>
        <w:jc w:val="center"/>
        <w:rPr>
          <w:rFonts w:cs="Arial"/>
          <w:b/>
          <w:sz w:val="24"/>
          <w:szCs w:val="24"/>
        </w:rPr>
      </w:pPr>
    </w:p>
    <w:p w14:paraId="72A8A039" w14:textId="77777777" w:rsidR="00EF125B" w:rsidRPr="00DF5101" w:rsidRDefault="00EF125B" w:rsidP="00781CC6">
      <w:pPr>
        <w:spacing w:after="0" w:line="240" w:lineRule="auto"/>
        <w:jc w:val="center"/>
        <w:rPr>
          <w:rFonts w:cs="Arial"/>
          <w:b/>
          <w:sz w:val="24"/>
          <w:szCs w:val="24"/>
        </w:rPr>
      </w:pPr>
    </w:p>
    <w:p w14:paraId="4A1797CD" w14:textId="77777777" w:rsidR="00EF125B" w:rsidRPr="00DF5101" w:rsidRDefault="00EF125B" w:rsidP="00781CC6">
      <w:pPr>
        <w:spacing w:after="0" w:line="240" w:lineRule="auto"/>
        <w:jc w:val="center"/>
        <w:rPr>
          <w:rFonts w:cs="Arial"/>
          <w:b/>
          <w:sz w:val="24"/>
          <w:szCs w:val="24"/>
        </w:rPr>
      </w:pPr>
    </w:p>
    <w:p w14:paraId="06277F4C" w14:textId="77777777" w:rsidR="00EF125B" w:rsidRPr="00DF5101" w:rsidRDefault="00EF125B" w:rsidP="00781CC6">
      <w:pPr>
        <w:spacing w:after="0" w:line="240" w:lineRule="auto"/>
        <w:jc w:val="center"/>
        <w:rPr>
          <w:rFonts w:cs="Arial"/>
          <w:b/>
          <w:sz w:val="24"/>
          <w:szCs w:val="24"/>
        </w:rPr>
      </w:pPr>
    </w:p>
    <w:p w14:paraId="344B48B2" w14:textId="77777777" w:rsidR="00EF125B" w:rsidRPr="00DF5101" w:rsidRDefault="00EF125B" w:rsidP="00781CC6">
      <w:pPr>
        <w:spacing w:after="0" w:line="240" w:lineRule="auto"/>
        <w:jc w:val="center"/>
        <w:rPr>
          <w:rFonts w:cs="Arial"/>
          <w:b/>
          <w:sz w:val="24"/>
          <w:szCs w:val="24"/>
        </w:rPr>
      </w:pPr>
    </w:p>
    <w:p w14:paraId="4730B672" w14:textId="77777777" w:rsidR="00EF125B" w:rsidRPr="00DF5101" w:rsidRDefault="00EF125B" w:rsidP="00781CC6">
      <w:pPr>
        <w:spacing w:after="0" w:line="240" w:lineRule="auto"/>
        <w:jc w:val="center"/>
        <w:rPr>
          <w:rFonts w:cs="Arial"/>
          <w:b/>
          <w:sz w:val="24"/>
          <w:szCs w:val="24"/>
        </w:rPr>
      </w:pPr>
    </w:p>
    <w:p w14:paraId="32D40ED4" w14:textId="77777777" w:rsidR="00EF125B" w:rsidRPr="00DF5101" w:rsidRDefault="00EF125B" w:rsidP="00781CC6">
      <w:pPr>
        <w:spacing w:after="0" w:line="240" w:lineRule="auto"/>
        <w:jc w:val="center"/>
        <w:rPr>
          <w:rFonts w:cs="Arial"/>
          <w:b/>
          <w:sz w:val="24"/>
          <w:szCs w:val="24"/>
        </w:rPr>
      </w:pPr>
    </w:p>
    <w:p w14:paraId="0061A19E" w14:textId="77777777" w:rsidR="001A56EB" w:rsidRPr="00DF5101" w:rsidRDefault="001A56EB" w:rsidP="00781CC6">
      <w:pPr>
        <w:spacing w:after="0" w:line="240" w:lineRule="auto"/>
        <w:jc w:val="center"/>
        <w:rPr>
          <w:rFonts w:cs="Arial"/>
          <w:b/>
          <w:sz w:val="24"/>
          <w:szCs w:val="24"/>
        </w:rPr>
      </w:pPr>
    </w:p>
    <w:p w14:paraId="3C81DA21" w14:textId="77777777" w:rsidR="001A56EB" w:rsidRPr="00DF5101" w:rsidRDefault="001A56EB" w:rsidP="00781CC6">
      <w:pPr>
        <w:spacing w:after="0" w:line="240" w:lineRule="auto"/>
        <w:jc w:val="center"/>
        <w:rPr>
          <w:rFonts w:cs="Arial"/>
          <w:b/>
          <w:sz w:val="24"/>
          <w:szCs w:val="24"/>
        </w:rPr>
      </w:pPr>
    </w:p>
    <w:p w14:paraId="5C99F283" w14:textId="77777777" w:rsidR="001A56EB" w:rsidRPr="00DF5101" w:rsidRDefault="001A56EB" w:rsidP="00781CC6">
      <w:pPr>
        <w:spacing w:after="0" w:line="240" w:lineRule="auto"/>
        <w:jc w:val="center"/>
        <w:rPr>
          <w:rFonts w:cs="Arial"/>
          <w:b/>
          <w:sz w:val="24"/>
          <w:szCs w:val="24"/>
        </w:rPr>
      </w:pPr>
    </w:p>
    <w:p w14:paraId="18F9819B" w14:textId="77777777" w:rsidR="001A56EB" w:rsidRPr="00DF5101" w:rsidRDefault="001A56EB" w:rsidP="00781CC6">
      <w:pPr>
        <w:spacing w:after="0" w:line="240" w:lineRule="auto"/>
        <w:jc w:val="center"/>
        <w:rPr>
          <w:rFonts w:cs="Arial"/>
          <w:b/>
          <w:sz w:val="24"/>
          <w:szCs w:val="24"/>
        </w:rPr>
      </w:pPr>
    </w:p>
    <w:p w14:paraId="36EDCE02" w14:textId="77777777" w:rsidR="001A56EB" w:rsidRPr="00DF5101" w:rsidRDefault="001A56EB" w:rsidP="00781CC6">
      <w:pPr>
        <w:spacing w:after="0" w:line="240" w:lineRule="auto"/>
        <w:jc w:val="center"/>
        <w:rPr>
          <w:rFonts w:cs="Arial"/>
          <w:b/>
          <w:sz w:val="24"/>
          <w:szCs w:val="24"/>
        </w:rPr>
      </w:pPr>
    </w:p>
    <w:p w14:paraId="5C04ED21" w14:textId="77777777" w:rsidR="001A56EB" w:rsidRPr="00DF5101" w:rsidRDefault="001A56EB" w:rsidP="00781CC6">
      <w:pPr>
        <w:spacing w:after="0" w:line="240" w:lineRule="auto"/>
        <w:jc w:val="center"/>
        <w:rPr>
          <w:rFonts w:cs="Arial"/>
          <w:b/>
          <w:sz w:val="24"/>
          <w:szCs w:val="24"/>
        </w:rPr>
      </w:pPr>
    </w:p>
    <w:p w14:paraId="4409F2FD" w14:textId="77777777" w:rsidR="001A56EB" w:rsidRPr="00DF5101" w:rsidRDefault="001A56EB" w:rsidP="00781CC6">
      <w:pPr>
        <w:spacing w:after="0" w:line="240" w:lineRule="auto"/>
        <w:jc w:val="center"/>
        <w:rPr>
          <w:rFonts w:cs="Arial"/>
          <w:b/>
          <w:sz w:val="24"/>
          <w:szCs w:val="24"/>
        </w:rPr>
      </w:pPr>
    </w:p>
    <w:p w14:paraId="4CBBB23F" w14:textId="77777777" w:rsidR="00EF125B" w:rsidRPr="00DF5101" w:rsidRDefault="00EF125B" w:rsidP="00781CC6">
      <w:pPr>
        <w:spacing w:after="0" w:line="240" w:lineRule="auto"/>
        <w:jc w:val="center"/>
        <w:rPr>
          <w:rFonts w:cs="Arial"/>
          <w:b/>
          <w:sz w:val="40"/>
          <w:szCs w:val="24"/>
        </w:rPr>
      </w:pPr>
    </w:p>
    <w:p w14:paraId="4DA0B4A4" w14:textId="3E65E4AD" w:rsidR="00D17B4F" w:rsidRPr="00DF5101" w:rsidRDefault="00D17B4F" w:rsidP="00781CC6">
      <w:pPr>
        <w:spacing w:after="0" w:line="240" w:lineRule="auto"/>
        <w:jc w:val="center"/>
        <w:rPr>
          <w:rFonts w:cs="Arial"/>
          <w:b/>
          <w:sz w:val="40"/>
          <w:szCs w:val="24"/>
        </w:rPr>
      </w:pPr>
      <w:r w:rsidRPr="00DF5101">
        <w:rPr>
          <w:rFonts w:cs="Arial"/>
          <w:b/>
          <w:sz w:val="40"/>
          <w:szCs w:val="24"/>
        </w:rPr>
        <w:t xml:space="preserve">INFORMACIJA </w:t>
      </w:r>
    </w:p>
    <w:p w14:paraId="57B1E8A9" w14:textId="0741D5FF" w:rsidR="00C2611C" w:rsidRPr="00DF5101" w:rsidRDefault="00557875" w:rsidP="00781CC6">
      <w:pPr>
        <w:spacing w:after="0" w:line="240" w:lineRule="auto"/>
        <w:jc w:val="center"/>
        <w:rPr>
          <w:rFonts w:cs="Arial"/>
          <w:b/>
          <w:sz w:val="24"/>
          <w:szCs w:val="24"/>
        </w:rPr>
      </w:pPr>
      <w:r w:rsidRPr="00DF5101">
        <w:rPr>
          <w:rFonts w:cs="Arial"/>
          <w:b/>
          <w:sz w:val="24"/>
          <w:szCs w:val="24"/>
        </w:rPr>
        <w:t>o Pravilnik</w:t>
      </w:r>
      <w:r w:rsidR="00D17B4F" w:rsidRPr="00DF5101">
        <w:rPr>
          <w:rFonts w:cs="Arial"/>
          <w:b/>
          <w:sz w:val="24"/>
          <w:szCs w:val="24"/>
        </w:rPr>
        <w:t>u</w:t>
      </w:r>
      <w:r w:rsidRPr="00DF5101">
        <w:rPr>
          <w:rFonts w:cs="Arial"/>
          <w:b/>
          <w:sz w:val="24"/>
          <w:szCs w:val="24"/>
        </w:rPr>
        <w:t xml:space="preserve"> o dinamici zamjene fiskalnih </w:t>
      </w:r>
      <w:r w:rsidR="006D4836" w:rsidRPr="00DF5101">
        <w:rPr>
          <w:rFonts w:cs="Arial"/>
          <w:b/>
          <w:sz w:val="24"/>
          <w:szCs w:val="24"/>
        </w:rPr>
        <w:t>sustava</w:t>
      </w:r>
      <w:r w:rsidRPr="00DF5101">
        <w:rPr>
          <w:rFonts w:cs="Arial"/>
          <w:b/>
          <w:sz w:val="24"/>
          <w:szCs w:val="24"/>
        </w:rPr>
        <w:t xml:space="preserve"> u Federaciji Bosne i Hercegovine</w:t>
      </w:r>
    </w:p>
    <w:p w14:paraId="5F378A10" w14:textId="77777777" w:rsidR="00280636" w:rsidRPr="00DF5101" w:rsidRDefault="00280636" w:rsidP="00781CC6">
      <w:pPr>
        <w:spacing w:after="0" w:line="240" w:lineRule="auto"/>
        <w:jc w:val="both"/>
        <w:rPr>
          <w:rFonts w:cs="Arial"/>
          <w:b/>
          <w:sz w:val="24"/>
          <w:szCs w:val="24"/>
        </w:rPr>
      </w:pPr>
    </w:p>
    <w:p w14:paraId="70B86C83" w14:textId="77777777" w:rsidR="00EF125B" w:rsidRPr="00DF5101" w:rsidRDefault="00EF125B" w:rsidP="00A274FF">
      <w:pPr>
        <w:spacing w:after="0" w:line="276" w:lineRule="auto"/>
        <w:ind w:firstLine="708"/>
        <w:jc w:val="both"/>
        <w:rPr>
          <w:rFonts w:cs="Arial"/>
          <w:sz w:val="24"/>
          <w:szCs w:val="24"/>
        </w:rPr>
      </w:pPr>
    </w:p>
    <w:p w14:paraId="6E27E296" w14:textId="77777777" w:rsidR="00EF125B" w:rsidRPr="00DF5101" w:rsidRDefault="00EF125B" w:rsidP="00A274FF">
      <w:pPr>
        <w:spacing w:after="0" w:line="276" w:lineRule="auto"/>
        <w:ind w:firstLine="708"/>
        <w:jc w:val="both"/>
        <w:rPr>
          <w:rFonts w:cs="Arial"/>
          <w:sz w:val="24"/>
          <w:szCs w:val="24"/>
        </w:rPr>
      </w:pPr>
    </w:p>
    <w:p w14:paraId="0B2C7E38" w14:textId="77777777" w:rsidR="00EF125B" w:rsidRPr="00DF5101" w:rsidRDefault="00EF125B" w:rsidP="00A274FF">
      <w:pPr>
        <w:spacing w:after="0" w:line="276" w:lineRule="auto"/>
        <w:ind w:firstLine="708"/>
        <w:jc w:val="both"/>
        <w:rPr>
          <w:rFonts w:cs="Arial"/>
          <w:sz w:val="24"/>
          <w:szCs w:val="24"/>
        </w:rPr>
      </w:pPr>
    </w:p>
    <w:p w14:paraId="44F2E935" w14:textId="77777777" w:rsidR="00EF125B" w:rsidRPr="00DF5101" w:rsidRDefault="00EF125B" w:rsidP="00A274FF">
      <w:pPr>
        <w:spacing w:after="0" w:line="276" w:lineRule="auto"/>
        <w:ind w:firstLine="708"/>
        <w:jc w:val="both"/>
        <w:rPr>
          <w:rFonts w:cs="Arial"/>
          <w:sz w:val="24"/>
          <w:szCs w:val="24"/>
        </w:rPr>
      </w:pPr>
      <w:bookmarkStart w:id="0" w:name="_GoBack"/>
      <w:bookmarkEnd w:id="0"/>
    </w:p>
    <w:p w14:paraId="35E97F4E" w14:textId="77777777" w:rsidR="00EF125B" w:rsidRPr="00DF5101" w:rsidRDefault="00EF125B" w:rsidP="00A274FF">
      <w:pPr>
        <w:spacing w:after="0" w:line="276" w:lineRule="auto"/>
        <w:ind w:firstLine="708"/>
        <w:jc w:val="both"/>
        <w:rPr>
          <w:rFonts w:cs="Arial"/>
          <w:sz w:val="24"/>
          <w:szCs w:val="24"/>
        </w:rPr>
      </w:pPr>
    </w:p>
    <w:p w14:paraId="59C5A023" w14:textId="77777777" w:rsidR="00EF125B" w:rsidRPr="00DF5101" w:rsidRDefault="00EF125B" w:rsidP="00A274FF">
      <w:pPr>
        <w:spacing w:after="0" w:line="276" w:lineRule="auto"/>
        <w:ind w:firstLine="708"/>
        <w:jc w:val="both"/>
        <w:rPr>
          <w:rFonts w:cs="Arial"/>
          <w:sz w:val="24"/>
          <w:szCs w:val="24"/>
        </w:rPr>
      </w:pPr>
    </w:p>
    <w:p w14:paraId="6CEBA566" w14:textId="77777777" w:rsidR="00D17B4F" w:rsidRPr="00DF5101" w:rsidRDefault="00D17B4F" w:rsidP="00A274FF">
      <w:pPr>
        <w:spacing w:after="0" w:line="276" w:lineRule="auto"/>
        <w:ind w:firstLine="708"/>
        <w:jc w:val="both"/>
        <w:rPr>
          <w:rFonts w:cs="Arial"/>
          <w:sz w:val="24"/>
          <w:szCs w:val="24"/>
        </w:rPr>
      </w:pPr>
    </w:p>
    <w:p w14:paraId="0D9D3F87" w14:textId="77777777" w:rsidR="00EF125B" w:rsidRPr="00DF5101" w:rsidRDefault="00EF125B" w:rsidP="00A274FF">
      <w:pPr>
        <w:spacing w:after="0" w:line="276" w:lineRule="auto"/>
        <w:ind w:firstLine="708"/>
        <w:jc w:val="both"/>
        <w:rPr>
          <w:rFonts w:cs="Arial"/>
          <w:sz w:val="24"/>
          <w:szCs w:val="24"/>
        </w:rPr>
      </w:pPr>
    </w:p>
    <w:p w14:paraId="649AC53B" w14:textId="77777777" w:rsidR="00EF125B" w:rsidRPr="00DF5101" w:rsidRDefault="00EF125B" w:rsidP="00A274FF">
      <w:pPr>
        <w:spacing w:after="0" w:line="276" w:lineRule="auto"/>
        <w:ind w:firstLine="708"/>
        <w:jc w:val="both"/>
        <w:rPr>
          <w:rFonts w:cs="Arial"/>
          <w:sz w:val="24"/>
          <w:szCs w:val="24"/>
        </w:rPr>
      </w:pPr>
    </w:p>
    <w:p w14:paraId="208D4233" w14:textId="77777777" w:rsidR="00EF125B" w:rsidRPr="00DF5101" w:rsidRDefault="00EF125B" w:rsidP="00A274FF">
      <w:pPr>
        <w:spacing w:after="0" w:line="276" w:lineRule="auto"/>
        <w:ind w:firstLine="708"/>
        <w:jc w:val="both"/>
        <w:rPr>
          <w:rFonts w:cs="Arial"/>
          <w:sz w:val="24"/>
          <w:szCs w:val="24"/>
        </w:rPr>
      </w:pPr>
    </w:p>
    <w:p w14:paraId="6631693B" w14:textId="77777777" w:rsidR="00EF125B" w:rsidRPr="00DF5101" w:rsidRDefault="00EF125B" w:rsidP="00A274FF">
      <w:pPr>
        <w:spacing w:after="0" w:line="276" w:lineRule="auto"/>
        <w:ind w:firstLine="708"/>
        <w:jc w:val="both"/>
        <w:rPr>
          <w:rFonts w:cs="Arial"/>
          <w:sz w:val="24"/>
          <w:szCs w:val="24"/>
        </w:rPr>
      </w:pPr>
    </w:p>
    <w:p w14:paraId="109ED9F3" w14:textId="77777777" w:rsidR="00EF125B" w:rsidRPr="00DF5101" w:rsidRDefault="00EF125B" w:rsidP="00A274FF">
      <w:pPr>
        <w:spacing w:after="0" w:line="276" w:lineRule="auto"/>
        <w:ind w:firstLine="708"/>
        <w:jc w:val="both"/>
        <w:rPr>
          <w:rFonts w:cs="Arial"/>
          <w:sz w:val="24"/>
          <w:szCs w:val="24"/>
        </w:rPr>
      </w:pPr>
    </w:p>
    <w:p w14:paraId="391BE6C4" w14:textId="77777777" w:rsidR="00EF125B" w:rsidRPr="00DF5101" w:rsidRDefault="00EF125B" w:rsidP="00A274FF">
      <w:pPr>
        <w:spacing w:after="0" w:line="276" w:lineRule="auto"/>
        <w:ind w:firstLine="708"/>
        <w:jc w:val="both"/>
        <w:rPr>
          <w:rFonts w:cs="Arial"/>
          <w:sz w:val="24"/>
          <w:szCs w:val="24"/>
        </w:rPr>
      </w:pPr>
    </w:p>
    <w:p w14:paraId="7E70BC79" w14:textId="77777777" w:rsidR="00EF125B" w:rsidRPr="00DF5101" w:rsidRDefault="00EF125B" w:rsidP="00A274FF">
      <w:pPr>
        <w:spacing w:after="0" w:line="276" w:lineRule="auto"/>
        <w:ind w:firstLine="708"/>
        <w:jc w:val="both"/>
        <w:rPr>
          <w:rFonts w:cs="Arial"/>
          <w:sz w:val="24"/>
          <w:szCs w:val="24"/>
        </w:rPr>
      </w:pPr>
    </w:p>
    <w:p w14:paraId="45FB74E7" w14:textId="77777777" w:rsidR="00EF125B" w:rsidRPr="00DF5101" w:rsidRDefault="00EF125B" w:rsidP="001A56EB">
      <w:pPr>
        <w:spacing w:after="0" w:line="276" w:lineRule="auto"/>
        <w:jc w:val="both"/>
        <w:rPr>
          <w:rFonts w:cs="Arial"/>
          <w:sz w:val="24"/>
          <w:szCs w:val="24"/>
        </w:rPr>
      </w:pPr>
    </w:p>
    <w:p w14:paraId="5AC0A100" w14:textId="77777777" w:rsidR="00EF125B" w:rsidRPr="00DF5101" w:rsidRDefault="00EF125B" w:rsidP="00A274FF">
      <w:pPr>
        <w:spacing w:after="0" w:line="276" w:lineRule="auto"/>
        <w:ind w:firstLine="708"/>
        <w:jc w:val="both"/>
        <w:rPr>
          <w:rFonts w:cs="Arial"/>
          <w:sz w:val="24"/>
          <w:szCs w:val="24"/>
        </w:rPr>
      </w:pPr>
    </w:p>
    <w:p w14:paraId="2AED6A19" w14:textId="77777777" w:rsidR="00EF125B" w:rsidRPr="00DF5101" w:rsidRDefault="00EF125B" w:rsidP="00EF125B">
      <w:pPr>
        <w:spacing w:after="0" w:line="276" w:lineRule="auto"/>
        <w:jc w:val="both"/>
        <w:rPr>
          <w:rFonts w:cs="Arial"/>
          <w:sz w:val="24"/>
          <w:szCs w:val="24"/>
        </w:rPr>
      </w:pPr>
    </w:p>
    <w:p w14:paraId="710C068A" w14:textId="22A3558D" w:rsidR="00EF125B" w:rsidRPr="00DF5101" w:rsidRDefault="006D4836" w:rsidP="00EF125B">
      <w:pPr>
        <w:spacing w:after="0" w:line="276" w:lineRule="auto"/>
        <w:ind w:firstLine="708"/>
        <w:jc w:val="center"/>
        <w:rPr>
          <w:rFonts w:cs="Arial"/>
          <w:b/>
          <w:sz w:val="24"/>
          <w:szCs w:val="24"/>
        </w:rPr>
      </w:pPr>
      <w:r w:rsidRPr="00DF5101">
        <w:rPr>
          <w:rFonts w:cs="Arial"/>
          <w:b/>
          <w:sz w:val="24"/>
          <w:szCs w:val="24"/>
        </w:rPr>
        <w:t>Listopad</w:t>
      </w:r>
      <w:r w:rsidR="00EF125B" w:rsidRPr="00DF5101">
        <w:rPr>
          <w:rFonts w:cs="Arial"/>
          <w:b/>
          <w:sz w:val="24"/>
          <w:szCs w:val="24"/>
        </w:rPr>
        <w:t xml:space="preserve"> 2021. godine</w:t>
      </w:r>
    </w:p>
    <w:p w14:paraId="3FE6AAE0" w14:textId="540E2006" w:rsidR="00EF125B" w:rsidRPr="00DF5101" w:rsidRDefault="00EF125B" w:rsidP="004608B9">
      <w:pPr>
        <w:rPr>
          <w:rFonts w:cs="Arial"/>
          <w:b/>
          <w:sz w:val="24"/>
          <w:szCs w:val="24"/>
        </w:rPr>
      </w:pPr>
      <w:r w:rsidRPr="00DF5101">
        <w:rPr>
          <w:rFonts w:cs="Arial"/>
          <w:b/>
          <w:sz w:val="24"/>
          <w:szCs w:val="24"/>
        </w:rPr>
        <w:br w:type="page"/>
      </w:r>
      <w:r w:rsidR="00A317AC" w:rsidRPr="00DF5101">
        <w:rPr>
          <w:rFonts w:cs="Arial"/>
          <w:b/>
          <w:sz w:val="24"/>
          <w:szCs w:val="24"/>
        </w:rPr>
        <w:lastRenderedPageBreak/>
        <w:t>UVOD</w:t>
      </w:r>
    </w:p>
    <w:p w14:paraId="29F6253C" w14:textId="714D4303" w:rsidR="00D25D5F" w:rsidRPr="00DF5101" w:rsidRDefault="00224F42" w:rsidP="00D17B4F">
      <w:pPr>
        <w:spacing w:before="120" w:after="120" w:line="240" w:lineRule="auto"/>
        <w:jc w:val="both"/>
        <w:rPr>
          <w:rFonts w:cs="Arial"/>
          <w:sz w:val="24"/>
          <w:szCs w:val="24"/>
        </w:rPr>
      </w:pPr>
      <w:r w:rsidRPr="00DF5101">
        <w:rPr>
          <w:rFonts w:cs="Arial"/>
          <w:sz w:val="24"/>
          <w:szCs w:val="24"/>
        </w:rPr>
        <w:t xml:space="preserve">Postupajući po </w:t>
      </w:r>
      <w:r w:rsidR="001A56EB" w:rsidRPr="00DF5101">
        <w:rPr>
          <w:rFonts w:cs="Arial"/>
          <w:sz w:val="24"/>
          <w:szCs w:val="24"/>
        </w:rPr>
        <w:t>Zaključku</w:t>
      </w:r>
      <w:r w:rsidR="005C595A" w:rsidRPr="00DF5101">
        <w:rPr>
          <w:rFonts w:cs="Arial"/>
          <w:sz w:val="24"/>
          <w:szCs w:val="24"/>
        </w:rPr>
        <w:t xml:space="preserve"> Kolegija</w:t>
      </w:r>
      <w:r w:rsidR="00437D41" w:rsidRPr="00DF5101">
        <w:rPr>
          <w:rFonts w:cs="Arial"/>
          <w:sz w:val="24"/>
          <w:szCs w:val="24"/>
        </w:rPr>
        <w:t xml:space="preserve"> Zastupni</w:t>
      </w:r>
      <w:r w:rsidRPr="00DF5101">
        <w:rPr>
          <w:rFonts w:cs="Arial"/>
          <w:sz w:val="24"/>
          <w:szCs w:val="24"/>
        </w:rPr>
        <w:t>čkog</w:t>
      </w:r>
      <w:r w:rsidR="00437D41" w:rsidRPr="00DF5101">
        <w:rPr>
          <w:rFonts w:cs="Arial"/>
          <w:sz w:val="24"/>
          <w:szCs w:val="24"/>
        </w:rPr>
        <w:t>a</w:t>
      </w:r>
      <w:r w:rsidRPr="00DF5101">
        <w:rPr>
          <w:rFonts w:cs="Arial"/>
          <w:sz w:val="24"/>
          <w:szCs w:val="24"/>
        </w:rPr>
        <w:t xml:space="preserve"> doma Parlamenta Federacije BiH,</w:t>
      </w:r>
      <w:r w:rsidR="001A56EB" w:rsidRPr="00DF5101">
        <w:rPr>
          <w:rFonts w:cs="Arial"/>
          <w:sz w:val="24"/>
          <w:szCs w:val="24"/>
        </w:rPr>
        <w:t xml:space="preserve"> usvojenom na sjednici održanoj 12.10.2021. godine, prema kojem je, </w:t>
      </w:r>
      <w:r w:rsidRPr="00DF5101">
        <w:rPr>
          <w:rFonts w:cs="Arial"/>
          <w:sz w:val="24"/>
          <w:szCs w:val="24"/>
        </w:rPr>
        <w:t>aktom broj:</w:t>
      </w:r>
      <w:r w:rsidR="001A56EB" w:rsidRPr="00DF5101">
        <w:rPr>
          <w:rFonts w:cs="Arial"/>
          <w:sz w:val="24"/>
          <w:szCs w:val="24"/>
        </w:rPr>
        <w:t xml:space="preserve"> 01-02-1963/21 </w:t>
      </w:r>
      <w:r w:rsidRPr="00DF5101">
        <w:rPr>
          <w:rFonts w:cs="Arial"/>
          <w:sz w:val="24"/>
          <w:szCs w:val="24"/>
        </w:rPr>
        <w:t xml:space="preserve">od dana </w:t>
      </w:r>
      <w:r w:rsidR="001A56EB" w:rsidRPr="00DF5101">
        <w:rPr>
          <w:rFonts w:cs="Arial"/>
          <w:sz w:val="24"/>
          <w:szCs w:val="24"/>
        </w:rPr>
        <w:t>12.10.2021. godine,</w:t>
      </w:r>
      <w:r w:rsidRPr="00DF5101">
        <w:rPr>
          <w:rFonts w:cs="Arial"/>
          <w:sz w:val="24"/>
          <w:szCs w:val="24"/>
        </w:rPr>
        <w:t xml:space="preserve"> </w:t>
      </w:r>
      <w:r w:rsidR="001A56EB" w:rsidRPr="00DF5101">
        <w:rPr>
          <w:rFonts w:cs="Arial"/>
          <w:sz w:val="24"/>
          <w:szCs w:val="24"/>
        </w:rPr>
        <w:t>od Vlade Federacije</w:t>
      </w:r>
      <w:r w:rsidR="00A24040" w:rsidRPr="00DF5101">
        <w:rPr>
          <w:rFonts w:cs="Arial"/>
          <w:sz w:val="24"/>
          <w:szCs w:val="24"/>
        </w:rPr>
        <w:t xml:space="preserve"> BiH</w:t>
      </w:r>
      <w:r w:rsidR="001A56EB" w:rsidRPr="00DF5101">
        <w:rPr>
          <w:rFonts w:cs="Arial"/>
          <w:sz w:val="24"/>
          <w:szCs w:val="24"/>
        </w:rPr>
        <w:t xml:space="preserve"> zatraženo dostavljanje Informacije o usvojenom Pravilniku o dinamici zamjene fiskalnih </w:t>
      </w:r>
      <w:r w:rsidR="00437D41" w:rsidRPr="00DF5101">
        <w:rPr>
          <w:rFonts w:cs="Arial"/>
          <w:sz w:val="24"/>
          <w:szCs w:val="24"/>
        </w:rPr>
        <w:t>sustava</w:t>
      </w:r>
      <w:r w:rsidR="001A56EB" w:rsidRPr="00DF5101">
        <w:rPr>
          <w:rFonts w:cs="Arial"/>
          <w:sz w:val="24"/>
          <w:szCs w:val="24"/>
        </w:rPr>
        <w:t xml:space="preserve"> u FBiH,</w:t>
      </w:r>
      <w:r w:rsidR="00437D41" w:rsidRPr="00DF5101">
        <w:rPr>
          <w:rFonts w:cs="Arial"/>
          <w:sz w:val="24"/>
          <w:szCs w:val="24"/>
        </w:rPr>
        <w:t xml:space="preserve"> Federalno ministarstvo financija </w:t>
      </w:r>
      <w:r w:rsidR="00A24040" w:rsidRPr="00DF5101">
        <w:rPr>
          <w:rFonts w:cs="Arial"/>
          <w:sz w:val="24"/>
          <w:szCs w:val="24"/>
        </w:rPr>
        <w:t xml:space="preserve">je, </w:t>
      </w:r>
      <w:r w:rsidR="006F52FA" w:rsidRPr="00DF5101">
        <w:rPr>
          <w:rFonts w:cs="Arial"/>
          <w:sz w:val="24"/>
          <w:szCs w:val="24"/>
        </w:rPr>
        <w:t>sukladno</w:t>
      </w:r>
      <w:r w:rsidRPr="00DF5101">
        <w:rPr>
          <w:rFonts w:cs="Arial"/>
          <w:sz w:val="24"/>
          <w:szCs w:val="24"/>
        </w:rPr>
        <w:t xml:space="preserve"> svojim nadležnostima, pripremilo cjelovitu informaciju o potrebi, postupku i razlozima za donošenje Pravilnika o dinamici zamjene fiskalnih </w:t>
      </w:r>
      <w:r w:rsidR="006F52FA" w:rsidRPr="00DF5101">
        <w:rPr>
          <w:rFonts w:cs="Arial"/>
          <w:sz w:val="24"/>
          <w:szCs w:val="24"/>
        </w:rPr>
        <w:t>sustava</w:t>
      </w:r>
      <w:r w:rsidRPr="00DF5101">
        <w:rPr>
          <w:rFonts w:cs="Arial"/>
          <w:sz w:val="24"/>
          <w:szCs w:val="24"/>
        </w:rPr>
        <w:t xml:space="preserve"> u Federaciji BiH, („Službene novine Federacije BiH“, broj: 74/21).</w:t>
      </w:r>
    </w:p>
    <w:p w14:paraId="62FF3E38" w14:textId="790A6826" w:rsidR="00224F42" w:rsidRPr="00DF5101" w:rsidRDefault="00224F42" w:rsidP="00D17B4F">
      <w:pPr>
        <w:spacing w:before="120" w:after="120" w:line="240" w:lineRule="auto"/>
        <w:jc w:val="both"/>
        <w:rPr>
          <w:rFonts w:cs="Arial"/>
          <w:sz w:val="24"/>
          <w:szCs w:val="24"/>
        </w:rPr>
      </w:pPr>
      <w:r w:rsidRPr="00DF5101">
        <w:rPr>
          <w:rFonts w:cs="Arial"/>
          <w:sz w:val="24"/>
          <w:szCs w:val="24"/>
        </w:rPr>
        <w:t>Shodno navedenom, a u cilju pravilnog i jasnog inf</w:t>
      </w:r>
      <w:r w:rsidR="002A4A04" w:rsidRPr="00DF5101">
        <w:rPr>
          <w:rFonts w:cs="Arial"/>
          <w:sz w:val="24"/>
          <w:szCs w:val="24"/>
        </w:rPr>
        <w:t>ormir</w:t>
      </w:r>
      <w:r w:rsidR="00C674AE" w:rsidRPr="00DF5101">
        <w:rPr>
          <w:rFonts w:cs="Arial"/>
          <w:sz w:val="24"/>
          <w:szCs w:val="24"/>
        </w:rPr>
        <w:t xml:space="preserve">anja zakonodavnog organa o značaju i potrebi pravovremenog djelovanja i </w:t>
      </w:r>
      <w:r w:rsidR="00942AB6" w:rsidRPr="00DF5101">
        <w:rPr>
          <w:rFonts w:cs="Arial"/>
          <w:sz w:val="24"/>
          <w:szCs w:val="24"/>
        </w:rPr>
        <w:t xml:space="preserve">pravovremenog </w:t>
      </w:r>
      <w:r w:rsidR="00C674AE" w:rsidRPr="00DF5101">
        <w:rPr>
          <w:rFonts w:cs="Arial"/>
          <w:sz w:val="24"/>
          <w:szCs w:val="24"/>
        </w:rPr>
        <w:t>donošenja odgovarajućih</w:t>
      </w:r>
      <w:r w:rsidR="00DD40BA" w:rsidRPr="00DF5101">
        <w:rPr>
          <w:rFonts w:cs="Arial"/>
          <w:sz w:val="24"/>
          <w:szCs w:val="24"/>
        </w:rPr>
        <w:t>,</w:t>
      </w:r>
      <w:r w:rsidR="00A24040" w:rsidRPr="00DF5101">
        <w:rPr>
          <w:rFonts w:cs="Arial"/>
          <w:sz w:val="24"/>
          <w:szCs w:val="24"/>
        </w:rPr>
        <w:t xml:space="preserve"> kao</w:t>
      </w:r>
      <w:r w:rsidR="00942AB6" w:rsidRPr="00DF5101">
        <w:rPr>
          <w:rFonts w:cs="Arial"/>
          <w:sz w:val="24"/>
          <w:szCs w:val="24"/>
        </w:rPr>
        <w:t xml:space="preserve"> i postojećim okolnostima prilagođenih</w:t>
      </w:r>
      <w:r w:rsidR="00C674AE" w:rsidRPr="00DF5101">
        <w:rPr>
          <w:rFonts w:cs="Arial"/>
          <w:sz w:val="24"/>
          <w:szCs w:val="24"/>
        </w:rPr>
        <w:t xml:space="preserve"> mjera u oblasti</w:t>
      </w:r>
      <w:r w:rsidR="00F328EB" w:rsidRPr="00DF5101">
        <w:rPr>
          <w:rFonts w:cs="Arial"/>
          <w:sz w:val="24"/>
          <w:szCs w:val="24"/>
        </w:rPr>
        <w:t xml:space="preserve"> fiskalizacije</w:t>
      </w:r>
      <w:r w:rsidR="00C674AE" w:rsidRPr="00DF5101">
        <w:rPr>
          <w:rFonts w:cs="Arial"/>
          <w:sz w:val="24"/>
          <w:szCs w:val="24"/>
        </w:rPr>
        <w:t xml:space="preserve">, </w:t>
      </w:r>
      <w:r w:rsidR="00942AB6" w:rsidRPr="00DF5101">
        <w:rPr>
          <w:rFonts w:cs="Arial"/>
          <w:sz w:val="24"/>
          <w:szCs w:val="24"/>
        </w:rPr>
        <w:t xml:space="preserve">predmetnom informacijom </w:t>
      </w:r>
      <w:r w:rsidR="002A4A04" w:rsidRPr="00DF5101">
        <w:rPr>
          <w:rFonts w:cs="Arial"/>
          <w:sz w:val="24"/>
          <w:szCs w:val="24"/>
        </w:rPr>
        <w:t>sadržajno su i k</w:t>
      </w:r>
      <w:r w:rsidR="00DD40BA" w:rsidRPr="00DF5101">
        <w:rPr>
          <w:rFonts w:cs="Arial"/>
          <w:sz w:val="24"/>
          <w:szCs w:val="24"/>
        </w:rPr>
        <w:t>ronološki</w:t>
      </w:r>
      <w:r w:rsidR="00942AB6" w:rsidRPr="00DF5101">
        <w:rPr>
          <w:rFonts w:cs="Arial"/>
          <w:sz w:val="24"/>
          <w:szCs w:val="24"/>
        </w:rPr>
        <w:t xml:space="preserve"> obuhvaćena sva pitanja od važnosti za provođenje ovog</w:t>
      </w:r>
      <w:r w:rsidR="00977AF9" w:rsidRPr="00DF5101">
        <w:rPr>
          <w:rFonts w:cs="Arial"/>
          <w:sz w:val="24"/>
          <w:szCs w:val="24"/>
        </w:rPr>
        <w:t>a</w:t>
      </w:r>
      <w:r w:rsidR="00942AB6" w:rsidRPr="00DF5101">
        <w:rPr>
          <w:rFonts w:cs="Arial"/>
          <w:sz w:val="24"/>
          <w:szCs w:val="24"/>
        </w:rPr>
        <w:t xml:space="preserve"> procesa na području </w:t>
      </w:r>
      <w:r w:rsidR="00D17B4F" w:rsidRPr="00DF5101">
        <w:rPr>
          <w:rFonts w:cs="Arial"/>
          <w:sz w:val="24"/>
          <w:szCs w:val="24"/>
        </w:rPr>
        <w:t xml:space="preserve">teritorije </w:t>
      </w:r>
      <w:r w:rsidR="00942AB6" w:rsidRPr="00DF5101">
        <w:rPr>
          <w:rFonts w:cs="Arial"/>
          <w:sz w:val="24"/>
          <w:szCs w:val="24"/>
        </w:rPr>
        <w:t>Federacije BiH.</w:t>
      </w:r>
    </w:p>
    <w:p w14:paraId="7502D8DC" w14:textId="26B894E9" w:rsidR="00A317AC" w:rsidRPr="00DF5101" w:rsidRDefault="00B148D3" w:rsidP="00D17B4F">
      <w:pPr>
        <w:spacing w:before="120" w:after="120" w:line="240" w:lineRule="auto"/>
        <w:jc w:val="both"/>
        <w:rPr>
          <w:rFonts w:cs="Arial"/>
          <w:sz w:val="24"/>
          <w:szCs w:val="24"/>
        </w:rPr>
      </w:pPr>
      <w:r w:rsidRPr="00DF5101">
        <w:rPr>
          <w:rFonts w:cs="Arial"/>
          <w:sz w:val="24"/>
          <w:szCs w:val="24"/>
        </w:rPr>
        <w:t>U tom kontekstu Informacija je strukturalno</w:t>
      </w:r>
      <w:r w:rsidR="00963C30" w:rsidRPr="00DF5101">
        <w:rPr>
          <w:rFonts w:cs="Arial"/>
          <w:sz w:val="24"/>
          <w:szCs w:val="24"/>
        </w:rPr>
        <w:t xml:space="preserve"> koncipirana kao svojevrstan </w:t>
      </w:r>
      <w:r w:rsidR="00DF5101" w:rsidRPr="00DF5101">
        <w:rPr>
          <w:rFonts w:cs="Arial"/>
          <w:sz w:val="24"/>
          <w:szCs w:val="24"/>
        </w:rPr>
        <w:t>usporedni</w:t>
      </w:r>
      <w:r w:rsidR="00963C30" w:rsidRPr="00DF5101">
        <w:rPr>
          <w:rFonts w:cs="Arial"/>
          <w:sz w:val="24"/>
          <w:szCs w:val="24"/>
        </w:rPr>
        <w:t xml:space="preserve"> prikaz trenutne problematike za ciljano područje, u odnosu na postignuta rješenja, </w:t>
      </w:r>
      <w:r w:rsidR="0002359D" w:rsidRPr="00DF5101">
        <w:rPr>
          <w:rFonts w:cs="Arial"/>
          <w:sz w:val="24"/>
          <w:szCs w:val="24"/>
        </w:rPr>
        <w:t xml:space="preserve">ali </w:t>
      </w:r>
      <w:r w:rsidR="00963C30" w:rsidRPr="00DF5101">
        <w:rPr>
          <w:rFonts w:cs="Arial"/>
          <w:sz w:val="24"/>
          <w:szCs w:val="24"/>
        </w:rPr>
        <w:t xml:space="preserve">i druga moguća rješenja, sa svim prednostima i nedostacima koje </w:t>
      </w:r>
      <w:r w:rsidR="0002359D" w:rsidRPr="00DF5101">
        <w:rPr>
          <w:rFonts w:cs="Arial"/>
          <w:sz w:val="24"/>
          <w:szCs w:val="24"/>
        </w:rPr>
        <w:t>ona</w:t>
      </w:r>
      <w:r w:rsidR="00963C30" w:rsidRPr="00DF5101">
        <w:rPr>
          <w:rFonts w:cs="Arial"/>
          <w:sz w:val="24"/>
          <w:szCs w:val="24"/>
        </w:rPr>
        <w:t xml:space="preserve"> nose, te posebnim akcentom na potencijalne rizike i posljedice koji mogu nastupiti poduzimanjem neadekvatnih mjera, ili njihovim poduzimanjem ali na način da iste </w:t>
      </w:r>
      <w:r w:rsidR="00A24040" w:rsidRPr="00DF5101">
        <w:rPr>
          <w:rFonts w:cs="Arial"/>
          <w:sz w:val="24"/>
          <w:szCs w:val="24"/>
        </w:rPr>
        <w:t>zahtijevaju</w:t>
      </w:r>
      <w:r w:rsidR="00963C30" w:rsidRPr="00DF5101">
        <w:rPr>
          <w:rFonts w:cs="Arial"/>
          <w:sz w:val="24"/>
          <w:szCs w:val="24"/>
        </w:rPr>
        <w:t xml:space="preserve"> dugoročnu implementaciju.</w:t>
      </w:r>
    </w:p>
    <w:p w14:paraId="09466D0E" w14:textId="52DB8696" w:rsidR="000044CD" w:rsidRPr="00DF5101" w:rsidRDefault="0002359D" w:rsidP="00D17B4F">
      <w:pPr>
        <w:spacing w:before="120" w:after="120" w:line="240" w:lineRule="auto"/>
        <w:jc w:val="both"/>
        <w:rPr>
          <w:rFonts w:cs="Arial"/>
          <w:sz w:val="24"/>
          <w:szCs w:val="24"/>
        </w:rPr>
      </w:pPr>
      <w:r w:rsidRPr="00DF5101">
        <w:rPr>
          <w:rFonts w:cs="Arial"/>
          <w:sz w:val="24"/>
          <w:szCs w:val="24"/>
        </w:rPr>
        <w:t xml:space="preserve">Iako je zahtjev Parlamenta decidno postavljen kao zahtjev za </w:t>
      </w:r>
      <w:r w:rsidR="001B1D4F" w:rsidRPr="00DF5101">
        <w:rPr>
          <w:rFonts w:cs="Arial"/>
          <w:sz w:val="24"/>
          <w:szCs w:val="24"/>
        </w:rPr>
        <w:t xml:space="preserve">dostavljanje informacije </w:t>
      </w:r>
      <w:r w:rsidR="00A24040" w:rsidRPr="00DF5101">
        <w:rPr>
          <w:rFonts w:cs="Arial"/>
          <w:sz w:val="24"/>
          <w:szCs w:val="24"/>
        </w:rPr>
        <w:t xml:space="preserve">o usvojenom (donesenom) </w:t>
      </w:r>
      <w:r w:rsidRPr="00DF5101">
        <w:rPr>
          <w:rFonts w:cs="Arial"/>
          <w:sz w:val="24"/>
          <w:szCs w:val="24"/>
        </w:rPr>
        <w:t>Pravilnik</w:t>
      </w:r>
      <w:r w:rsidR="00A24040" w:rsidRPr="00DF5101">
        <w:rPr>
          <w:rFonts w:cs="Arial"/>
          <w:sz w:val="24"/>
          <w:szCs w:val="24"/>
        </w:rPr>
        <w:t>u</w:t>
      </w:r>
      <w:r w:rsidRPr="00DF5101">
        <w:rPr>
          <w:rFonts w:cs="Arial"/>
          <w:sz w:val="24"/>
          <w:szCs w:val="24"/>
        </w:rPr>
        <w:t xml:space="preserve"> o dinamici zamjene fiskalnih </w:t>
      </w:r>
      <w:r w:rsidR="002A4A04" w:rsidRPr="00DF5101">
        <w:rPr>
          <w:rFonts w:cs="Arial"/>
          <w:sz w:val="24"/>
          <w:szCs w:val="24"/>
        </w:rPr>
        <w:t>sustava</w:t>
      </w:r>
      <w:r w:rsidRPr="00DF5101">
        <w:rPr>
          <w:rFonts w:cs="Arial"/>
          <w:sz w:val="24"/>
          <w:szCs w:val="24"/>
        </w:rPr>
        <w:t xml:space="preserve"> u Federaciji BiH, </w:t>
      </w:r>
      <w:r w:rsidR="001B1D4F" w:rsidRPr="00DF5101">
        <w:rPr>
          <w:rFonts w:cs="Arial"/>
          <w:sz w:val="24"/>
          <w:szCs w:val="24"/>
        </w:rPr>
        <w:t>od izuzetne je važnosti da svi sudionici u procesu kreiranja i implementacije pravnog okvira za osiguranje adekvatnog nadzora nad postupcima evidentiranja ostvarenog prometa, imaju jasnu viziju odnosa potreba i mogućnosti</w:t>
      </w:r>
      <w:r w:rsidR="00EF00F6" w:rsidRPr="00DF5101">
        <w:rPr>
          <w:rFonts w:cs="Arial"/>
          <w:sz w:val="24"/>
          <w:szCs w:val="24"/>
        </w:rPr>
        <w:t xml:space="preserve"> Federacije BiH</w:t>
      </w:r>
      <w:r w:rsidR="001B1D4F" w:rsidRPr="00DF5101">
        <w:rPr>
          <w:rFonts w:cs="Arial"/>
          <w:sz w:val="24"/>
          <w:szCs w:val="24"/>
        </w:rPr>
        <w:t xml:space="preserve"> za realizaciju </w:t>
      </w:r>
      <w:r w:rsidR="00EF00F6" w:rsidRPr="00DF5101">
        <w:rPr>
          <w:rFonts w:cs="Arial"/>
          <w:sz w:val="24"/>
          <w:szCs w:val="24"/>
        </w:rPr>
        <w:t>pojedinih</w:t>
      </w:r>
      <w:r w:rsidR="001B1D4F" w:rsidRPr="00DF5101">
        <w:rPr>
          <w:rFonts w:cs="Arial"/>
          <w:sz w:val="24"/>
          <w:szCs w:val="24"/>
        </w:rPr>
        <w:t xml:space="preserve"> mjera</w:t>
      </w:r>
      <w:r w:rsidR="00EF00F6" w:rsidRPr="00DF5101">
        <w:rPr>
          <w:rFonts w:cs="Arial"/>
          <w:sz w:val="24"/>
          <w:szCs w:val="24"/>
        </w:rPr>
        <w:t xml:space="preserve"> </w:t>
      </w:r>
      <w:r w:rsidR="000044CD" w:rsidRPr="00DF5101">
        <w:rPr>
          <w:rFonts w:cs="Arial"/>
          <w:sz w:val="24"/>
          <w:szCs w:val="24"/>
        </w:rPr>
        <w:t>u s</w:t>
      </w:r>
      <w:r w:rsidR="002A4A04" w:rsidRPr="00DF5101">
        <w:rPr>
          <w:rFonts w:cs="Arial"/>
          <w:sz w:val="24"/>
          <w:szCs w:val="24"/>
        </w:rPr>
        <w:t>ustavu</w:t>
      </w:r>
      <w:r w:rsidR="000044CD" w:rsidRPr="00DF5101">
        <w:rPr>
          <w:rFonts w:cs="Arial"/>
          <w:sz w:val="24"/>
          <w:szCs w:val="24"/>
        </w:rPr>
        <w:t xml:space="preserve"> fiskalizacije. </w:t>
      </w:r>
    </w:p>
    <w:p w14:paraId="6DD272BF" w14:textId="50BFCDB3" w:rsidR="00963C30" w:rsidRPr="00DF5101" w:rsidRDefault="00EF00F6" w:rsidP="00D17B4F">
      <w:pPr>
        <w:spacing w:before="120" w:after="120" w:line="240" w:lineRule="auto"/>
        <w:jc w:val="both"/>
        <w:rPr>
          <w:rFonts w:cs="Arial"/>
          <w:sz w:val="24"/>
          <w:szCs w:val="24"/>
        </w:rPr>
      </w:pPr>
      <w:r w:rsidRPr="00DF5101">
        <w:rPr>
          <w:rFonts w:cs="Arial"/>
          <w:sz w:val="24"/>
          <w:szCs w:val="24"/>
        </w:rPr>
        <w:t>Iz tog razloga je ova informacija koncipiran</w:t>
      </w:r>
      <w:r w:rsidR="00596626" w:rsidRPr="00DF5101">
        <w:rPr>
          <w:rFonts w:cs="Arial"/>
          <w:sz w:val="24"/>
          <w:szCs w:val="24"/>
        </w:rPr>
        <w:t>a kao skup tematskih cjelina, s</w:t>
      </w:r>
      <w:r w:rsidRPr="00DF5101">
        <w:rPr>
          <w:rFonts w:cs="Arial"/>
          <w:sz w:val="24"/>
          <w:szCs w:val="24"/>
        </w:rPr>
        <w:t xml:space="preserve"> fokusom na ukazivanj</w:t>
      </w:r>
      <w:r w:rsidR="00417B75" w:rsidRPr="00DF5101">
        <w:rPr>
          <w:rFonts w:cs="Arial"/>
          <w:sz w:val="24"/>
          <w:szCs w:val="24"/>
        </w:rPr>
        <w:t>e</w:t>
      </w:r>
      <w:r w:rsidR="00DF5101">
        <w:rPr>
          <w:rFonts w:cs="Arial"/>
          <w:sz w:val="24"/>
          <w:szCs w:val="24"/>
        </w:rPr>
        <w:t xml:space="preserve"> značaja i utje</w:t>
      </w:r>
      <w:r w:rsidRPr="00DF5101">
        <w:rPr>
          <w:rFonts w:cs="Arial"/>
          <w:sz w:val="24"/>
          <w:szCs w:val="24"/>
        </w:rPr>
        <w:t>caja svih poduzetih aktivnosti</w:t>
      </w:r>
      <w:r w:rsidR="003C335D" w:rsidRPr="00DF5101">
        <w:rPr>
          <w:rFonts w:cs="Arial"/>
          <w:sz w:val="24"/>
          <w:szCs w:val="24"/>
        </w:rPr>
        <w:t xml:space="preserve"> </w:t>
      </w:r>
      <w:r w:rsidR="00A24040" w:rsidRPr="00DF5101">
        <w:rPr>
          <w:rFonts w:cs="Arial"/>
          <w:sz w:val="24"/>
          <w:szCs w:val="24"/>
        </w:rPr>
        <w:t>na</w:t>
      </w:r>
      <w:r w:rsidR="003C335D" w:rsidRPr="00DF5101">
        <w:rPr>
          <w:rFonts w:cs="Arial"/>
          <w:sz w:val="24"/>
          <w:szCs w:val="24"/>
        </w:rPr>
        <w:t xml:space="preserve"> suzbijanj</w:t>
      </w:r>
      <w:r w:rsidR="00A24040" w:rsidRPr="00DF5101">
        <w:rPr>
          <w:rFonts w:cs="Arial"/>
          <w:sz w:val="24"/>
          <w:szCs w:val="24"/>
        </w:rPr>
        <w:t>e</w:t>
      </w:r>
      <w:r w:rsidR="003C335D" w:rsidRPr="00DF5101">
        <w:rPr>
          <w:rFonts w:cs="Arial"/>
          <w:sz w:val="24"/>
          <w:szCs w:val="24"/>
        </w:rPr>
        <w:t xml:space="preserve"> </w:t>
      </w:r>
      <w:r w:rsidR="000044CD" w:rsidRPr="00DF5101">
        <w:rPr>
          <w:rFonts w:cs="Arial"/>
          <w:sz w:val="24"/>
          <w:szCs w:val="24"/>
        </w:rPr>
        <w:t>„</w:t>
      </w:r>
      <w:r w:rsidR="003C335D" w:rsidRPr="00DF5101">
        <w:rPr>
          <w:rFonts w:cs="Arial"/>
          <w:sz w:val="24"/>
          <w:szCs w:val="24"/>
        </w:rPr>
        <w:t>sive ekonomije</w:t>
      </w:r>
      <w:r w:rsidR="000044CD" w:rsidRPr="00DF5101">
        <w:rPr>
          <w:rFonts w:cs="Arial"/>
          <w:sz w:val="24"/>
          <w:szCs w:val="24"/>
        </w:rPr>
        <w:t>“</w:t>
      </w:r>
      <w:r w:rsidR="00A24040" w:rsidRPr="00DF5101">
        <w:rPr>
          <w:rFonts w:cs="Arial"/>
          <w:sz w:val="24"/>
          <w:szCs w:val="24"/>
        </w:rPr>
        <w:t xml:space="preserve"> i poreznih utaja.</w:t>
      </w:r>
    </w:p>
    <w:p w14:paraId="3D890039" w14:textId="77777777" w:rsidR="00A317AC" w:rsidRPr="00DF5101" w:rsidRDefault="00A317AC" w:rsidP="00D17B4F">
      <w:pPr>
        <w:spacing w:before="120" w:after="120" w:line="240" w:lineRule="auto"/>
        <w:ind w:firstLine="708"/>
        <w:jc w:val="both"/>
        <w:rPr>
          <w:rFonts w:cs="Arial"/>
          <w:b/>
          <w:sz w:val="24"/>
          <w:szCs w:val="24"/>
        </w:rPr>
      </w:pPr>
    </w:p>
    <w:p w14:paraId="4BDA67D8" w14:textId="2A60F835" w:rsidR="00EF125B" w:rsidRPr="00DF5101" w:rsidRDefault="00F11DF9" w:rsidP="009C6370">
      <w:pPr>
        <w:pStyle w:val="Heading1"/>
        <w:numPr>
          <w:ilvl w:val="0"/>
          <w:numId w:val="7"/>
        </w:numPr>
        <w:rPr>
          <w:rFonts w:ascii="Arial" w:hAnsi="Arial" w:cs="Arial"/>
          <w:b/>
          <w:color w:val="auto"/>
          <w:sz w:val="24"/>
          <w:szCs w:val="24"/>
        </w:rPr>
      </w:pPr>
      <w:r w:rsidRPr="00DF5101">
        <w:rPr>
          <w:rStyle w:val="Heading1Char"/>
          <w:rFonts w:ascii="Arial" w:hAnsi="Arial" w:cs="Arial"/>
          <w:b/>
          <w:color w:val="auto"/>
          <w:sz w:val="24"/>
          <w:szCs w:val="24"/>
        </w:rPr>
        <w:lastRenderedPageBreak/>
        <w:t>TRENUTNO STANJE</w:t>
      </w:r>
      <w:r w:rsidRPr="00DF5101">
        <w:rPr>
          <w:rFonts w:ascii="Arial" w:hAnsi="Arial" w:cs="Arial"/>
          <w:b/>
          <w:color w:val="auto"/>
          <w:sz w:val="24"/>
          <w:szCs w:val="24"/>
        </w:rPr>
        <w:t xml:space="preserve"> U OBLASTI FISKALIZACIJE U FEDERACIJI BIH</w:t>
      </w:r>
    </w:p>
    <w:p w14:paraId="70805B41" w14:textId="6951E43D" w:rsidR="00965984" w:rsidRPr="00DF5101" w:rsidRDefault="003A3AE7" w:rsidP="00D17B4F">
      <w:pPr>
        <w:spacing w:before="120" w:after="120" w:line="240" w:lineRule="auto"/>
        <w:jc w:val="both"/>
        <w:rPr>
          <w:rFonts w:cs="Arial"/>
          <w:sz w:val="24"/>
          <w:szCs w:val="24"/>
        </w:rPr>
      </w:pPr>
      <w:r w:rsidRPr="00DF5101">
        <w:rPr>
          <w:rFonts w:cs="Arial"/>
          <w:sz w:val="24"/>
          <w:szCs w:val="24"/>
        </w:rPr>
        <w:t>Sukladno</w:t>
      </w:r>
      <w:r w:rsidR="00A274FF" w:rsidRPr="00DF5101">
        <w:rPr>
          <w:rFonts w:cs="Arial"/>
          <w:sz w:val="24"/>
          <w:szCs w:val="24"/>
        </w:rPr>
        <w:t xml:space="preserve"> važećim odredbama Ustava F</w:t>
      </w:r>
      <w:r w:rsidR="00A55994" w:rsidRPr="00DF5101">
        <w:rPr>
          <w:rFonts w:cs="Arial"/>
          <w:sz w:val="24"/>
          <w:szCs w:val="24"/>
        </w:rPr>
        <w:t xml:space="preserve">ederacije </w:t>
      </w:r>
      <w:r w:rsidR="00A274FF" w:rsidRPr="00DF5101">
        <w:rPr>
          <w:rFonts w:cs="Arial"/>
          <w:sz w:val="24"/>
          <w:szCs w:val="24"/>
        </w:rPr>
        <w:t>BiH, Zakona o organizaciji organa uprave</w:t>
      </w:r>
      <w:r w:rsidR="00A55994" w:rsidRPr="00DF5101">
        <w:rPr>
          <w:rFonts w:cs="Arial"/>
          <w:sz w:val="24"/>
          <w:szCs w:val="24"/>
        </w:rPr>
        <w:t xml:space="preserve"> („Službene novine Federacije BIH“</w:t>
      </w:r>
      <w:r w:rsidR="0052061A" w:rsidRPr="00DF5101">
        <w:rPr>
          <w:rFonts w:cs="Arial"/>
          <w:sz w:val="24"/>
          <w:szCs w:val="24"/>
        </w:rPr>
        <w:t>,</w:t>
      </w:r>
      <w:r w:rsidR="00A55994" w:rsidRPr="00DF5101">
        <w:rPr>
          <w:rFonts w:cs="Arial"/>
          <w:sz w:val="24"/>
          <w:szCs w:val="24"/>
        </w:rPr>
        <w:t xml:space="preserve"> broj</w:t>
      </w:r>
      <w:r w:rsidR="003D1407" w:rsidRPr="00DF5101">
        <w:rPr>
          <w:rFonts w:cs="Arial"/>
          <w:sz w:val="24"/>
          <w:szCs w:val="24"/>
        </w:rPr>
        <w:t>:</w:t>
      </w:r>
      <w:r w:rsidR="00A55994" w:rsidRPr="00DF5101">
        <w:rPr>
          <w:rFonts w:cs="Arial"/>
          <w:sz w:val="24"/>
          <w:szCs w:val="24"/>
        </w:rPr>
        <w:t xml:space="preserve"> 35/05)</w:t>
      </w:r>
      <w:r w:rsidR="00A274FF" w:rsidRPr="00DF5101">
        <w:rPr>
          <w:rFonts w:cs="Arial"/>
          <w:sz w:val="24"/>
          <w:szCs w:val="24"/>
        </w:rPr>
        <w:t xml:space="preserve"> i Zakona o federalnim ministarstvima i drugim organima federalne uprave</w:t>
      </w:r>
      <w:r w:rsidR="00A55994" w:rsidRPr="00DF5101">
        <w:rPr>
          <w:rFonts w:cs="Arial"/>
          <w:sz w:val="24"/>
          <w:szCs w:val="24"/>
        </w:rPr>
        <w:t xml:space="preserve"> </w:t>
      </w:r>
      <w:r w:rsidR="00B30856" w:rsidRPr="00DF5101">
        <w:rPr>
          <w:rFonts w:cs="Arial"/>
          <w:sz w:val="24"/>
          <w:szCs w:val="24"/>
        </w:rPr>
        <w:t>("Službene novine Federacije BiH", br. 58/02, 19/03, 38/05, 2/06 i 8/06)</w:t>
      </w:r>
      <w:r w:rsidR="00A274FF" w:rsidRPr="00DF5101">
        <w:rPr>
          <w:rFonts w:cs="Arial"/>
          <w:sz w:val="24"/>
          <w:szCs w:val="24"/>
        </w:rPr>
        <w:t xml:space="preserve"> </w:t>
      </w:r>
      <w:r w:rsidR="003545FD" w:rsidRPr="00DF5101">
        <w:rPr>
          <w:rFonts w:cs="Arial"/>
          <w:sz w:val="24"/>
          <w:szCs w:val="24"/>
        </w:rPr>
        <w:t>nadležnosti</w:t>
      </w:r>
      <w:r w:rsidR="00A274FF" w:rsidRPr="00DF5101">
        <w:rPr>
          <w:rFonts w:cs="Arial"/>
          <w:sz w:val="24"/>
          <w:szCs w:val="24"/>
        </w:rPr>
        <w:t xml:space="preserve"> za poduzimanje upravnih, stručnih i drugih poslova, odnosno </w:t>
      </w:r>
      <w:r w:rsidR="003545FD" w:rsidRPr="00DF5101">
        <w:rPr>
          <w:rFonts w:cs="Arial"/>
          <w:sz w:val="24"/>
          <w:szCs w:val="24"/>
        </w:rPr>
        <w:t>nadležnosti</w:t>
      </w:r>
      <w:r w:rsidR="00A274FF" w:rsidRPr="00DF5101">
        <w:rPr>
          <w:rFonts w:cs="Arial"/>
          <w:sz w:val="24"/>
          <w:szCs w:val="24"/>
        </w:rPr>
        <w:t xml:space="preserve"> za poduzimanje aktivnosti usmjerenih ka</w:t>
      </w:r>
      <w:r w:rsidR="001809AD" w:rsidRPr="00DF5101">
        <w:rPr>
          <w:rFonts w:cs="Arial"/>
          <w:sz w:val="24"/>
          <w:szCs w:val="24"/>
        </w:rPr>
        <w:t xml:space="preserve"> upravljanja</w:t>
      </w:r>
      <w:r w:rsidR="00A274FF" w:rsidRPr="00DF5101">
        <w:rPr>
          <w:rFonts w:cs="Arial"/>
          <w:sz w:val="24"/>
          <w:szCs w:val="24"/>
        </w:rPr>
        <w:t xml:space="preserve"> </w:t>
      </w:r>
      <w:r w:rsidRPr="00DF5101">
        <w:rPr>
          <w:rFonts w:cs="Arial"/>
          <w:sz w:val="24"/>
          <w:szCs w:val="24"/>
        </w:rPr>
        <w:t>javnim financ</w:t>
      </w:r>
      <w:r w:rsidR="001809AD" w:rsidRPr="00DF5101">
        <w:rPr>
          <w:rFonts w:cs="Arial"/>
          <w:sz w:val="24"/>
          <w:szCs w:val="24"/>
        </w:rPr>
        <w:t>ijama odn</w:t>
      </w:r>
      <w:r w:rsidR="00EF1912" w:rsidRPr="00DF5101">
        <w:rPr>
          <w:rFonts w:cs="Arial"/>
          <w:sz w:val="24"/>
          <w:szCs w:val="24"/>
        </w:rPr>
        <w:t>os</w:t>
      </w:r>
      <w:r w:rsidR="001809AD" w:rsidRPr="00DF5101">
        <w:rPr>
          <w:rFonts w:cs="Arial"/>
          <w:sz w:val="24"/>
          <w:szCs w:val="24"/>
        </w:rPr>
        <w:t>no naplati javnih prihoda</w:t>
      </w:r>
      <w:r w:rsidR="00A274FF" w:rsidRPr="00DF5101">
        <w:rPr>
          <w:rFonts w:cs="Arial"/>
          <w:sz w:val="24"/>
          <w:szCs w:val="24"/>
        </w:rPr>
        <w:t xml:space="preserve">  povjerena j</w:t>
      </w:r>
      <w:r w:rsidRPr="00DF5101">
        <w:rPr>
          <w:rFonts w:cs="Arial"/>
          <w:sz w:val="24"/>
          <w:szCs w:val="24"/>
        </w:rPr>
        <w:t>e Federalnom ministarstvu financ</w:t>
      </w:r>
      <w:r w:rsidR="00A274FF" w:rsidRPr="00DF5101">
        <w:rPr>
          <w:rFonts w:cs="Arial"/>
          <w:sz w:val="24"/>
          <w:szCs w:val="24"/>
        </w:rPr>
        <w:t>ija</w:t>
      </w:r>
      <w:r w:rsidR="00F328EB" w:rsidRPr="00DF5101">
        <w:rPr>
          <w:rFonts w:cs="Arial"/>
          <w:sz w:val="24"/>
          <w:szCs w:val="24"/>
        </w:rPr>
        <w:t>, kao resornom organu</w:t>
      </w:r>
      <w:r w:rsidR="00A274FF" w:rsidRPr="00DF5101">
        <w:rPr>
          <w:rFonts w:cs="Arial"/>
          <w:sz w:val="24"/>
          <w:szCs w:val="24"/>
        </w:rPr>
        <w:t>.</w:t>
      </w:r>
      <w:r w:rsidR="00F328EB" w:rsidRPr="00DF5101">
        <w:rPr>
          <w:rFonts w:cs="Arial"/>
          <w:sz w:val="24"/>
          <w:szCs w:val="24"/>
        </w:rPr>
        <w:t xml:space="preserve"> </w:t>
      </w:r>
    </w:p>
    <w:p w14:paraId="66D44357" w14:textId="241ED872" w:rsidR="004A0BE5" w:rsidRPr="00DF5101" w:rsidRDefault="004A0BE5" w:rsidP="004A0BE5">
      <w:pPr>
        <w:spacing w:before="120" w:after="120" w:line="240" w:lineRule="auto"/>
        <w:jc w:val="both"/>
        <w:rPr>
          <w:rFonts w:cs="Arial"/>
          <w:sz w:val="24"/>
          <w:szCs w:val="24"/>
        </w:rPr>
      </w:pPr>
      <w:r w:rsidRPr="00DF5101">
        <w:rPr>
          <w:rFonts w:cs="Arial"/>
          <w:sz w:val="24"/>
          <w:szCs w:val="24"/>
        </w:rPr>
        <w:t xml:space="preserve">Svrha fiskalizacije jeste uspostavljanje odgovarajućeg načina kontrole evidentiranja prometa putem fiskalnih </w:t>
      </w:r>
      <w:r w:rsidR="004011BA" w:rsidRPr="00DF5101">
        <w:rPr>
          <w:rFonts w:cs="Arial"/>
          <w:sz w:val="24"/>
          <w:szCs w:val="24"/>
        </w:rPr>
        <w:t>sustava</w:t>
      </w:r>
      <w:r w:rsidRPr="00DF5101">
        <w:rPr>
          <w:rFonts w:cs="Arial"/>
          <w:sz w:val="24"/>
          <w:szCs w:val="24"/>
        </w:rPr>
        <w:t xml:space="preserve"> od strane poslovnih subjekata, a zbog potrebe suzbijanja „sive ekonomije“, pod kojom se, najjednostavnije rečeno, podrazumijeva od strane poslovnih subjekata obavljanje ekonomskih aktivnosti nad kojima nadležni organi nemaju dovoljan i/ili adekvatan nadzor.</w:t>
      </w:r>
    </w:p>
    <w:p w14:paraId="78285E68" w14:textId="76C8C722" w:rsidR="004A0BE5" w:rsidRPr="00DF5101" w:rsidRDefault="004A0BE5" w:rsidP="004A0BE5">
      <w:pPr>
        <w:spacing w:before="120" w:after="120" w:line="240" w:lineRule="auto"/>
        <w:jc w:val="both"/>
        <w:rPr>
          <w:rFonts w:cs="Arial"/>
          <w:sz w:val="24"/>
          <w:szCs w:val="24"/>
        </w:rPr>
      </w:pPr>
      <w:r w:rsidRPr="00DF5101">
        <w:rPr>
          <w:rFonts w:cs="Arial"/>
          <w:sz w:val="24"/>
          <w:szCs w:val="24"/>
        </w:rPr>
        <w:t xml:space="preserve">Značaj nadzora nad evidentiranjem prometa poslovnih subjekata </w:t>
      </w:r>
      <w:r w:rsidRPr="00DF5101">
        <w:rPr>
          <w:rFonts w:cs="Arial"/>
          <w:b/>
          <w:sz w:val="24"/>
          <w:szCs w:val="24"/>
        </w:rPr>
        <w:t>ogleda se u činj</w:t>
      </w:r>
      <w:r w:rsidR="003A3AE7" w:rsidRPr="00DF5101">
        <w:rPr>
          <w:rFonts w:cs="Arial"/>
          <w:b/>
          <w:sz w:val="24"/>
          <w:szCs w:val="24"/>
        </w:rPr>
        <w:t>enici da je PROMET osnova za ob</w:t>
      </w:r>
      <w:r w:rsidRPr="00DF5101">
        <w:rPr>
          <w:rFonts w:cs="Arial"/>
          <w:b/>
          <w:sz w:val="24"/>
          <w:szCs w:val="24"/>
        </w:rPr>
        <w:t>veze ob</w:t>
      </w:r>
      <w:r w:rsidR="003A3AE7" w:rsidRPr="00DF5101">
        <w:rPr>
          <w:rFonts w:cs="Arial"/>
          <w:b/>
          <w:sz w:val="24"/>
          <w:szCs w:val="24"/>
        </w:rPr>
        <w:t xml:space="preserve">računa i plaćanja poreza, kako neizravnih </w:t>
      </w:r>
      <w:r w:rsidRPr="00DF5101">
        <w:rPr>
          <w:rFonts w:cs="Arial"/>
          <w:b/>
          <w:sz w:val="24"/>
          <w:szCs w:val="24"/>
        </w:rPr>
        <w:t xml:space="preserve">poreza  - PDV tako i </w:t>
      </w:r>
      <w:r w:rsidR="003A3AE7" w:rsidRPr="00DF5101">
        <w:rPr>
          <w:rFonts w:cs="Arial"/>
          <w:b/>
          <w:sz w:val="24"/>
          <w:szCs w:val="24"/>
        </w:rPr>
        <w:t>izravnih</w:t>
      </w:r>
      <w:r w:rsidRPr="00DF5101">
        <w:rPr>
          <w:rFonts w:cs="Arial"/>
          <w:b/>
          <w:sz w:val="24"/>
          <w:szCs w:val="24"/>
        </w:rPr>
        <w:t xml:space="preserve">  - poreza na dohodak i poreza na dobit.</w:t>
      </w:r>
      <w:r w:rsidRPr="00DF5101">
        <w:rPr>
          <w:rFonts w:cs="Arial"/>
          <w:sz w:val="24"/>
          <w:szCs w:val="24"/>
        </w:rPr>
        <w:t xml:space="preserve"> </w:t>
      </w:r>
      <w:r w:rsidRPr="00DF5101">
        <w:rPr>
          <w:rFonts w:cs="Arial"/>
          <w:b/>
          <w:sz w:val="24"/>
          <w:szCs w:val="24"/>
        </w:rPr>
        <w:t xml:space="preserve">Stoga, evidentiranje prometa poslovnih subjekata je u </w:t>
      </w:r>
      <w:r w:rsidR="003A3AE7" w:rsidRPr="00DF5101">
        <w:rPr>
          <w:rFonts w:cs="Arial"/>
          <w:b/>
          <w:sz w:val="24"/>
          <w:szCs w:val="24"/>
        </w:rPr>
        <w:t>izravnoj</w:t>
      </w:r>
      <w:r w:rsidRPr="00DF5101">
        <w:rPr>
          <w:rFonts w:cs="Arial"/>
          <w:b/>
          <w:sz w:val="24"/>
          <w:szCs w:val="24"/>
        </w:rPr>
        <w:t xml:space="preserve"> vezi sa naplatom javnih prihoda.</w:t>
      </w:r>
      <w:r w:rsidRPr="00DF5101">
        <w:rPr>
          <w:rFonts w:cs="Arial"/>
          <w:sz w:val="24"/>
          <w:szCs w:val="24"/>
        </w:rPr>
        <w:t xml:space="preserve"> </w:t>
      </w:r>
    </w:p>
    <w:p w14:paraId="53D9D5B8" w14:textId="2C6CEAD5" w:rsidR="004A0BE5" w:rsidRPr="00DF5101" w:rsidRDefault="007E73EA" w:rsidP="00D17B4F">
      <w:pPr>
        <w:spacing w:before="120" w:after="120" w:line="240" w:lineRule="auto"/>
        <w:jc w:val="both"/>
        <w:rPr>
          <w:rFonts w:cs="Arial"/>
          <w:sz w:val="24"/>
          <w:szCs w:val="24"/>
        </w:rPr>
      </w:pPr>
      <w:r w:rsidRPr="00DF5101">
        <w:rPr>
          <w:rFonts w:cs="Arial"/>
          <w:sz w:val="24"/>
          <w:szCs w:val="24"/>
        </w:rPr>
        <w:t>P</w:t>
      </w:r>
      <w:r w:rsidR="00DF5101">
        <w:rPr>
          <w:rFonts w:cs="Arial"/>
          <w:sz w:val="24"/>
          <w:szCs w:val="24"/>
        </w:rPr>
        <w:t>ro</w:t>
      </w:r>
      <w:r w:rsidRPr="00DF5101">
        <w:rPr>
          <w:rFonts w:cs="Arial"/>
          <w:sz w:val="24"/>
          <w:szCs w:val="24"/>
        </w:rPr>
        <w:t xml:space="preserve">matrajući odredbe propisa (Zakona i Pravilnika), a s </w:t>
      </w:r>
      <w:r w:rsidR="00DE3B62" w:rsidRPr="00DF5101">
        <w:rPr>
          <w:rFonts w:cs="Arial"/>
          <w:sz w:val="24"/>
          <w:szCs w:val="24"/>
        </w:rPr>
        <w:t xml:space="preserve">aspekta </w:t>
      </w:r>
      <w:r w:rsidR="00DF5101" w:rsidRPr="00DF5101">
        <w:rPr>
          <w:rFonts w:cs="Arial"/>
          <w:sz w:val="24"/>
          <w:szCs w:val="24"/>
        </w:rPr>
        <w:t>cjelokupnog</w:t>
      </w:r>
      <w:r w:rsidR="00DE3B62" w:rsidRPr="00DF5101">
        <w:rPr>
          <w:rFonts w:cs="Arial"/>
          <w:sz w:val="24"/>
          <w:szCs w:val="24"/>
        </w:rPr>
        <w:t xml:space="preserve"> procesa fiskalizacije u Federaciji BIH, </w:t>
      </w:r>
      <w:r w:rsidR="00DF5101" w:rsidRPr="00DF5101">
        <w:rPr>
          <w:rFonts w:cs="Arial"/>
          <w:sz w:val="24"/>
          <w:szCs w:val="24"/>
        </w:rPr>
        <w:t>podijeljena</w:t>
      </w:r>
      <w:r w:rsidR="00DE3B62" w:rsidRPr="00DF5101">
        <w:rPr>
          <w:rFonts w:cs="Arial"/>
          <w:sz w:val="24"/>
          <w:szCs w:val="24"/>
        </w:rPr>
        <w:t xml:space="preserve"> je nadležnost, na način da je </w:t>
      </w:r>
      <w:r w:rsidRPr="00DF5101">
        <w:rPr>
          <w:rFonts w:cs="Arial"/>
          <w:b/>
          <w:sz w:val="24"/>
          <w:szCs w:val="24"/>
        </w:rPr>
        <w:t>sam Zakon definir</w:t>
      </w:r>
      <w:r w:rsidR="00DE3B62" w:rsidRPr="00DF5101">
        <w:rPr>
          <w:rFonts w:cs="Arial"/>
          <w:b/>
          <w:sz w:val="24"/>
          <w:szCs w:val="24"/>
        </w:rPr>
        <w:t>ao i uredio samo osnovne dijelove procesa fiskalizacije</w:t>
      </w:r>
      <w:r w:rsidR="00DE3B62" w:rsidRPr="00DF5101">
        <w:rPr>
          <w:rFonts w:cs="Arial"/>
          <w:sz w:val="24"/>
          <w:szCs w:val="24"/>
        </w:rPr>
        <w:t xml:space="preserve">, </w:t>
      </w:r>
      <w:r w:rsidR="00DE3B62" w:rsidRPr="00DF5101">
        <w:rPr>
          <w:rFonts w:cs="Arial"/>
          <w:b/>
          <w:sz w:val="24"/>
          <w:szCs w:val="24"/>
        </w:rPr>
        <w:t>ali je dao ovlaštenje ministru da dalje uređuje i propisuje svaki pojedinačan dio procesa fiskalizacije</w:t>
      </w:r>
      <w:r w:rsidR="00DE3B62" w:rsidRPr="00DF5101">
        <w:rPr>
          <w:rFonts w:cs="Arial"/>
          <w:sz w:val="24"/>
          <w:szCs w:val="24"/>
        </w:rPr>
        <w:t>.</w:t>
      </w:r>
    </w:p>
    <w:p w14:paraId="55537EFA" w14:textId="6FB5FBDF" w:rsidR="00B83F9C" w:rsidRPr="00DF5101" w:rsidRDefault="00B83F9C" w:rsidP="00B83F9C">
      <w:pPr>
        <w:pStyle w:val="Heading2"/>
        <w:numPr>
          <w:ilvl w:val="0"/>
          <w:numId w:val="13"/>
        </w:numPr>
        <w:rPr>
          <w:rFonts w:ascii="Arial" w:hAnsi="Arial" w:cs="Arial"/>
          <w:b/>
          <w:color w:val="auto"/>
          <w:sz w:val="24"/>
          <w:szCs w:val="24"/>
        </w:rPr>
      </w:pPr>
      <w:r w:rsidRPr="00DF5101">
        <w:rPr>
          <w:rFonts w:ascii="Arial" w:hAnsi="Arial" w:cs="Arial"/>
          <w:b/>
          <w:color w:val="auto"/>
          <w:sz w:val="24"/>
          <w:szCs w:val="24"/>
        </w:rPr>
        <w:t xml:space="preserve">Pravni </w:t>
      </w:r>
      <w:r w:rsidR="00336147" w:rsidRPr="00DF5101">
        <w:rPr>
          <w:rFonts w:ascii="Arial" w:hAnsi="Arial" w:cs="Arial"/>
          <w:b/>
          <w:color w:val="auto"/>
          <w:sz w:val="24"/>
          <w:szCs w:val="24"/>
        </w:rPr>
        <w:t>temelj</w:t>
      </w:r>
    </w:p>
    <w:p w14:paraId="53BB74F6" w14:textId="56B00A85" w:rsidR="001A1C57" w:rsidRPr="00DF5101" w:rsidRDefault="001809AD" w:rsidP="00D17B4F">
      <w:pPr>
        <w:spacing w:before="120" w:after="120" w:line="240" w:lineRule="auto"/>
        <w:jc w:val="both"/>
        <w:rPr>
          <w:rFonts w:cs="Arial"/>
          <w:sz w:val="24"/>
          <w:szCs w:val="24"/>
        </w:rPr>
      </w:pPr>
      <w:r w:rsidRPr="00DF5101">
        <w:rPr>
          <w:rFonts w:cs="Arial"/>
          <w:sz w:val="24"/>
          <w:szCs w:val="24"/>
        </w:rPr>
        <w:t>Način evidentiranja prometa odnosno fiskalizacija</w:t>
      </w:r>
      <w:r w:rsidR="000044CD" w:rsidRPr="00DF5101">
        <w:rPr>
          <w:rFonts w:cs="Arial"/>
          <w:sz w:val="24"/>
          <w:szCs w:val="24"/>
        </w:rPr>
        <w:t xml:space="preserve"> trenutno je u Federaciji BiH uređen</w:t>
      </w:r>
      <w:r w:rsidRPr="00DF5101">
        <w:rPr>
          <w:rFonts w:cs="Arial"/>
          <w:sz w:val="24"/>
          <w:szCs w:val="24"/>
        </w:rPr>
        <w:t>a</w:t>
      </w:r>
      <w:r w:rsidR="000044CD" w:rsidRPr="00DF5101">
        <w:rPr>
          <w:rFonts w:cs="Arial"/>
          <w:sz w:val="24"/>
          <w:szCs w:val="24"/>
        </w:rPr>
        <w:t xml:space="preserve"> Zakonom o fiskalnim s</w:t>
      </w:r>
      <w:r w:rsidR="007E73EA" w:rsidRPr="00DF5101">
        <w:rPr>
          <w:rFonts w:cs="Arial"/>
          <w:sz w:val="24"/>
          <w:szCs w:val="24"/>
        </w:rPr>
        <w:t>ustavima</w:t>
      </w:r>
      <w:r w:rsidR="000044CD" w:rsidRPr="00DF5101">
        <w:rPr>
          <w:rFonts w:cs="Arial"/>
          <w:sz w:val="24"/>
          <w:szCs w:val="24"/>
        </w:rPr>
        <w:t xml:space="preserve"> („Službene novine Federacije BiH“, broj: 81/09</w:t>
      </w:r>
      <w:r w:rsidR="00880658" w:rsidRPr="00DF5101">
        <w:rPr>
          <w:rFonts w:cs="Arial"/>
          <w:sz w:val="24"/>
          <w:szCs w:val="24"/>
        </w:rPr>
        <w:t xml:space="preserve"> </w:t>
      </w:r>
      <w:r w:rsidR="00620834" w:rsidRPr="00DF5101">
        <w:rPr>
          <w:rFonts w:cs="Arial"/>
          <w:sz w:val="24"/>
          <w:szCs w:val="24"/>
        </w:rPr>
        <w:t>- u daljem tekstu: Zakon o fiskalnim s</w:t>
      </w:r>
      <w:r w:rsidR="007E73EA" w:rsidRPr="00DF5101">
        <w:rPr>
          <w:rFonts w:cs="Arial"/>
          <w:sz w:val="24"/>
          <w:szCs w:val="24"/>
        </w:rPr>
        <w:t>ustavima</w:t>
      </w:r>
      <w:r w:rsidR="00620834" w:rsidRPr="00DF5101">
        <w:rPr>
          <w:rFonts w:cs="Arial"/>
          <w:sz w:val="24"/>
          <w:szCs w:val="24"/>
        </w:rPr>
        <w:t>)</w:t>
      </w:r>
      <w:r w:rsidR="000044CD" w:rsidRPr="00DF5101">
        <w:rPr>
          <w:rFonts w:cs="Arial"/>
          <w:sz w:val="24"/>
          <w:szCs w:val="24"/>
        </w:rPr>
        <w:t xml:space="preserve">, koji je u primjeni počevši od 01.01.2010. godine. Ovim </w:t>
      </w:r>
      <w:r w:rsidR="007E73EA" w:rsidRPr="00DF5101">
        <w:rPr>
          <w:rFonts w:cs="Arial"/>
          <w:sz w:val="24"/>
          <w:szCs w:val="24"/>
        </w:rPr>
        <w:t>Z</w:t>
      </w:r>
      <w:r w:rsidR="00F328EB" w:rsidRPr="00DF5101">
        <w:rPr>
          <w:rFonts w:cs="Arial"/>
          <w:sz w:val="24"/>
          <w:szCs w:val="24"/>
        </w:rPr>
        <w:t>akonom</w:t>
      </w:r>
      <w:r w:rsidR="007E73EA" w:rsidRPr="00DF5101">
        <w:rPr>
          <w:rFonts w:cs="Arial"/>
          <w:sz w:val="24"/>
          <w:szCs w:val="24"/>
        </w:rPr>
        <w:t xml:space="preserve"> fiskalizacija je definir</w:t>
      </w:r>
      <w:r w:rsidR="000044CD" w:rsidRPr="00DF5101">
        <w:rPr>
          <w:rFonts w:cs="Arial"/>
          <w:sz w:val="24"/>
          <w:szCs w:val="24"/>
        </w:rPr>
        <w:t>ana kao skup mjera kojima se uvodi nadzor nad izdavanjem računa za ostvareni promet te pr</w:t>
      </w:r>
      <w:r w:rsidR="00DF5101">
        <w:rPr>
          <w:rFonts w:cs="Arial"/>
          <w:sz w:val="24"/>
          <w:szCs w:val="24"/>
        </w:rPr>
        <w:t>ij</w:t>
      </w:r>
      <w:r w:rsidR="000044CD" w:rsidRPr="00DF5101">
        <w:rPr>
          <w:rFonts w:cs="Arial"/>
          <w:sz w:val="24"/>
          <w:szCs w:val="24"/>
        </w:rPr>
        <w:t>enos ovih podataka do server</w:t>
      </w:r>
      <w:r w:rsidR="00417B75" w:rsidRPr="00DF5101">
        <w:rPr>
          <w:rFonts w:cs="Arial"/>
          <w:sz w:val="24"/>
          <w:szCs w:val="24"/>
        </w:rPr>
        <w:t xml:space="preserve">a Porezne uprave Federacije BiH. </w:t>
      </w:r>
    </w:p>
    <w:p w14:paraId="6EF12DBF" w14:textId="12583DA1" w:rsidR="009C6370" w:rsidRPr="00DF5101" w:rsidRDefault="009C6370" w:rsidP="00D17B4F">
      <w:pPr>
        <w:spacing w:before="120" w:after="120" w:line="240" w:lineRule="auto"/>
        <w:jc w:val="both"/>
        <w:rPr>
          <w:rFonts w:cs="Arial"/>
          <w:sz w:val="24"/>
          <w:szCs w:val="24"/>
        </w:rPr>
      </w:pPr>
      <w:r w:rsidRPr="00DF5101">
        <w:rPr>
          <w:rFonts w:cs="Arial"/>
          <w:sz w:val="24"/>
          <w:szCs w:val="24"/>
        </w:rPr>
        <w:lastRenderedPageBreak/>
        <w:t>P</w:t>
      </w:r>
      <w:r w:rsidR="00DF5101">
        <w:rPr>
          <w:rFonts w:cs="Arial"/>
          <w:sz w:val="24"/>
          <w:szCs w:val="24"/>
        </w:rPr>
        <w:t>ro</w:t>
      </w:r>
      <w:r w:rsidRPr="00DF5101">
        <w:rPr>
          <w:rFonts w:cs="Arial"/>
          <w:sz w:val="24"/>
          <w:szCs w:val="24"/>
        </w:rPr>
        <w:t xml:space="preserve">matrajući odredbe/članove </w:t>
      </w:r>
      <w:r w:rsidR="00417B75" w:rsidRPr="00DF5101">
        <w:rPr>
          <w:rFonts w:cs="Arial"/>
          <w:sz w:val="24"/>
          <w:szCs w:val="24"/>
        </w:rPr>
        <w:t>Zakon</w:t>
      </w:r>
      <w:r w:rsidRPr="00DF5101">
        <w:rPr>
          <w:rFonts w:cs="Arial"/>
          <w:sz w:val="24"/>
          <w:szCs w:val="24"/>
        </w:rPr>
        <w:t>a</w:t>
      </w:r>
      <w:r w:rsidR="00417B75" w:rsidRPr="00DF5101">
        <w:rPr>
          <w:rFonts w:cs="Arial"/>
          <w:sz w:val="24"/>
          <w:szCs w:val="24"/>
        </w:rPr>
        <w:t xml:space="preserve"> o fiskalnim </w:t>
      </w:r>
      <w:r w:rsidR="00F91DC3" w:rsidRPr="00DF5101">
        <w:rPr>
          <w:rFonts w:cs="Arial"/>
          <w:sz w:val="24"/>
          <w:szCs w:val="24"/>
        </w:rPr>
        <w:t>sustavima</w:t>
      </w:r>
      <w:r w:rsidRPr="00DF5101">
        <w:rPr>
          <w:rFonts w:cs="Arial"/>
          <w:sz w:val="24"/>
          <w:szCs w:val="24"/>
        </w:rPr>
        <w:t xml:space="preserve">, isti je </w:t>
      </w:r>
      <w:r w:rsidR="00E9378F" w:rsidRPr="00DF5101">
        <w:rPr>
          <w:rFonts w:cs="Arial"/>
          <w:sz w:val="24"/>
          <w:szCs w:val="24"/>
        </w:rPr>
        <w:t>propisao</w:t>
      </w:r>
      <w:r w:rsidRPr="00DF5101">
        <w:rPr>
          <w:rFonts w:cs="Arial"/>
          <w:sz w:val="24"/>
          <w:szCs w:val="24"/>
        </w:rPr>
        <w:t xml:space="preserve">: </w:t>
      </w:r>
    </w:p>
    <w:p w14:paraId="43188FCE" w14:textId="5D8AEC8E" w:rsidR="009C6370" w:rsidRPr="00DF5101" w:rsidRDefault="00F04AC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način</w:t>
      </w:r>
      <w:r w:rsidR="00417B75" w:rsidRPr="00DF5101">
        <w:rPr>
          <w:rFonts w:ascii="Arial" w:hAnsi="Arial" w:cs="Arial"/>
          <w:sz w:val="24"/>
          <w:szCs w:val="24"/>
        </w:rPr>
        <w:t xml:space="preserve"> evidentiranja i kontrol</w:t>
      </w:r>
      <w:r w:rsidR="001A1C57" w:rsidRPr="00DF5101">
        <w:rPr>
          <w:rFonts w:ascii="Arial" w:hAnsi="Arial" w:cs="Arial"/>
          <w:sz w:val="24"/>
          <w:szCs w:val="24"/>
        </w:rPr>
        <w:t>u</w:t>
      </w:r>
      <w:r w:rsidR="00417B75" w:rsidRPr="00DF5101">
        <w:rPr>
          <w:rFonts w:ascii="Arial" w:hAnsi="Arial" w:cs="Arial"/>
          <w:sz w:val="24"/>
          <w:szCs w:val="24"/>
        </w:rPr>
        <w:t xml:space="preserve"> prometa putem  fiskalnih s</w:t>
      </w:r>
      <w:r w:rsidR="00F91DC3" w:rsidRPr="00DF5101">
        <w:rPr>
          <w:rFonts w:ascii="Arial" w:hAnsi="Arial" w:cs="Arial"/>
          <w:sz w:val="24"/>
          <w:szCs w:val="24"/>
        </w:rPr>
        <w:t>ustava</w:t>
      </w:r>
      <w:r w:rsidR="00417B75" w:rsidRPr="00DF5101">
        <w:rPr>
          <w:rFonts w:ascii="Arial" w:hAnsi="Arial" w:cs="Arial"/>
          <w:sz w:val="24"/>
          <w:szCs w:val="24"/>
        </w:rPr>
        <w:t xml:space="preserve">; </w:t>
      </w:r>
      <w:r w:rsidRPr="00DF5101">
        <w:rPr>
          <w:rFonts w:ascii="Arial" w:hAnsi="Arial" w:cs="Arial"/>
          <w:sz w:val="24"/>
          <w:szCs w:val="24"/>
        </w:rPr>
        <w:t xml:space="preserve"> </w:t>
      </w:r>
    </w:p>
    <w:p w14:paraId="77CF420B" w14:textId="03773A5E" w:rsidR="009C6370" w:rsidRPr="00DF5101" w:rsidRDefault="00F04AC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koji su osnovni </w:t>
      </w:r>
      <w:r w:rsidR="00417B75" w:rsidRPr="00DF5101">
        <w:rPr>
          <w:rFonts w:ascii="Arial" w:hAnsi="Arial" w:cs="Arial"/>
          <w:sz w:val="24"/>
          <w:szCs w:val="24"/>
        </w:rPr>
        <w:t>dijelovi, tehničke i funkcionalne osobine fiskalnih s</w:t>
      </w:r>
      <w:r w:rsidR="00F91DC3" w:rsidRPr="00DF5101">
        <w:rPr>
          <w:rFonts w:ascii="Arial" w:hAnsi="Arial" w:cs="Arial"/>
          <w:sz w:val="24"/>
          <w:szCs w:val="24"/>
        </w:rPr>
        <w:t>ustava</w:t>
      </w:r>
      <w:r w:rsidR="00417B75" w:rsidRPr="00DF5101">
        <w:rPr>
          <w:rFonts w:ascii="Arial" w:hAnsi="Arial" w:cs="Arial"/>
          <w:sz w:val="24"/>
          <w:szCs w:val="24"/>
        </w:rPr>
        <w:t xml:space="preserve">, </w:t>
      </w:r>
    </w:p>
    <w:p w14:paraId="6E0CC708" w14:textId="77777777" w:rsidR="009C6370" w:rsidRPr="00DF5101" w:rsidRDefault="00F04AC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koji su</w:t>
      </w:r>
      <w:r w:rsidR="00417B75" w:rsidRPr="00DF5101">
        <w:rPr>
          <w:rFonts w:ascii="Arial" w:hAnsi="Arial" w:cs="Arial"/>
          <w:sz w:val="24"/>
          <w:szCs w:val="24"/>
        </w:rPr>
        <w:t xml:space="preserve"> fiskalni dokumenti; </w:t>
      </w:r>
    </w:p>
    <w:p w14:paraId="56329E5F" w14:textId="2EA3B520" w:rsidR="009C6370" w:rsidRPr="00DF5101" w:rsidRDefault="00F04AC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način </w:t>
      </w:r>
      <w:r w:rsidR="00417B75" w:rsidRPr="00DF5101">
        <w:rPr>
          <w:rFonts w:ascii="Arial" w:hAnsi="Arial" w:cs="Arial"/>
          <w:sz w:val="24"/>
          <w:szCs w:val="24"/>
        </w:rPr>
        <w:t>stavljanj</w:t>
      </w:r>
      <w:r w:rsidRPr="00DF5101">
        <w:rPr>
          <w:rFonts w:ascii="Arial" w:hAnsi="Arial" w:cs="Arial"/>
          <w:sz w:val="24"/>
          <w:szCs w:val="24"/>
        </w:rPr>
        <w:t>a</w:t>
      </w:r>
      <w:r w:rsidR="00417B75" w:rsidRPr="00DF5101">
        <w:rPr>
          <w:rFonts w:ascii="Arial" w:hAnsi="Arial" w:cs="Arial"/>
          <w:sz w:val="24"/>
          <w:szCs w:val="24"/>
        </w:rPr>
        <w:t xml:space="preserve"> u promet fiskalnih s</w:t>
      </w:r>
      <w:r w:rsidR="00F91DC3" w:rsidRPr="00DF5101">
        <w:rPr>
          <w:rFonts w:ascii="Arial" w:hAnsi="Arial" w:cs="Arial"/>
          <w:sz w:val="24"/>
          <w:szCs w:val="24"/>
        </w:rPr>
        <w:t>ustava</w:t>
      </w:r>
      <w:r w:rsidR="00417B75" w:rsidRPr="00DF5101">
        <w:rPr>
          <w:rFonts w:ascii="Arial" w:hAnsi="Arial" w:cs="Arial"/>
          <w:sz w:val="24"/>
          <w:szCs w:val="24"/>
        </w:rPr>
        <w:t xml:space="preserve">; </w:t>
      </w:r>
    </w:p>
    <w:p w14:paraId="3ACD2A80" w14:textId="01D1C261" w:rsidR="009C6370" w:rsidRPr="00DF5101" w:rsidRDefault="00F04AC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način vršenja </w:t>
      </w:r>
      <w:r w:rsidR="00417B75" w:rsidRPr="00DF5101">
        <w:rPr>
          <w:rFonts w:ascii="Arial" w:hAnsi="Arial" w:cs="Arial"/>
          <w:sz w:val="24"/>
          <w:szCs w:val="24"/>
        </w:rPr>
        <w:t>fiskalizacij</w:t>
      </w:r>
      <w:r w:rsidRPr="00DF5101">
        <w:rPr>
          <w:rFonts w:ascii="Arial" w:hAnsi="Arial" w:cs="Arial"/>
          <w:sz w:val="24"/>
          <w:szCs w:val="24"/>
        </w:rPr>
        <w:t>e</w:t>
      </w:r>
      <w:r w:rsidR="00F91DC3" w:rsidRPr="00DF5101">
        <w:rPr>
          <w:rFonts w:ascii="Arial" w:hAnsi="Arial" w:cs="Arial"/>
          <w:sz w:val="24"/>
          <w:szCs w:val="24"/>
        </w:rPr>
        <w:t xml:space="preserve"> fiskalnih sustava</w:t>
      </w:r>
      <w:r w:rsidR="00417B75" w:rsidRPr="00DF5101">
        <w:rPr>
          <w:rFonts w:ascii="Arial" w:hAnsi="Arial" w:cs="Arial"/>
          <w:sz w:val="24"/>
          <w:szCs w:val="24"/>
        </w:rPr>
        <w:t xml:space="preserve">; </w:t>
      </w:r>
      <w:r w:rsidRPr="00DF5101">
        <w:rPr>
          <w:rFonts w:ascii="Arial" w:hAnsi="Arial" w:cs="Arial"/>
          <w:sz w:val="24"/>
          <w:szCs w:val="24"/>
        </w:rPr>
        <w:t xml:space="preserve">način </w:t>
      </w:r>
      <w:r w:rsidR="00417B75" w:rsidRPr="00DF5101">
        <w:rPr>
          <w:rFonts w:ascii="Arial" w:hAnsi="Arial" w:cs="Arial"/>
          <w:sz w:val="24"/>
          <w:szCs w:val="24"/>
        </w:rPr>
        <w:t>evidentiranj</w:t>
      </w:r>
      <w:r w:rsidRPr="00DF5101">
        <w:rPr>
          <w:rFonts w:ascii="Arial" w:hAnsi="Arial" w:cs="Arial"/>
          <w:sz w:val="24"/>
          <w:szCs w:val="24"/>
        </w:rPr>
        <w:t>a</w:t>
      </w:r>
      <w:r w:rsidR="00417B75" w:rsidRPr="00DF5101">
        <w:rPr>
          <w:rFonts w:ascii="Arial" w:hAnsi="Arial" w:cs="Arial"/>
          <w:sz w:val="24"/>
          <w:szCs w:val="24"/>
        </w:rPr>
        <w:t>, storniranj</w:t>
      </w:r>
      <w:r w:rsidRPr="00DF5101">
        <w:rPr>
          <w:rFonts w:ascii="Arial" w:hAnsi="Arial" w:cs="Arial"/>
          <w:sz w:val="24"/>
          <w:szCs w:val="24"/>
        </w:rPr>
        <w:t>a</w:t>
      </w:r>
      <w:r w:rsidR="00417B75" w:rsidRPr="00DF5101">
        <w:rPr>
          <w:rFonts w:ascii="Arial" w:hAnsi="Arial" w:cs="Arial"/>
          <w:sz w:val="24"/>
          <w:szCs w:val="24"/>
        </w:rPr>
        <w:t xml:space="preserve"> i reklamiranje prometa; </w:t>
      </w:r>
    </w:p>
    <w:p w14:paraId="66CA63AD" w14:textId="57AE6D06" w:rsidR="009C6370"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servisiranje fiskalnih s</w:t>
      </w:r>
      <w:r w:rsidR="00F91DC3" w:rsidRPr="00DF5101">
        <w:rPr>
          <w:rFonts w:ascii="Arial" w:hAnsi="Arial" w:cs="Arial"/>
          <w:sz w:val="24"/>
          <w:szCs w:val="24"/>
        </w:rPr>
        <w:t>ustava</w:t>
      </w:r>
      <w:r w:rsidRPr="00DF5101">
        <w:rPr>
          <w:rFonts w:ascii="Arial" w:hAnsi="Arial" w:cs="Arial"/>
          <w:sz w:val="24"/>
          <w:szCs w:val="24"/>
        </w:rPr>
        <w:t xml:space="preserve">; </w:t>
      </w:r>
    </w:p>
    <w:p w14:paraId="3032BB36" w14:textId="77777777" w:rsidR="009C6370"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kontrola fiskalnih uređaja i fiskalnih proizvoda; </w:t>
      </w:r>
    </w:p>
    <w:p w14:paraId="5A366A49" w14:textId="77777777" w:rsidR="009C6370"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kontrola evidentiranja prometa preko fiskalnih uređaja; </w:t>
      </w:r>
    </w:p>
    <w:p w14:paraId="116B7A76" w14:textId="77777777" w:rsidR="009C6370"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kontrola ovlaštenih servisa i ovlaštenih servisera; </w:t>
      </w:r>
    </w:p>
    <w:p w14:paraId="02E27421" w14:textId="2BF94DD8" w:rsidR="009C6370"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ovlaštenja z</w:t>
      </w:r>
      <w:r w:rsidR="00DF5101">
        <w:rPr>
          <w:rFonts w:ascii="Arial" w:hAnsi="Arial" w:cs="Arial"/>
          <w:sz w:val="24"/>
          <w:szCs w:val="24"/>
        </w:rPr>
        <w:t>a donošenje podzakonskih akata;</w:t>
      </w:r>
      <w:r w:rsidRPr="00DF5101">
        <w:rPr>
          <w:rFonts w:ascii="Arial" w:hAnsi="Arial" w:cs="Arial"/>
          <w:sz w:val="24"/>
          <w:szCs w:val="24"/>
        </w:rPr>
        <w:t xml:space="preserve"> </w:t>
      </w:r>
    </w:p>
    <w:p w14:paraId="0739BD3C" w14:textId="486DD038" w:rsidR="000044CD" w:rsidRPr="00DF5101" w:rsidRDefault="00417B75"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kaznene odredbe</w:t>
      </w:r>
      <w:r w:rsidR="009C6370" w:rsidRPr="00DF5101">
        <w:rPr>
          <w:rFonts w:ascii="Arial" w:hAnsi="Arial" w:cs="Arial"/>
          <w:sz w:val="24"/>
          <w:szCs w:val="24"/>
        </w:rPr>
        <w:t>.</w:t>
      </w:r>
    </w:p>
    <w:p w14:paraId="363FBEB2" w14:textId="5AC0C083" w:rsidR="009C6370" w:rsidRPr="00DF5101" w:rsidRDefault="00986BC4" w:rsidP="00D17B4F">
      <w:pPr>
        <w:spacing w:before="120" w:after="120" w:line="240" w:lineRule="auto"/>
        <w:jc w:val="both"/>
        <w:rPr>
          <w:rFonts w:cs="Arial"/>
          <w:sz w:val="24"/>
          <w:szCs w:val="24"/>
        </w:rPr>
      </w:pPr>
      <w:r w:rsidRPr="00DF5101">
        <w:rPr>
          <w:rFonts w:cs="Arial"/>
          <w:sz w:val="24"/>
          <w:szCs w:val="24"/>
        </w:rPr>
        <w:t>Zakon o fiskalnim sustavima dao je izravno ovlaštenje Ministru financ</w:t>
      </w:r>
      <w:r w:rsidR="00880658" w:rsidRPr="00DF5101">
        <w:rPr>
          <w:rFonts w:cs="Arial"/>
          <w:sz w:val="24"/>
          <w:szCs w:val="24"/>
        </w:rPr>
        <w:t>ija</w:t>
      </w:r>
      <w:r w:rsidR="009C6370" w:rsidRPr="00DF5101">
        <w:rPr>
          <w:rFonts w:cs="Arial"/>
          <w:sz w:val="24"/>
          <w:szCs w:val="24"/>
        </w:rPr>
        <w:t>, kroz donošenje podzakonskih akata (Pravilnika) da propiše:</w:t>
      </w:r>
    </w:p>
    <w:p w14:paraId="1DE4AF15" w14:textId="6FF8CFD9" w:rsidR="009C6370" w:rsidRPr="00DF5101" w:rsidRDefault="000B023D"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dinamiku</w:t>
      </w:r>
      <w:r w:rsidR="00827FC0" w:rsidRPr="00DF5101">
        <w:rPr>
          <w:rFonts w:ascii="Arial" w:hAnsi="Arial" w:cs="Arial"/>
          <w:sz w:val="24"/>
          <w:szCs w:val="24"/>
        </w:rPr>
        <w:t xml:space="preserve"> </w:t>
      </w:r>
      <w:r w:rsidR="00DF5101" w:rsidRPr="00DF5101">
        <w:rPr>
          <w:rFonts w:ascii="Arial" w:hAnsi="Arial" w:cs="Arial"/>
          <w:sz w:val="24"/>
          <w:szCs w:val="24"/>
        </w:rPr>
        <w:t>provođenja</w:t>
      </w:r>
      <w:r w:rsidR="00827FC0" w:rsidRPr="00DF5101">
        <w:rPr>
          <w:rFonts w:ascii="Arial" w:hAnsi="Arial" w:cs="Arial"/>
          <w:sz w:val="24"/>
          <w:szCs w:val="24"/>
        </w:rPr>
        <w:t xml:space="preserve"> Z</w:t>
      </w:r>
      <w:r w:rsidR="009C6370" w:rsidRPr="00DF5101">
        <w:rPr>
          <w:rFonts w:ascii="Arial" w:hAnsi="Arial" w:cs="Arial"/>
          <w:sz w:val="24"/>
          <w:szCs w:val="24"/>
        </w:rPr>
        <w:t>akona (član</w:t>
      </w:r>
      <w:r w:rsidR="00986BC4" w:rsidRPr="00DF5101">
        <w:rPr>
          <w:rFonts w:ascii="Arial" w:hAnsi="Arial" w:cs="Arial"/>
          <w:sz w:val="24"/>
          <w:szCs w:val="24"/>
        </w:rPr>
        <w:t>ak</w:t>
      </w:r>
      <w:r w:rsidR="009C6370" w:rsidRPr="00DF5101">
        <w:rPr>
          <w:rFonts w:ascii="Arial" w:hAnsi="Arial" w:cs="Arial"/>
          <w:sz w:val="24"/>
          <w:szCs w:val="24"/>
        </w:rPr>
        <w:t xml:space="preserve"> 62</w:t>
      </w:r>
      <w:r w:rsidRPr="00DF5101">
        <w:rPr>
          <w:rFonts w:ascii="Arial" w:hAnsi="Arial" w:cs="Arial"/>
          <w:sz w:val="24"/>
          <w:szCs w:val="24"/>
        </w:rPr>
        <w:t>.</w:t>
      </w:r>
      <w:r w:rsidR="009C6370" w:rsidRPr="00DF5101">
        <w:rPr>
          <w:rFonts w:ascii="Arial" w:hAnsi="Arial" w:cs="Arial"/>
          <w:sz w:val="24"/>
          <w:szCs w:val="24"/>
        </w:rPr>
        <w:t>)</w:t>
      </w:r>
    </w:p>
    <w:p w14:paraId="1AED7F5E" w14:textId="5DEBBA4B" w:rsidR="009C6370" w:rsidRPr="00DF5101" w:rsidRDefault="009C6370" w:rsidP="006E12F7">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 xml:space="preserve">vrste fiskalnih uređaja i fiskalnih proizvoda, odnosno dijelova fiskalnog </w:t>
      </w:r>
      <w:r w:rsidR="00412B09" w:rsidRPr="00DF5101">
        <w:rPr>
          <w:rFonts w:ascii="Arial" w:hAnsi="Arial" w:cs="Arial"/>
          <w:sz w:val="24"/>
          <w:szCs w:val="24"/>
        </w:rPr>
        <w:t>sustava</w:t>
      </w:r>
      <w:r w:rsidRPr="00DF5101">
        <w:rPr>
          <w:rFonts w:ascii="Arial" w:hAnsi="Arial" w:cs="Arial"/>
          <w:sz w:val="24"/>
          <w:szCs w:val="24"/>
        </w:rPr>
        <w:t>,  tehničke i funkcionalne osobine fiskalnih uređaja i fiskalnih proizvoda,  način realizacije fiskalnih s</w:t>
      </w:r>
      <w:r w:rsidR="00412B09" w:rsidRPr="00DF5101">
        <w:rPr>
          <w:rFonts w:ascii="Arial" w:hAnsi="Arial" w:cs="Arial"/>
          <w:sz w:val="24"/>
          <w:szCs w:val="24"/>
        </w:rPr>
        <w:t>ustava</w:t>
      </w:r>
      <w:r w:rsidRPr="00DF5101">
        <w:rPr>
          <w:rFonts w:ascii="Arial" w:hAnsi="Arial" w:cs="Arial"/>
          <w:sz w:val="24"/>
          <w:szCs w:val="24"/>
        </w:rPr>
        <w:t xml:space="preserve">, </w:t>
      </w:r>
      <w:r w:rsidR="006E12F7" w:rsidRPr="00DF5101">
        <w:rPr>
          <w:rFonts w:ascii="Arial" w:hAnsi="Arial" w:cs="Arial"/>
          <w:sz w:val="24"/>
          <w:szCs w:val="24"/>
        </w:rPr>
        <w:t xml:space="preserve"> </w:t>
      </w:r>
      <w:r w:rsidR="006E12F7" w:rsidRPr="00DF5101">
        <w:rPr>
          <w:rFonts w:ascii="Arial" w:hAnsi="Arial" w:cs="Arial"/>
          <w:b/>
          <w:sz w:val="24"/>
          <w:szCs w:val="24"/>
        </w:rPr>
        <w:t xml:space="preserve">koji se uređuju </w:t>
      </w:r>
      <w:r w:rsidR="00412B09" w:rsidRPr="00DF5101">
        <w:rPr>
          <w:rFonts w:ascii="Arial" w:hAnsi="Arial" w:cs="Arial"/>
          <w:b/>
          <w:sz w:val="24"/>
          <w:szCs w:val="24"/>
        </w:rPr>
        <w:t>sukladno napretku</w:t>
      </w:r>
      <w:r w:rsidR="006E12F7" w:rsidRPr="00DF5101">
        <w:rPr>
          <w:rFonts w:ascii="Arial" w:hAnsi="Arial" w:cs="Arial"/>
          <w:b/>
          <w:sz w:val="24"/>
          <w:szCs w:val="24"/>
        </w:rPr>
        <w:t xml:space="preserve"> informaci</w:t>
      </w:r>
      <w:r w:rsidR="00412B09" w:rsidRPr="00DF5101">
        <w:rPr>
          <w:rFonts w:ascii="Arial" w:hAnsi="Arial" w:cs="Arial"/>
          <w:b/>
          <w:sz w:val="24"/>
          <w:szCs w:val="24"/>
        </w:rPr>
        <w:t>jskih</w:t>
      </w:r>
      <w:r w:rsidR="006E12F7" w:rsidRPr="00DF5101">
        <w:rPr>
          <w:rFonts w:ascii="Arial" w:hAnsi="Arial" w:cs="Arial"/>
          <w:b/>
          <w:sz w:val="24"/>
          <w:szCs w:val="24"/>
        </w:rPr>
        <w:t xml:space="preserve"> tehnika i tehnologija</w:t>
      </w:r>
      <w:r w:rsidRPr="00DF5101">
        <w:rPr>
          <w:rFonts w:ascii="Arial" w:hAnsi="Arial" w:cs="Arial"/>
          <w:sz w:val="24"/>
          <w:szCs w:val="24"/>
        </w:rPr>
        <w:t xml:space="preserve"> (član</w:t>
      </w:r>
      <w:r w:rsidR="00412B09" w:rsidRPr="00DF5101">
        <w:rPr>
          <w:rFonts w:ascii="Arial" w:hAnsi="Arial" w:cs="Arial"/>
          <w:sz w:val="24"/>
          <w:szCs w:val="24"/>
        </w:rPr>
        <w:t>ak</w:t>
      </w:r>
      <w:r w:rsidRPr="00DF5101">
        <w:rPr>
          <w:rFonts w:ascii="Arial" w:hAnsi="Arial" w:cs="Arial"/>
          <w:sz w:val="24"/>
          <w:szCs w:val="24"/>
        </w:rPr>
        <w:t xml:space="preserve"> </w:t>
      </w:r>
      <w:r w:rsidR="006E12F7" w:rsidRPr="00DF5101">
        <w:rPr>
          <w:rFonts w:ascii="Arial" w:hAnsi="Arial" w:cs="Arial"/>
          <w:sz w:val="24"/>
          <w:szCs w:val="24"/>
        </w:rPr>
        <w:t>9</w:t>
      </w:r>
      <w:r w:rsidR="000B023D" w:rsidRPr="00DF5101">
        <w:rPr>
          <w:rFonts w:ascii="Arial" w:hAnsi="Arial" w:cs="Arial"/>
          <w:sz w:val="24"/>
          <w:szCs w:val="24"/>
        </w:rPr>
        <w:t>.</w:t>
      </w:r>
      <w:r w:rsidR="006E12F7" w:rsidRPr="00DF5101">
        <w:rPr>
          <w:rFonts w:ascii="Arial" w:hAnsi="Arial" w:cs="Arial"/>
          <w:sz w:val="24"/>
          <w:szCs w:val="24"/>
        </w:rPr>
        <w:t xml:space="preserve"> i </w:t>
      </w:r>
      <w:r w:rsidRPr="00DF5101">
        <w:rPr>
          <w:rFonts w:ascii="Arial" w:hAnsi="Arial" w:cs="Arial"/>
          <w:sz w:val="24"/>
          <w:szCs w:val="24"/>
        </w:rPr>
        <w:t>51</w:t>
      </w:r>
      <w:r w:rsidR="000B023D" w:rsidRPr="00DF5101">
        <w:rPr>
          <w:rFonts w:ascii="Arial" w:hAnsi="Arial" w:cs="Arial"/>
          <w:sz w:val="24"/>
          <w:szCs w:val="24"/>
        </w:rPr>
        <w:t>.</w:t>
      </w:r>
      <w:r w:rsidRPr="00DF5101">
        <w:rPr>
          <w:rFonts w:ascii="Arial" w:hAnsi="Arial" w:cs="Arial"/>
          <w:sz w:val="24"/>
          <w:szCs w:val="24"/>
        </w:rPr>
        <w:t>)</w:t>
      </w:r>
    </w:p>
    <w:p w14:paraId="76AA4167" w14:textId="57D8772F" w:rsidR="009C6370" w:rsidRPr="00DF5101" w:rsidRDefault="009C6370" w:rsidP="009C6370">
      <w:pPr>
        <w:pStyle w:val="ListParagraph"/>
        <w:numPr>
          <w:ilvl w:val="0"/>
          <w:numId w:val="6"/>
        </w:numPr>
        <w:spacing w:before="120" w:after="120" w:line="240" w:lineRule="auto"/>
        <w:jc w:val="both"/>
        <w:rPr>
          <w:rFonts w:ascii="Arial" w:hAnsi="Arial" w:cs="Arial"/>
          <w:sz w:val="24"/>
          <w:szCs w:val="24"/>
        </w:rPr>
      </w:pPr>
      <w:r w:rsidRPr="00DF5101">
        <w:rPr>
          <w:rFonts w:ascii="Arial" w:hAnsi="Arial" w:cs="Arial"/>
          <w:sz w:val="24"/>
          <w:szCs w:val="24"/>
        </w:rPr>
        <w:t>obrasce za provođenje postupaka,</w:t>
      </w:r>
      <w:r w:rsidRPr="00DF5101">
        <w:rPr>
          <w:rFonts w:ascii="Arial" w:hAnsi="Arial" w:cs="Arial"/>
        </w:rPr>
        <w:t xml:space="preserve"> </w:t>
      </w:r>
      <w:r w:rsidRPr="00DF5101">
        <w:rPr>
          <w:rFonts w:ascii="Arial" w:hAnsi="Arial" w:cs="Arial"/>
          <w:sz w:val="24"/>
          <w:szCs w:val="24"/>
        </w:rPr>
        <w:t>izgled fiskalnih dokumenata...  (član 51</w:t>
      </w:r>
      <w:r w:rsidR="000B023D" w:rsidRPr="00DF5101">
        <w:rPr>
          <w:rFonts w:ascii="Arial" w:hAnsi="Arial" w:cs="Arial"/>
          <w:sz w:val="24"/>
          <w:szCs w:val="24"/>
        </w:rPr>
        <w:t>.</w:t>
      </w:r>
      <w:r w:rsidRPr="00DF5101">
        <w:rPr>
          <w:rFonts w:ascii="Arial" w:hAnsi="Arial" w:cs="Arial"/>
          <w:sz w:val="24"/>
          <w:szCs w:val="24"/>
        </w:rPr>
        <w:t>)</w:t>
      </w:r>
    </w:p>
    <w:p w14:paraId="395CC318" w14:textId="3204B395" w:rsidR="009C6370" w:rsidRPr="00DF5101" w:rsidRDefault="006E12F7" w:rsidP="00D17B4F">
      <w:pPr>
        <w:spacing w:before="120" w:after="120" w:line="240" w:lineRule="auto"/>
        <w:jc w:val="both"/>
        <w:rPr>
          <w:rFonts w:cs="Arial"/>
          <w:b/>
          <w:sz w:val="24"/>
          <w:szCs w:val="24"/>
        </w:rPr>
      </w:pPr>
      <w:r w:rsidRPr="00DF5101">
        <w:rPr>
          <w:rFonts w:cs="Arial"/>
          <w:b/>
          <w:sz w:val="24"/>
          <w:szCs w:val="24"/>
        </w:rPr>
        <w:t>Izvod – Član</w:t>
      </w:r>
      <w:r w:rsidR="00916AB9" w:rsidRPr="00DF5101">
        <w:rPr>
          <w:rFonts w:cs="Arial"/>
          <w:b/>
          <w:sz w:val="24"/>
          <w:szCs w:val="24"/>
        </w:rPr>
        <w:t>ak</w:t>
      </w:r>
      <w:r w:rsidRPr="00DF5101">
        <w:rPr>
          <w:rFonts w:cs="Arial"/>
          <w:b/>
          <w:sz w:val="24"/>
          <w:szCs w:val="24"/>
        </w:rPr>
        <w:t xml:space="preserve"> 9.</w:t>
      </w:r>
      <w:r w:rsidR="00C46051" w:rsidRPr="00DF5101">
        <w:rPr>
          <w:rFonts w:cs="Arial"/>
          <w:b/>
          <w:sz w:val="24"/>
          <w:szCs w:val="24"/>
        </w:rPr>
        <w:t>,11</w:t>
      </w:r>
      <w:r w:rsidR="000B023D" w:rsidRPr="00DF5101">
        <w:rPr>
          <w:rFonts w:cs="Arial"/>
          <w:b/>
          <w:sz w:val="24"/>
          <w:szCs w:val="24"/>
        </w:rPr>
        <w:t>.</w:t>
      </w:r>
      <w:r w:rsidR="00C46051" w:rsidRPr="00DF5101">
        <w:rPr>
          <w:rFonts w:cs="Arial"/>
          <w:b/>
          <w:sz w:val="24"/>
          <w:szCs w:val="24"/>
        </w:rPr>
        <w:t>, 51. i 62.</w:t>
      </w:r>
      <w:r w:rsidRPr="00DF5101">
        <w:rPr>
          <w:rFonts w:cs="Arial"/>
          <w:b/>
          <w:sz w:val="24"/>
          <w:szCs w:val="24"/>
        </w:rPr>
        <w:t xml:space="preserve"> Zakona o fiskalnim </w:t>
      </w:r>
      <w:r w:rsidR="00916AB9" w:rsidRPr="00DF5101">
        <w:rPr>
          <w:rFonts w:cs="Arial"/>
          <w:b/>
          <w:sz w:val="24"/>
          <w:szCs w:val="24"/>
        </w:rPr>
        <w:t>sustavima</w:t>
      </w:r>
      <w:r w:rsidRPr="00DF5101">
        <w:rPr>
          <w:rFonts w:cs="Arial"/>
          <w:b/>
          <w:sz w:val="24"/>
          <w:szCs w:val="24"/>
        </w:rPr>
        <w:t xml:space="preserve"> („Službene novine Federacije BIH“ broj 81/09)</w:t>
      </w:r>
    </w:p>
    <w:p w14:paraId="100B2959" w14:textId="128E48C5" w:rsidR="006E12F7" w:rsidRPr="00DF5101" w:rsidRDefault="006E12F7"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jc w:val="center"/>
        <w:rPr>
          <w:rFonts w:cs="Arial"/>
          <w:i/>
          <w:sz w:val="18"/>
          <w:szCs w:val="18"/>
        </w:rPr>
      </w:pPr>
      <w:r w:rsidRPr="00DF5101">
        <w:rPr>
          <w:rFonts w:cs="Arial"/>
          <w:bCs/>
          <w:i/>
          <w:sz w:val="18"/>
          <w:szCs w:val="18"/>
        </w:rPr>
        <w:t>”Član</w:t>
      </w:r>
      <w:r w:rsidR="00916AB9" w:rsidRPr="00DF5101">
        <w:rPr>
          <w:rFonts w:cs="Arial"/>
          <w:bCs/>
          <w:i/>
          <w:sz w:val="18"/>
          <w:szCs w:val="18"/>
        </w:rPr>
        <w:t>ak</w:t>
      </w:r>
      <w:r w:rsidRPr="00DF5101">
        <w:rPr>
          <w:rFonts w:cs="Arial"/>
          <w:bCs/>
          <w:i/>
          <w:sz w:val="18"/>
          <w:szCs w:val="18"/>
        </w:rPr>
        <w:t xml:space="preserve"> 9.</w:t>
      </w:r>
      <w:r w:rsidRPr="00DF5101">
        <w:rPr>
          <w:rFonts w:cs="Arial"/>
          <w:i/>
          <w:sz w:val="18"/>
          <w:szCs w:val="18"/>
        </w:rPr>
        <w:br/>
        <w:t xml:space="preserve">(Tehničke i funkcionalne karakteristike dijelova fiskalnih </w:t>
      </w:r>
      <w:r w:rsidR="00916AB9" w:rsidRPr="00DF5101">
        <w:rPr>
          <w:rFonts w:cs="Arial"/>
          <w:i/>
          <w:sz w:val="18"/>
          <w:szCs w:val="18"/>
        </w:rPr>
        <w:t>sustava</w:t>
      </w:r>
      <w:r w:rsidRPr="00DF5101">
        <w:rPr>
          <w:rFonts w:cs="Arial"/>
          <w:i/>
          <w:sz w:val="18"/>
          <w:szCs w:val="18"/>
        </w:rPr>
        <w:t>, vrste servisiranja, vrste reset</w:t>
      </w:r>
      <w:r w:rsidR="00DF5101">
        <w:rPr>
          <w:rFonts w:cs="Arial"/>
          <w:i/>
          <w:sz w:val="18"/>
          <w:szCs w:val="18"/>
        </w:rPr>
        <w:t>iranja</w:t>
      </w:r>
      <w:r w:rsidRPr="00DF5101">
        <w:rPr>
          <w:rFonts w:cs="Arial"/>
          <w:i/>
          <w:sz w:val="18"/>
          <w:szCs w:val="18"/>
        </w:rPr>
        <w:t xml:space="preserve">, oznake dijelova fiskalnih </w:t>
      </w:r>
      <w:r w:rsidR="00916AB9" w:rsidRPr="00DF5101">
        <w:rPr>
          <w:rFonts w:cs="Arial"/>
          <w:i/>
          <w:sz w:val="18"/>
          <w:szCs w:val="18"/>
        </w:rPr>
        <w:t>sustava</w:t>
      </w:r>
      <w:r w:rsidRPr="00DF5101">
        <w:rPr>
          <w:rFonts w:cs="Arial"/>
          <w:i/>
          <w:sz w:val="18"/>
          <w:szCs w:val="18"/>
        </w:rPr>
        <w:t xml:space="preserve"> i fiskalnih postupaka)</w:t>
      </w:r>
    </w:p>
    <w:p w14:paraId="173DFCD2" w14:textId="0F02A0FE" w:rsidR="006E12F7" w:rsidRPr="00DF5101" w:rsidRDefault="00916AB9"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ind w:firstLine="720"/>
        <w:rPr>
          <w:rFonts w:cs="Arial"/>
          <w:sz w:val="18"/>
          <w:szCs w:val="18"/>
        </w:rPr>
      </w:pPr>
      <w:r w:rsidRPr="00DF5101">
        <w:rPr>
          <w:rFonts w:cs="Arial"/>
          <w:i/>
          <w:sz w:val="18"/>
          <w:szCs w:val="18"/>
        </w:rPr>
        <w:t xml:space="preserve">Sukladno </w:t>
      </w:r>
      <w:r w:rsidR="006E12F7" w:rsidRPr="00DF5101">
        <w:rPr>
          <w:rFonts w:cs="Arial"/>
          <w:i/>
          <w:sz w:val="18"/>
          <w:szCs w:val="18"/>
        </w:rPr>
        <w:t>napretkom informaci</w:t>
      </w:r>
      <w:r w:rsidRPr="00DF5101">
        <w:rPr>
          <w:rFonts w:cs="Arial"/>
          <w:i/>
          <w:sz w:val="18"/>
          <w:szCs w:val="18"/>
        </w:rPr>
        <w:t>jski</w:t>
      </w:r>
      <w:r w:rsidR="006E12F7" w:rsidRPr="00DF5101">
        <w:rPr>
          <w:rFonts w:cs="Arial"/>
          <w:i/>
          <w:sz w:val="18"/>
          <w:szCs w:val="18"/>
        </w:rPr>
        <w:t>h tehnika i tehnologija propisuju se Pravilnikom:</w:t>
      </w:r>
      <w:r w:rsidR="006E12F7" w:rsidRPr="00DF5101">
        <w:rPr>
          <w:rFonts w:cs="Arial"/>
          <w:i/>
          <w:sz w:val="18"/>
          <w:szCs w:val="18"/>
        </w:rPr>
        <w:br/>
        <w:t xml:space="preserve">   -  tehničke i funkcionalne kara</w:t>
      </w:r>
      <w:r w:rsidRPr="00DF5101">
        <w:rPr>
          <w:rFonts w:cs="Arial"/>
          <w:i/>
          <w:sz w:val="18"/>
          <w:szCs w:val="18"/>
        </w:rPr>
        <w:t>kteristike dijelova fiskalnih sustava</w:t>
      </w:r>
      <w:r w:rsidR="006E12F7" w:rsidRPr="00DF5101">
        <w:rPr>
          <w:rFonts w:cs="Arial"/>
          <w:i/>
          <w:sz w:val="18"/>
          <w:szCs w:val="18"/>
        </w:rPr>
        <w:t>,</w:t>
      </w:r>
      <w:r w:rsidR="006E12F7" w:rsidRPr="00DF5101">
        <w:rPr>
          <w:rFonts w:cs="Arial"/>
          <w:i/>
          <w:sz w:val="18"/>
          <w:szCs w:val="18"/>
        </w:rPr>
        <w:br/>
        <w:t xml:space="preserve">   -  vrste servisiranja i tipove reseta dijelova fiskalnih </w:t>
      </w:r>
      <w:r w:rsidRPr="00DF5101">
        <w:rPr>
          <w:rFonts w:cs="Arial"/>
          <w:i/>
          <w:sz w:val="18"/>
          <w:szCs w:val="18"/>
        </w:rPr>
        <w:t>sustava</w:t>
      </w:r>
      <w:r w:rsidR="006E12F7" w:rsidRPr="00DF5101">
        <w:rPr>
          <w:rFonts w:cs="Arial"/>
          <w:i/>
          <w:sz w:val="18"/>
          <w:szCs w:val="18"/>
        </w:rPr>
        <w:t>,</w:t>
      </w:r>
      <w:r w:rsidR="006E12F7" w:rsidRPr="00DF5101">
        <w:rPr>
          <w:rFonts w:cs="Arial"/>
          <w:i/>
          <w:sz w:val="18"/>
          <w:szCs w:val="18"/>
        </w:rPr>
        <w:br/>
        <w:t xml:space="preserve">   -  oznake i određivanje odgovarajućih poreznih stopa,</w:t>
      </w:r>
      <w:r w:rsidR="006E12F7" w:rsidRPr="00DF5101">
        <w:rPr>
          <w:rFonts w:cs="Arial"/>
          <w:i/>
          <w:sz w:val="18"/>
          <w:szCs w:val="18"/>
        </w:rPr>
        <w:br/>
        <w:t xml:space="preserve">   -  oznake sredstava plaćanja,</w:t>
      </w:r>
      <w:r w:rsidR="006E12F7" w:rsidRPr="00DF5101">
        <w:rPr>
          <w:rFonts w:cs="Arial"/>
          <w:i/>
          <w:sz w:val="18"/>
          <w:szCs w:val="18"/>
        </w:rPr>
        <w:br/>
        <w:t xml:space="preserve">   -  IBFU, IBFM kao i druge oznake i druga tehničk</w:t>
      </w:r>
      <w:r w:rsidR="00DF5101">
        <w:rPr>
          <w:rFonts w:cs="Arial"/>
          <w:i/>
          <w:sz w:val="18"/>
          <w:szCs w:val="18"/>
        </w:rPr>
        <w:t>e</w:t>
      </w:r>
      <w:r w:rsidR="006E12F7" w:rsidRPr="00DF5101">
        <w:rPr>
          <w:rFonts w:cs="Arial"/>
          <w:i/>
          <w:sz w:val="18"/>
          <w:szCs w:val="18"/>
        </w:rPr>
        <w:t xml:space="preserve"> i operativn</w:t>
      </w:r>
      <w:r w:rsidR="00DF5101">
        <w:rPr>
          <w:rFonts w:cs="Arial"/>
          <w:i/>
          <w:sz w:val="18"/>
          <w:szCs w:val="18"/>
        </w:rPr>
        <w:t>e</w:t>
      </w:r>
      <w:r w:rsidR="006E12F7" w:rsidRPr="00DF5101">
        <w:rPr>
          <w:rFonts w:cs="Arial"/>
          <w:i/>
          <w:sz w:val="18"/>
          <w:szCs w:val="18"/>
        </w:rPr>
        <w:t xml:space="preserve"> uput</w:t>
      </w:r>
      <w:r w:rsidR="00DF5101">
        <w:rPr>
          <w:rFonts w:cs="Arial"/>
          <w:i/>
          <w:sz w:val="18"/>
          <w:szCs w:val="18"/>
        </w:rPr>
        <w:t>e</w:t>
      </w:r>
      <w:r w:rsidR="00C46051" w:rsidRPr="00DF5101">
        <w:rPr>
          <w:rFonts w:cs="Arial"/>
          <w:sz w:val="18"/>
          <w:szCs w:val="18"/>
        </w:rPr>
        <w:t>.</w:t>
      </w:r>
    </w:p>
    <w:p w14:paraId="66AA92DB" w14:textId="1284092A"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jc w:val="center"/>
        <w:rPr>
          <w:rFonts w:cs="Arial"/>
          <w:i/>
          <w:sz w:val="18"/>
          <w:szCs w:val="18"/>
        </w:rPr>
      </w:pPr>
      <w:r w:rsidRPr="00DF5101">
        <w:rPr>
          <w:rFonts w:cs="Arial"/>
          <w:bCs/>
          <w:i/>
          <w:sz w:val="18"/>
          <w:szCs w:val="18"/>
        </w:rPr>
        <w:t>Član</w:t>
      </w:r>
      <w:r w:rsidR="00982ACE" w:rsidRPr="00DF5101">
        <w:rPr>
          <w:rFonts w:cs="Arial"/>
          <w:bCs/>
          <w:i/>
          <w:sz w:val="18"/>
          <w:szCs w:val="18"/>
        </w:rPr>
        <w:t>ak</w:t>
      </w:r>
      <w:r w:rsidRPr="00DF5101">
        <w:rPr>
          <w:rFonts w:cs="Arial"/>
          <w:bCs/>
          <w:i/>
          <w:sz w:val="18"/>
          <w:szCs w:val="18"/>
        </w:rPr>
        <w:t xml:space="preserve"> 11.</w:t>
      </w:r>
      <w:r w:rsidRPr="00DF5101">
        <w:rPr>
          <w:rFonts w:cs="Arial"/>
          <w:i/>
          <w:sz w:val="18"/>
          <w:szCs w:val="18"/>
        </w:rPr>
        <w:br/>
        <w:t>(Postupci s fiskalnim dokumentima)</w:t>
      </w:r>
    </w:p>
    <w:p w14:paraId="38D0DB03" w14:textId="4DD663D5"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lastRenderedPageBreak/>
        <w:t xml:space="preserve">Izgled, </w:t>
      </w:r>
      <w:r w:rsidR="00982ACE" w:rsidRPr="00DF5101">
        <w:rPr>
          <w:rFonts w:cs="Arial"/>
          <w:i/>
          <w:sz w:val="18"/>
          <w:szCs w:val="18"/>
        </w:rPr>
        <w:t>tiskanje</w:t>
      </w:r>
      <w:r w:rsidRPr="00DF5101">
        <w:rPr>
          <w:rFonts w:cs="Arial"/>
          <w:i/>
          <w:sz w:val="18"/>
          <w:szCs w:val="18"/>
        </w:rPr>
        <w:t>, izdavanje, evidentiranje, dostavljanje, čuvanje i druge aktivnosti oko fiskalnih dokumenata propisuje Ministar.</w:t>
      </w:r>
    </w:p>
    <w:p w14:paraId="64AA12C5" w14:textId="5F24577B"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jc w:val="center"/>
        <w:rPr>
          <w:rFonts w:cs="Arial"/>
          <w:i/>
          <w:sz w:val="18"/>
          <w:szCs w:val="18"/>
        </w:rPr>
      </w:pPr>
      <w:r w:rsidRPr="00DF5101">
        <w:rPr>
          <w:rFonts w:cs="Arial"/>
          <w:bCs/>
          <w:i/>
          <w:sz w:val="18"/>
          <w:szCs w:val="18"/>
        </w:rPr>
        <w:t>Član</w:t>
      </w:r>
      <w:r w:rsidR="00982ACE" w:rsidRPr="00DF5101">
        <w:rPr>
          <w:rFonts w:cs="Arial"/>
          <w:bCs/>
          <w:i/>
          <w:sz w:val="18"/>
          <w:szCs w:val="18"/>
        </w:rPr>
        <w:t>ak</w:t>
      </w:r>
      <w:r w:rsidRPr="00DF5101">
        <w:rPr>
          <w:rFonts w:cs="Arial"/>
          <w:bCs/>
          <w:i/>
          <w:sz w:val="18"/>
          <w:szCs w:val="18"/>
        </w:rPr>
        <w:t xml:space="preserve"> 51.</w:t>
      </w:r>
      <w:r w:rsidRPr="00DF5101">
        <w:rPr>
          <w:rFonts w:cs="Arial"/>
          <w:i/>
          <w:sz w:val="18"/>
          <w:szCs w:val="18"/>
        </w:rPr>
        <w:br/>
        <w:t>(Pravilnik)</w:t>
      </w:r>
    </w:p>
    <w:p w14:paraId="6B9EEDC0" w14:textId="3F4144F5" w:rsidR="00C46051" w:rsidRPr="00DF5101" w:rsidRDefault="00C46051" w:rsidP="00153014">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t>Bliže u</w:t>
      </w:r>
      <w:r w:rsidR="00F507C9" w:rsidRPr="00DF5101">
        <w:rPr>
          <w:rFonts w:cs="Arial"/>
          <w:i/>
          <w:sz w:val="18"/>
          <w:szCs w:val="18"/>
        </w:rPr>
        <w:t>vjete</w:t>
      </w:r>
      <w:r w:rsidRPr="00DF5101">
        <w:rPr>
          <w:rFonts w:cs="Arial"/>
          <w:i/>
          <w:sz w:val="18"/>
          <w:szCs w:val="18"/>
        </w:rPr>
        <w:t xml:space="preserve"> za provođenje odredbi član</w:t>
      </w:r>
      <w:r w:rsidR="00F507C9" w:rsidRPr="00DF5101">
        <w:rPr>
          <w:rFonts w:cs="Arial"/>
          <w:i/>
          <w:sz w:val="18"/>
          <w:szCs w:val="18"/>
        </w:rPr>
        <w:t>ka 1. ovoga Z</w:t>
      </w:r>
      <w:r w:rsidRPr="00DF5101">
        <w:rPr>
          <w:rFonts w:cs="Arial"/>
          <w:i/>
          <w:sz w:val="18"/>
          <w:szCs w:val="18"/>
        </w:rPr>
        <w:t>akona propisuje Ministar Pravilnikom.</w:t>
      </w:r>
    </w:p>
    <w:p w14:paraId="4B13C4F4" w14:textId="346860E7" w:rsidR="00C46051" w:rsidRPr="00DF5101" w:rsidRDefault="00C46051" w:rsidP="00153014">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t xml:space="preserve">Ministar, pored propisivanja pojedinih postupaka </w:t>
      </w:r>
      <w:r w:rsidR="00F507C9" w:rsidRPr="00DF5101">
        <w:rPr>
          <w:rFonts w:cs="Arial"/>
          <w:i/>
          <w:sz w:val="18"/>
          <w:szCs w:val="18"/>
        </w:rPr>
        <w:t>osoba i tehnika određenih ovim Z</w:t>
      </w:r>
      <w:r w:rsidRPr="00DF5101">
        <w:rPr>
          <w:rFonts w:cs="Arial"/>
          <w:i/>
          <w:sz w:val="18"/>
          <w:szCs w:val="18"/>
        </w:rPr>
        <w:t>akonom, pored Pravilnika, donijet će i druge podzakonske akte (pravila, uput</w:t>
      </w:r>
      <w:r w:rsidR="00DF5101">
        <w:rPr>
          <w:rFonts w:cs="Arial"/>
          <w:i/>
          <w:sz w:val="18"/>
          <w:szCs w:val="18"/>
        </w:rPr>
        <w:t>e</w:t>
      </w:r>
      <w:r w:rsidRPr="00DF5101">
        <w:rPr>
          <w:rFonts w:cs="Arial"/>
          <w:i/>
          <w:sz w:val="18"/>
          <w:szCs w:val="18"/>
        </w:rPr>
        <w:t xml:space="preserve">, i sl.) kojima će bliže urediti materiju, a posebno: </w:t>
      </w:r>
    </w:p>
    <w:p w14:paraId="50779530" w14:textId="2B240FE6"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t>a)vrste fiskalnih uređaja i fiskalnih proizvoda, odnosno dijelova fiskalnog s</w:t>
      </w:r>
      <w:r w:rsidR="00F507C9" w:rsidRPr="00DF5101">
        <w:rPr>
          <w:rFonts w:cs="Arial"/>
          <w:i/>
          <w:sz w:val="18"/>
          <w:szCs w:val="18"/>
        </w:rPr>
        <w:t>ustava</w:t>
      </w:r>
      <w:r w:rsidRPr="00DF5101">
        <w:rPr>
          <w:rFonts w:cs="Arial"/>
          <w:i/>
          <w:sz w:val="18"/>
          <w:szCs w:val="18"/>
        </w:rPr>
        <w:t>,</w:t>
      </w:r>
      <w:r w:rsidRPr="00DF5101">
        <w:rPr>
          <w:rFonts w:cs="Arial"/>
          <w:i/>
          <w:sz w:val="18"/>
          <w:szCs w:val="18"/>
        </w:rPr>
        <w:br/>
        <w:t>b) tehničke i funkcionalne osobine fiskalnih uređaja i fiskalnih proizvoda,</w:t>
      </w:r>
      <w:r w:rsidRPr="00DF5101">
        <w:rPr>
          <w:rFonts w:cs="Arial"/>
          <w:i/>
          <w:sz w:val="18"/>
          <w:szCs w:val="18"/>
        </w:rPr>
        <w:br/>
        <w:t xml:space="preserve">c) način realizacije fiskalnih </w:t>
      </w:r>
      <w:r w:rsidR="00F507C9" w:rsidRPr="00DF5101">
        <w:rPr>
          <w:rFonts w:cs="Arial"/>
          <w:i/>
          <w:sz w:val="18"/>
          <w:szCs w:val="18"/>
        </w:rPr>
        <w:t>sustava</w:t>
      </w:r>
      <w:r w:rsidRPr="00DF5101">
        <w:rPr>
          <w:rFonts w:cs="Arial"/>
          <w:i/>
          <w:sz w:val="18"/>
          <w:szCs w:val="18"/>
        </w:rPr>
        <w:t xml:space="preserve">, </w:t>
      </w:r>
      <w:r w:rsidRPr="00DF5101">
        <w:rPr>
          <w:rFonts w:cs="Arial"/>
          <w:i/>
          <w:sz w:val="18"/>
          <w:szCs w:val="18"/>
        </w:rPr>
        <w:br/>
        <w:t>d) tehničke i funkcionalne osobine terminala,</w:t>
      </w:r>
      <w:r w:rsidRPr="00DF5101">
        <w:rPr>
          <w:rFonts w:cs="Arial"/>
          <w:i/>
          <w:sz w:val="18"/>
          <w:szCs w:val="18"/>
        </w:rPr>
        <w:br/>
        <w:t xml:space="preserve">e) funkcionalne osobine softverske aplikacije, </w:t>
      </w:r>
      <w:r w:rsidRPr="00DF5101">
        <w:rPr>
          <w:rFonts w:cs="Arial"/>
          <w:i/>
          <w:sz w:val="18"/>
          <w:szCs w:val="18"/>
        </w:rPr>
        <w:br/>
        <w:t>f) sadržaj knjige evidencije registr</w:t>
      </w:r>
      <w:r w:rsidR="00194508" w:rsidRPr="00DF5101">
        <w:rPr>
          <w:rFonts w:cs="Arial"/>
          <w:i/>
          <w:sz w:val="18"/>
          <w:szCs w:val="18"/>
        </w:rPr>
        <w:t>iranih</w:t>
      </w:r>
      <w:r w:rsidRPr="00DF5101">
        <w:rPr>
          <w:rFonts w:cs="Arial"/>
          <w:i/>
          <w:sz w:val="18"/>
          <w:szCs w:val="18"/>
        </w:rPr>
        <w:t xml:space="preserve"> proizvođača/zastupnika i odobrenja za fiskalne proizvode i fiskalne </w:t>
      </w:r>
      <w:r w:rsidR="00194508" w:rsidRPr="00DF5101">
        <w:rPr>
          <w:rFonts w:cs="Arial"/>
          <w:i/>
          <w:sz w:val="18"/>
          <w:szCs w:val="18"/>
        </w:rPr>
        <w:t>sustave</w:t>
      </w:r>
      <w:r w:rsidRPr="00DF5101">
        <w:rPr>
          <w:rFonts w:cs="Arial"/>
          <w:i/>
          <w:sz w:val="18"/>
          <w:szCs w:val="18"/>
        </w:rPr>
        <w:t xml:space="preserve">, </w:t>
      </w:r>
      <w:r w:rsidRPr="00DF5101">
        <w:rPr>
          <w:rFonts w:cs="Arial"/>
          <w:i/>
          <w:sz w:val="18"/>
          <w:szCs w:val="18"/>
        </w:rPr>
        <w:br/>
        <w:t xml:space="preserve">g) oblik i vrste plombi, </w:t>
      </w:r>
      <w:r w:rsidRPr="00DF5101">
        <w:rPr>
          <w:rFonts w:cs="Arial"/>
          <w:i/>
          <w:sz w:val="18"/>
          <w:szCs w:val="18"/>
        </w:rPr>
        <w:br/>
        <w:t xml:space="preserve">h) sadržaj formulara za evidentiranje proizvođača/zastupnika, </w:t>
      </w:r>
      <w:r w:rsidRPr="00DF5101">
        <w:rPr>
          <w:rFonts w:cs="Arial"/>
          <w:i/>
          <w:sz w:val="18"/>
          <w:szCs w:val="18"/>
        </w:rPr>
        <w:br/>
        <w:t xml:space="preserve">i) sadržaj javnog poziva, </w:t>
      </w:r>
      <w:r w:rsidRPr="00DF5101">
        <w:rPr>
          <w:rFonts w:cs="Arial"/>
          <w:i/>
          <w:sz w:val="18"/>
          <w:szCs w:val="18"/>
        </w:rPr>
        <w:br/>
        <w:t xml:space="preserve">j) sadržaj formulara i način ispitivanja uzorka tipa fiskalnih uređaja i ostalih dijelova fiskalnog </w:t>
      </w:r>
      <w:r w:rsidR="00194508" w:rsidRPr="00DF5101">
        <w:rPr>
          <w:rFonts w:cs="Arial"/>
          <w:i/>
          <w:sz w:val="18"/>
          <w:szCs w:val="18"/>
        </w:rPr>
        <w:t>sustava</w:t>
      </w:r>
      <w:r w:rsidRPr="00DF5101">
        <w:rPr>
          <w:rFonts w:cs="Arial"/>
          <w:i/>
          <w:sz w:val="18"/>
          <w:szCs w:val="18"/>
        </w:rPr>
        <w:t>,</w:t>
      </w:r>
      <w:r w:rsidRPr="00DF5101">
        <w:rPr>
          <w:rFonts w:cs="Arial"/>
          <w:i/>
          <w:sz w:val="18"/>
          <w:szCs w:val="18"/>
        </w:rPr>
        <w:br/>
        <w:t xml:space="preserve">k) sadržaj formulara i način ispitivanja uzorka tipa terminala, </w:t>
      </w:r>
      <w:r w:rsidRPr="00DF5101">
        <w:rPr>
          <w:rFonts w:cs="Arial"/>
          <w:i/>
          <w:sz w:val="18"/>
          <w:szCs w:val="18"/>
        </w:rPr>
        <w:br/>
        <w:t xml:space="preserve">l) sadržaj formulara i način ispitivanja uzorka tipa softverske aplikacije, </w:t>
      </w:r>
      <w:r w:rsidRPr="00DF5101">
        <w:rPr>
          <w:rFonts w:cs="Arial"/>
          <w:i/>
          <w:sz w:val="18"/>
          <w:szCs w:val="18"/>
        </w:rPr>
        <w:br/>
        <w:t>m) sadržaj ugovora između Ministarstva i registr</w:t>
      </w:r>
      <w:r w:rsidR="00194508" w:rsidRPr="00DF5101">
        <w:rPr>
          <w:rFonts w:cs="Arial"/>
          <w:i/>
          <w:sz w:val="18"/>
          <w:szCs w:val="18"/>
        </w:rPr>
        <w:t xml:space="preserve">iranog </w:t>
      </w:r>
      <w:r w:rsidRPr="00DF5101">
        <w:rPr>
          <w:rFonts w:cs="Arial"/>
          <w:i/>
          <w:sz w:val="18"/>
          <w:szCs w:val="18"/>
        </w:rPr>
        <w:t>proizvođača/zastupnika,.</w:t>
      </w:r>
    </w:p>
    <w:p w14:paraId="16A33665" w14:textId="3B36F0F8" w:rsidR="00C46051" w:rsidRPr="00DF5101" w:rsidRDefault="00C46051" w:rsidP="00194508">
      <w:pPr>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t>Ministar, uz pribavljeno mišljenje Komisije, bliže će urediti svojim aktom slijedeća pitanja:</w:t>
      </w:r>
      <w:r w:rsidRPr="00DF5101">
        <w:rPr>
          <w:rFonts w:cs="Arial"/>
          <w:i/>
          <w:sz w:val="18"/>
          <w:szCs w:val="18"/>
        </w:rPr>
        <w:br/>
        <w:t xml:space="preserve">a) izgled fiskalnih dokumenata, značenje pojedinih podataka sadržanih u fiskalnim dokumentima i konture, oblik i sadržaj fiskalnog loga, </w:t>
      </w:r>
      <w:r w:rsidRPr="00DF5101">
        <w:rPr>
          <w:rFonts w:cs="Arial"/>
          <w:i/>
          <w:sz w:val="18"/>
          <w:szCs w:val="18"/>
        </w:rPr>
        <w:br/>
        <w:t>b) sadržaj evidencije rješenja o fiskalizaciji,</w:t>
      </w:r>
      <w:r w:rsidRPr="00DF5101">
        <w:rPr>
          <w:rFonts w:cs="Arial"/>
          <w:i/>
          <w:sz w:val="18"/>
          <w:szCs w:val="18"/>
        </w:rPr>
        <w:br/>
        <w:t xml:space="preserve">c) sadržaj zahtjeva za inicijalnu fiskalizaciju, </w:t>
      </w:r>
      <w:r w:rsidRPr="00DF5101">
        <w:rPr>
          <w:rFonts w:cs="Arial"/>
          <w:i/>
          <w:sz w:val="18"/>
          <w:szCs w:val="18"/>
        </w:rPr>
        <w:br/>
        <w:t>d) sadržaj zapisnika o uništavanju fiskalnog modula,</w:t>
      </w:r>
      <w:r w:rsidRPr="00DF5101">
        <w:rPr>
          <w:rFonts w:cs="Arial"/>
          <w:i/>
          <w:sz w:val="18"/>
          <w:szCs w:val="18"/>
        </w:rPr>
        <w:br/>
        <w:t>e) sadržaj zahtjeva za zamjenu fiskalnog modula,</w:t>
      </w:r>
      <w:r w:rsidRPr="00DF5101">
        <w:rPr>
          <w:rFonts w:cs="Arial"/>
          <w:i/>
          <w:sz w:val="18"/>
          <w:szCs w:val="18"/>
        </w:rPr>
        <w:br/>
        <w:t xml:space="preserve">f) sadržaj zahtjeva za naknadnu fiskalizaciju uslijed servisiranja, </w:t>
      </w:r>
      <w:r w:rsidRPr="00DF5101">
        <w:rPr>
          <w:rFonts w:cs="Arial"/>
          <w:i/>
          <w:sz w:val="18"/>
          <w:szCs w:val="18"/>
        </w:rPr>
        <w:br/>
        <w:t xml:space="preserve">g) sadržaj zahtjeva za promjenu prodajnog mjesta, </w:t>
      </w:r>
      <w:r w:rsidRPr="00DF5101">
        <w:rPr>
          <w:rFonts w:cs="Arial"/>
          <w:i/>
          <w:sz w:val="18"/>
          <w:szCs w:val="18"/>
        </w:rPr>
        <w:br/>
        <w:t>h) sadržaj zahtjeva za brisanjem obveznika iz registra fiskaliz</w:t>
      </w:r>
      <w:r w:rsidR="00194508" w:rsidRPr="00DF5101">
        <w:rPr>
          <w:rFonts w:cs="Arial"/>
          <w:i/>
          <w:sz w:val="18"/>
          <w:szCs w:val="18"/>
        </w:rPr>
        <w:t>iranih</w:t>
      </w:r>
      <w:r w:rsidRPr="00DF5101">
        <w:rPr>
          <w:rFonts w:cs="Arial"/>
          <w:i/>
          <w:sz w:val="18"/>
          <w:szCs w:val="18"/>
        </w:rPr>
        <w:t xml:space="preserve"> fiskalnih </w:t>
      </w:r>
      <w:r w:rsidR="00194508" w:rsidRPr="00DF5101">
        <w:rPr>
          <w:rFonts w:cs="Arial"/>
          <w:i/>
          <w:sz w:val="18"/>
          <w:szCs w:val="18"/>
        </w:rPr>
        <w:t>sustava</w:t>
      </w:r>
      <w:r w:rsidRPr="00DF5101">
        <w:rPr>
          <w:rFonts w:cs="Arial"/>
          <w:i/>
          <w:sz w:val="18"/>
          <w:szCs w:val="18"/>
        </w:rPr>
        <w:t xml:space="preserve"> zbog prestanka obavljanja djelatnosti obveznika, </w:t>
      </w:r>
      <w:r w:rsidRPr="00DF5101">
        <w:rPr>
          <w:rFonts w:cs="Arial"/>
          <w:i/>
          <w:sz w:val="18"/>
          <w:szCs w:val="18"/>
        </w:rPr>
        <w:br/>
        <w:t xml:space="preserve">i) sadržaj pisanog fiskalnog računa i način njegovog izdavanja, </w:t>
      </w:r>
      <w:r w:rsidRPr="00DF5101">
        <w:rPr>
          <w:rFonts w:cs="Arial"/>
          <w:i/>
          <w:sz w:val="18"/>
          <w:szCs w:val="18"/>
        </w:rPr>
        <w:br/>
        <w:t>j) sadržaj pisanog reklamiranog računa i način njegovog izdavanja,</w:t>
      </w:r>
      <w:r w:rsidRPr="00DF5101">
        <w:rPr>
          <w:rFonts w:cs="Arial"/>
          <w:i/>
          <w:sz w:val="18"/>
          <w:szCs w:val="18"/>
        </w:rPr>
        <w:br/>
        <w:t xml:space="preserve">k) izgled i sadržaj </w:t>
      </w:r>
      <w:r w:rsidR="00DF5101" w:rsidRPr="00DF5101">
        <w:rPr>
          <w:rFonts w:cs="Arial"/>
          <w:i/>
          <w:sz w:val="18"/>
          <w:szCs w:val="18"/>
        </w:rPr>
        <w:t>obavijesti</w:t>
      </w:r>
      <w:r w:rsidRPr="00DF5101">
        <w:rPr>
          <w:rFonts w:cs="Arial"/>
          <w:i/>
          <w:sz w:val="18"/>
          <w:szCs w:val="18"/>
        </w:rPr>
        <w:t xml:space="preserve">, </w:t>
      </w:r>
      <w:r w:rsidRPr="00DF5101">
        <w:rPr>
          <w:rFonts w:cs="Arial"/>
          <w:i/>
          <w:sz w:val="18"/>
          <w:szCs w:val="18"/>
        </w:rPr>
        <w:br/>
        <w:t xml:space="preserve">l) sadržaj i vođenje knjige dnevnih </w:t>
      </w:r>
      <w:r w:rsidR="00194508" w:rsidRPr="00DF5101">
        <w:rPr>
          <w:rFonts w:cs="Arial"/>
          <w:i/>
          <w:sz w:val="18"/>
          <w:szCs w:val="18"/>
        </w:rPr>
        <w:t>izvješća</w:t>
      </w:r>
      <w:r w:rsidRPr="00DF5101">
        <w:rPr>
          <w:rFonts w:cs="Arial"/>
          <w:i/>
          <w:sz w:val="18"/>
          <w:szCs w:val="18"/>
        </w:rPr>
        <w:t xml:space="preserve">, </w:t>
      </w:r>
      <w:r w:rsidRPr="00DF5101">
        <w:rPr>
          <w:rFonts w:cs="Arial"/>
          <w:i/>
          <w:sz w:val="18"/>
          <w:szCs w:val="18"/>
        </w:rPr>
        <w:br/>
        <w:t xml:space="preserve">m) izgled, sadržaj i način vođenja dosjea i servisne knjižice fiskalnih uređaja, </w:t>
      </w:r>
      <w:r w:rsidRPr="00DF5101">
        <w:rPr>
          <w:rFonts w:cs="Arial"/>
          <w:i/>
          <w:sz w:val="18"/>
          <w:szCs w:val="18"/>
        </w:rPr>
        <w:br/>
        <w:t xml:space="preserve">n) sadržaj evidencije o ovlaštenim servisima i serviserima, </w:t>
      </w:r>
      <w:r w:rsidRPr="00DF5101">
        <w:rPr>
          <w:rFonts w:cs="Arial"/>
          <w:i/>
          <w:sz w:val="18"/>
          <w:szCs w:val="18"/>
        </w:rPr>
        <w:br/>
        <w:t>o) način označavanja, izgled i sadržaj oznake PU,</w:t>
      </w:r>
      <w:r w:rsidRPr="00DF5101">
        <w:rPr>
          <w:rFonts w:cs="Arial"/>
          <w:i/>
          <w:sz w:val="18"/>
          <w:szCs w:val="18"/>
        </w:rPr>
        <w:br/>
        <w:t>p) druga pitanja u funkciji efikasnosti provođenja ovog</w:t>
      </w:r>
      <w:r w:rsidR="00194508" w:rsidRPr="00DF5101">
        <w:rPr>
          <w:rFonts w:cs="Arial"/>
          <w:i/>
          <w:sz w:val="18"/>
          <w:szCs w:val="18"/>
        </w:rPr>
        <w:t>a Z</w:t>
      </w:r>
      <w:r w:rsidRPr="00DF5101">
        <w:rPr>
          <w:rFonts w:cs="Arial"/>
          <w:i/>
          <w:sz w:val="18"/>
          <w:szCs w:val="18"/>
        </w:rPr>
        <w:t>akona i Pravilnika, posebno sa aspekta unapređenja i razvoja informacijskih tehnologija.</w:t>
      </w:r>
    </w:p>
    <w:p w14:paraId="0E6A8002" w14:textId="57635407" w:rsidR="00C46051" w:rsidRPr="00DF5101" w:rsidRDefault="00C46051" w:rsidP="00153014">
      <w:pPr>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rPr>
          <w:rFonts w:cs="Arial"/>
          <w:i/>
          <w:sz w:val="18"/>
          <w:szCs w:val="18"/>
        </w:rPr>
      </w:pPr>
      <w:r w:rsidRPr="00DF5101">
        <w:rPr>
          <w:rFonts w:cs="Arial"/>
          <w:i/>
          <w:sz w:val="18"/>
          <w:szCs w:val="18"/>
        </w:rPr>
        <w:t xml:space="preserve">Ministar će </w:t>
      </w:r>
      <w:r w:rsidR="00194508" w:rsidRPr="00DF5101">
        <w:rPr>
          <w:rFonts w:cs="Arial"/>
          <w:i/>
          <w:sz w:val="18"/>
          <w:szCs w:val="18"/>
        </w:rPr>
        <w:t xml:space="preserve">sukladno </w:t>
      </w:r>
      <w:r w:rsidRPr="00DF5101">
        <w:rPr>
          <w:rFonts w:cs="Arial"/>
          <w:i/>
          <w:sz w:val="18"/>
          <w:szCs w:val="18"/>
        </w:rPr>
        <w:t xml:space="preserve"> član</w:t>
      </w:r>
      <w:r w:rsidR="00194508" w:rsidRPr="00DF5101">
        <w:rPr>
          <w:rFonts w:cs="Arial"/>
          <w:i/>
          <w:sz w:val="18"/>
          <w:szCs w:val="18"/>
        </w:rPr>
        <w:t xml:space="preserve">ku </w:t>
      </w:r>
      <w:r w:rsidRPr="00DF5101">
        <w:rPr>
          <w:rFonts w:cs="Arial"/>
          <w:i/>
          <w:sz w:val="18"/>
          <w:szCs w:val="18"/>
        </w:rPr>
        <w:t>62</w:t>
      </w:r>
      <w:r w:rsidR="00194508" w:rsidRPr="00DF5101">
        <w:rPr>
          <w:rFonts w:cs="Arial"/>
          <w:i/>
          <w:sz w:val="18"/>
          <w:szCs w:val="18"/>
        </w:rPr>
        <w:t>.</w:t>
      </w:r>
      <w:r w:rsidR="00DD6D35" w:rsidRPr="00DF5101">
        <w:rPr>
          <w:rFonts w:cs="Arial"/>
          <w:i/>
          <w:sz w:val="18"/>
          <w:szCs w:val="18"/>
        </w:rPr>
        <w:t xml:space="preserve"> ovoga  Z</w:t>
      </w:r>
      <w:r w:rsidRPr="00DF5101">
        <w:rPr>
          <w:rFonts w:cs="Arial"/>
          <w:i/>
          <w:sz w:val="18"/>
          <w:szCs w:val="18"/>
        </w:rPr>
        <w:t>akona donijeti podzakonske akte iz st. 1., 2. i 3. ovog</w:t>
      </w:r>
      <w:r w:rsidR="00DD6D35" w:rsidRPr="00DF5101">
        <w:rPr>
          <w:rFonts w:cs="Arial"/>
          <w:i/>
          <w:sz w:val="18"/>
          <w:szCs w:val="18"/>
        </w:rPr>
        <w:t>a</w:t>
      </w:r>
      <w:r w:rsidRPr="00DF5101">
        <w:rPr>
          <w:rFonts w:cs="Arial"/>
          <w:i/>
          <w:sz w:val="18"/>
          <w:szCs w:val="18"/>
        </w:rPr>
        <w:t xml:space="preserve"> član</w:t>
      </w:r>
      <w:r w:rsidR="00194508" w:rsidRPr="00DF5101">
        <w:rPr>
          <w:rFonts w:cs="Arial"/>
          <w:i/>
          <w:sz w:val="18"/>
          <w:szCs w:val="18"/>
        </w:rPr>
        <w:t>k</w:t>
      </w:r>
      <w:r w:rsidRPr="00DF5101">
        <w:rPr>
          <w:rFonts w:cs="Arial"/>
          <w:i/>
          <w:sz w:val="18"/>
          <w:szCs w:val="18"/>
        </w:rPr>
        <w:t>a.</w:t>
      </w:r>
      <w:r w:rsidRPr="00DF5101">
        <w:rPr>
          <w:rFonts w:cs="Arial"/>
          <w:sz w:val="18"/>
          <w:szCs w:val="18"/>
        </w:rPr>
        <w:br/>
      </w:r>
    </w:p>
    <w:p w14:paraId="0906362F" w14:textId="5ED257E5"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jc w:val="center"/>
        <w:rPr>
          <w:rFonts w:cs="Arial"/>
          <w:i/>
          <w:sz w:val="18"/>
          <w:szCs w:val="18"/>
        </w:rPr>
      </w:pPr>
      <w:r w:rsidRPr="00DF5101">
        <w:rPr>
          <w:rFonts w:cs="Arial"/>
          <w:bCs/>
          <w:i/>
          <w:sz w:val="18"/>
          <w:szCs w:val="18"/>
        </w:rPr>
        <w:t>Član</w:t>
      </w:r>
      <w:r w:rsidR="00A034CC" w:rsidRPr="00DF5101">
        <w:rPr>
          <w:rFonts w:cs="Arial"/>
          <w:bCs/>
          <w:i/>
          <w:sz w:val="18"/>
          <w:szCs w:val="18"/>
        </w:rPr>
        <w:t>ak</w:t>
      </w:r>
      <w:r w:rsidRPr="00DF5101">
        <w:rPr>
          <w:rFonts w:cs="Arial"/>
          <w:bCs/>
          <w:i/>
          <w:sz w:val="18"/>
          <w:szCs w:val="18"/>
        </w:rPr>
        <w:t xml:space="preserve"> 62.</w:t>
      </w:r>
      <w:r w:rsidRPr="00DF5101">
        <w:rPr>
          <w:rFonts w:cs="Arial"/>
          <w:i/>
          <w:sz w:val="18"/>
          <w:szCs w:val="18"/>
        </w:rPr>
        <w:br/>
        <w:t>(Dinamika)</w:t>
      </w:r>
    </w:p>
    <w:p w14:paraId="4E595D4C" w14:textId="4F68EFA2" w:rsidR="00C46051" w:rsidRPr="00DF5101" w:rsidRDefault="00C46051" w:rsidP="0015301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ind w:firstLine="720"/>
        <w:rPr>
          <w:rFonts w:cs="Arial"/>
          <w:sz w:val="18"/>
          <w:szCs w:val="18"/>
        </w:rPr>
      </w:pPr>
      <w:r w:rsidRPr="00DF5101">
        <w:rPr>
          <w:rFonts w:cs="Arial"/>
          <w:i/>
          <w:sz w:val="18"/>
          <w:szCs w:val="18"/>
        </w:rPr>
        <w:lastRenderedPageBreak/>
        <w:t>Ministarstvo posebnim aktom pro</w:t>
      </w:r>
      <w:r w:rsidR="00A034CC" w:rsidRPr="00DF5101">
        <w:rPr>
          <w:rFonts w:cs="Arial"/>
          <w:i/>
          <w:sz w:val="18"/>
          <w:szCs w:val="18"/>
        </w:rPr>
        <w:t>pisuje dinamiku provođenja ovoga Z</w:t>
      </w:r>
      <w:r w:rsidRPr="00DF5101">
        <w:rPr>
          <w:rFonts w:cs="Arial"/>
          <w:i/>
          <w:sz w:val="18"/>
          <w:szCs w:val="18"/>
        </w:rPr>
        <w:t xml:space="preserve">akona i na </w:t>
      </w:r>
      <w:r w:rsidR="00A034CC" w:rsidRPr="00DF5101">
        <w:rPr>
          <w:rFonts w:cs="Arial"/>
          <w:i/>
          <w:sz w:val="18"/>
          <w:szCs w:val="18"/>
        </w:rPr>
        <w:t xml:space="preserve">temelju </w:t>
      </w:r>
      <w:r w:rsidRPr="00DF5101">
        <w:rPr>
          <w:rFonts w:cs="Arial"/>
          <w:i/>
          <w:sz w:val="18"/>
          <w:szCs w:val="18"/>
        </w:rPr>
        <w:t xml:space="preserve"> toga </w:t>
      </w:r>
      <w:r w:rsidR="00A034CC" w:rsidRPr="00DF5101">
        <w:rPr>
          <w:rFonts w:cs="Arial"/>
          <w:i/>
          <w:sz w:val="18"/>
          <w:szCs w:val="18"/>
        </w:rPr>
        <w:t xml:space="preserve"> izvješćuje </w:t>
      </w:r>
      <w:r w:rsidRPr="00DF5101">
        <w:rPr>
          <w:rFonts w:cs="Arial"/>
          <w:i/>
          <w:sz w:val="18"/>
          <w:szCs w:val="18"/>
        </w:rPr>
        <w:t>svaku izabranu grupu obveznika o planiranom postupku kontrole najmanje 30 dana prije početka postupka kontrole za tu grupu obveznika</w:t>
      </w:r>
      <w:r w:rsidRPr="00DF5101">
        <w:rPr>
          <w:rFonts w:cs="Arial"/>
          <w:sz w:val="18"/>
          <w:szCs w:val="18"/>
        </w:rPr>
        <w:t>.”</w:t>
      </w:r>
    </w:p>
    <w:p w14:paraId="0BF288A8" w14:textId="32CA336E" w:rsidR="009C6370" w:rsidRPr="00DF5101" w:rsidRDefault="00A034CC" w:rsidP="00D17B4F">
      <w:pPr>
        <w:spacing w:before="120" w:after="120" w:line="240" w:lineRule="auto"/>
        <w:jc w:val="both"/>
        <w:rPr>
          <w:rFonts w:cs="Arial"/>
          <w:sz w:val="24"/>
          <w:szCs w:val="24"/>
        </w:rPr>
      </w:pPr>
      <w:r w:rsidRPr="00DF5101">
        <w:rPr>
          <w:rFonts w:cs="Arial"/>
          <w:sz w:val="24"/>
          <w:szCs w:val="24"/>
        </w:rPr>
        <w:t>Sukladno</w:t>
      </w:r>
      <w:r w:rsidR="00E9378F" w:rsidRPr="00DF5101">
        <w:rPr>
          <w:rFonts w:cs="Arial"/>
          <w:sz w:val="24"/>
          <w:szCs w:val="24"/>
        </w:rPr>
        <w:t xml:space="preserve"> </w:t>
      </w:r>
      <w:r w:rsidR="003545FD" w:rsidRPr="00DF5101">
        <w:rPr>
          <w:rFonts w:cs="Arial"/>
          <w:sz w:val="24"/>
          <w:szCs w:val="24"/>
        </w:rPr>
        <w:t>ovlaštenjima</w:t>
      </w:r>
      <w:r w:rsidR="00E9378F" w:rsidRPr="00DF5101">
        <w:rPr>
          <w:rFonts w:cs="Arial"/>
          <w:sz w:val="24"/>
          <w:szCs w:val="24"/>
        </w:rPr>
        <w:t xml:space="preserve"> </w:t>
      </w:r>
      <w:r w:rsidR="00CD1DB8" w:rsidRPr="00DF5101">
        <w:rPr>
          <w:rFonts w:cs="Arial"/>
          <w:sz w:val="24"/>
          <w:szCs w:val="24"/>
        </w:rPr>
        <w:t>iz</w:t>
      </w:r>
      <w:r w:rsidR="00E9378F" w:rsidRPr="00DF5101">
        <w:rPr>
          <w:rFonts w:cs="Arial"/>
          <w:sz w:val="24"/>
          <w:szCs w:val="24"/>
        </w:rPr>
        <w:t xml:space="preserve"> Zakon</w:t>
      </w:r>
      <w:r w:rsidR="00CD1DB8" w:rsidRPr="00DF5101">
        <w:rPr>
          <w:rFonts w:cs="Arial"/>
          <w:sz w:val="24"/>
          <w:szCs w:val="24"/>
        </w:rPr>
        <w:t>a</w:t>
      </w:r>
      <w:r w:rsidR="00E9378F" w:rsidRPr="00DF5101">
        <w:rPr>
          <w:rFonts w:cs="Arial"/>
          <w:sz w:val="24"/>
          <w:szCs w:val="24"/>
        </w:rPr>
        <w:t xml:space="preserve"> o fiskalnim </w:t>
      </w:r>
      <w:r w:rsidRPr="00DF5101">
        <w:rPr>
          <w:rFonts w:cs="Arial"/>
          <w:sz w:val="24"/>
          <w:szCs w:val="24"/>
        </w:rPr>
        <w:t>sustavima</w:t>
      </w:r>
      <w:r w:rsidR="00E9378F" w:rsidRPr="00DF5101">
        <w:rPr>
          <w:rFonts w:cs="Arial"/>
          <w:sz w:val="24"/>
          <w:szCs w:val="24"/>
        </w:rPr>
        <w:t xml:space="preserve"> doneseni su </w:t>
      </w:r>
      <w:r w:rsidR="003545FD" w:rsidRPr="00DF5101">
        <w:rPr>
          <w:rFonts w:cs="Arial"/>
          <w:sz w:val="24"/>
          <w:szCs w:val="24"/>
        </w:rPr>
        <w:t>podzakonski</w:t>
      </w:r>
      <w:r w:rsidR="00E9378F" w:rsidRPr="00DF5101">
        <w:rPr>
          <w:rFonts w:cs="Arial"/>
          <w:sz w:val="24"/>
          <w:szCs w:val="24"/>
        </w:rPr>
        <w:t xml:space="preserve"> akti</w:t>
      </w:r>
      <w:r w:rsidR="00CD1DB8" w:rsidRPr="00DF5101">
        <w:rPr>
          <w:rFonts w:cs="Arial"/>
          <w:sz w:val="24"/>
          <w:szCs w:val="24"/>
        </w:rPr>
        <w:t xml:space="preserve"> od strane Federalnog ministar</w:t>
      </w:r>
      <w:r w:rsidR="00583680" w:rsidRPr="00DF5101">
        <w:rPr>
          <w:rFonts w:cs="Arial"/>
          <w:sz w:val="24"/>
          <w:szCs w:val="24"/>
        </w:rPr>
        <w:t>st</w:t>
      </w:r>
      <w:r w:rsidRPr="00DF5101">
        <w:rPr>
          <w:rFonts w:cs="Arial"/>
          <w:sz w:val="24"/>
          <w:szCs w:val="24"/>
        </w:rPr>
        <w:t>va financ</w:t>
      </w:r>
      <w:r w:rsidR="00CD1DB8" w:rsidRPr="00DF5101">
        <w:rPr>
          <w:rFonts w:cs="Arial"/>
          <w:sz w:val="24"/>
          <w:szCs w:val="24"/>
        </w:rPr>
        <w:t>ija odnosno Ministra i to:</w:t>
      </w:r>
      <w:r w:rsidR="00E9378F" w:rsidRPr="00DF5101">
        <w:rPr>
          <w:rFonts w:cs="Arial"/>
          <w:sz w:val="24"/>
          <w:szCs w:val="24"/>
        </w:rPr>
        <w:t xml:space="preserve"> </w:t>
      </w:r>
    </w:p>
    <w:p w14:paraId="529FD29A" w14:textId="3F2698EB" w:rsidR="00E9378F" w:rsidRPr="00DF5101" w:rsidRDefault="00E9378F" w:rsidP="00E9378F">
      <w:pPr>
        <w:pStyle w:val="ListParagraph"/>
        <w:numPr>
          <w:ilvl w:val="0"/>
          <w:numId w:val="11"/>
        </w:numPr>
        <w:spacing w:before="120" w:after="120" w:line="240" w:lineRule="auto"/>
        <w:jc w:val="both"/>
        <w:rPr>
          <w:rFonts w:ascii="Arial" w:hAnsi="Arial" w:cs="Arial"/>
          <w:sz w:val="24"/>
          <w:szCs w:val="24"/>
        </w:rPr>
      </w:pPr>
      <w:r w:rsidRPr="00DF5101">
        <w:rPr>
          <w:rFonts w:ascii="Arial" w:hAnsi="Arial" w:cs="Arial"/>
          <w:sz w:val="24"/>
          <w:szCs w:val="24"/>
        </w:rPr>
        <w:t xml:space="preserve">Pravilnik o dinamici zamjene fiskalnih </w:t>
      </w:r>
      <w:r w:rsidR="00A034CC" w:rsidRPr="00DF5101">
        <w:rPr>
          <w:rFonts w:ascii="Arial" w:hAnsi="Arial" w:cs="Arial"/>
          <w:sz w:val="24"/>
          <w:szCs w:val="24"/>
        </w:rPr>
        <w:t>sustava</w:t>
      </w:r>
      <w:r w:rsidRPr="00DF5101">
        <w:rPr>
          <w:rFonts w:ascii="Arial" w:hAnsi="Arial" w:cs="Arial"/>
          <w:sz w:val="24"/>
          <w:szCs w:val="24"/>
        </w:rPr>
        <w:t xml:space="preserve"> u Federaciji Bosne i Hercegovine („Službene novine Federacije BIH“</w:t>
      </w:r>
      <w:r w:rsidR="006A0650" w:rsidRPr="00DF5101">
        <w:rPr>
          <w:rFonts w:ascii="Arial" w:hAnsi="Arial" w:cs="Arial"/>
          <w:sz w:val="24"/>
          <w:szCs w:val="24"/>
        </w:rPr>
        <w:t>,</w:t>
      </w:r>
      <w:r w:rsidRPr="00DF5101">
        <w:rPr>
          <w:rFonts w:ascii="Arial" w:hAnsi="Arial" w:cs="Arial"/>
          <w:sz w:val="24"/>
          <w:szCs w:val="24"/>
        </w:rPr>
        <w:t xml:space="preserve"> br</w:t>
      </w:r>
      <w:r w:rsidR="00F5637F" w:rsidRPr="00DF5101">
        <w:rPr>
          <w:rFonts w:ascii="Arial" w:hAnsi="Arial" w:cs="Arial"/>
          <w:sz w:val="24"/>
          <w:szCs w:val="24"/>
        </w:rPr>
        <w:t>oj</w:t>
      </w:r>
      <w:r w:rsidR="000B6F6D" w:rsidRPr="00DF5101">
        <w:rPr>
          <w:rFonts w:ascii="Arial" w:hAnsi="Arial" w:cs="Arial"/>
          <w:sz w:val="24"/>
          <w:szCs w:val="24"/>
        </w:rPr>
        <w:t>:</w:t>
      </w:r>
      <w:r w:rsidRPr="00DF5101">
        <w:rPr>
          <w:rFonts w:ascii="Arial" w:hAnsi="Arial" w:cs="Arial"/>
          <w:sz w:val="24"/>
          <w:szCs w:val="24"/>
        </w:rPr>
        <w:t xml:space="preserve"> 74/21)</w:t>
      </w:r>
      <w:r w:rsidR="004A0BE5" w:rsidRPr="00DF5101">
        <w:rPr>
          <w:rFonts w:ascii="Arial" w:hAnsi="Arial" w:cs="Arial"/>
          <w:sz w:val="24"/>
          <w:szCs w:val="24"/>
        </w:rPr>
        <w:t>,</w:t>
      </w:r>
    </w:p>
    <w:p w14:paraId="12CFAD38" w14:textId="0C5D45D8" w:rsidR="00E9378F" w:rsidRPr="00DF5101" w:rsidRDefault="00E9378F" w:rsidP="00E9378F">
      <w:pPr>
        <w:pStyle w:val="ListParagraph"/>
        <w:numPr>
          <w:ilvl w:val="0"/>
          <w:numId w:val="11"/>
        </w:numPr>
        <w:spacing w:before="120" w:after="120" w:line="240" w:lineRule="auto"/>
        <w:jc w:val="both"/>
        <w:rPr>
          <w:rFonts w:ascii="Arial" w:hAnsi="Arial" w:cs="Arial"/>
          <w:sz w:val="24"/>
          <w:szCs w:val="24"/>
        </w:rPr>
      </w:pPr>
      <w:r w:rsidRPr="00DF5101">
        <w:rPr>
          <w:rFonts w:ascii="Arial" w:hAnsi="Arial" w:cs="Arial"/>
          <w:sz w:val="24"/>
          <w:szCs w:val="24"/>
        </w:rPr>
        <w:t>Pravilnik o fiskalnim dokumentima („Službene novine Federacije BIH“</w:t>
      </w:r>
      <w:r w:rsidR="006A0650" w:rsidRPr="00DF5101">
        <w:rPr>
          <w:rFonts w:ascii="Arial" w:hAnsi="Arial" w:cs="Arial"/>
          <w:sz w:val="24"/>
          <w:szCs w:val="24"/>
        </w:rPr>
        <w:t>,</w:t>
      </w:r>
      <w:r w:rsidRPr="00DF5101">
        <w:rPr>
          <w:rFonts w:ascii="Arial" w:hAnsi="Arial" w:cs="Arial"/>
          <w:sz w:val="24"/>
          <w:szCs w:val="24"/>
        </w:rPr>
        <w:t xml:space="preserve"> br. 50/20, 92/20  i 28/21)</w:t>
      </w:r>
      <w:r w:rsidR="004A0BE5" w:rsidRPr="00DF5101">
        <w:rPr>
          <w:rFonts w:ascii="Arial" w:hAnsi="Arial" w:cs="Arial"/>
          <w:sz w:val="24"/>
          <w:szCs w:val="24"/>
        </w:rPr>
        <w:t>,</w:t>
      </w:r>
    </w:p>
    <w:p w14:paraId="44350B0B" w14:textId="4A4DB8F2" w:rsidR="00E9378F" w:rsidRPr="00DF5101" w:rsidRDefault="00E9378F" w:rsidP="00E9378F">
      <w:pPr>
        <w:pStyle w:val="ListParagraph"/>
        <w:numPr>
          <w:ilvl w:val="0"/>
          <w:numId w:val="11"/>
        </w:numPr>
        <w:spacing w:before="120" w:after="120" w:line="240" w:lineRule="auto"/>
        <w:jc w:val="both"/>
        <w:rPr>
          <w:rFonts w:ascii="Arial" w:hAnsi="Arial" w:cs="Arial"/>
          <w:sz w:val="24"/>
          <w:szCs w:val="24"/>
        </w:rPr>
      </w:pPr>
      <w:r w:rsidRPr="00DF5101">
        <w:rPr>
          <w:rFonts w:ascii="Arial" w:hAnsi="Arial" w:cs="Arial"/>
          <w:sz w:val="24"/>
          <w:szCs w:val="24"/>
        </w:rPr>
        <w:t xml:space="preserve">Pravilnik o fiskalnim </w:t>
      </w:r>
      <w:r w:rsidR="00A034CC" w:rsidRPr="00DF5101">
        <w:rPr>
          <w:rFonts w:ascii="Arial" w:hAnsi="Arial" w:cs="Arial"/>
          <w:sz w:val="24"/>
          <w:szCs w:val="24"/>
        </w:rPr>
        <w:t>sustavima</w:t>
      </w:r>
      <w:r w:rsidRPr="00DF5101">
        <w:rPr>
          <w:rFonts w:ascii="Arial" w:hAnsi="Arial" w:cs="Arial"/>
          <w:sz w:val="24"/>
          <w:szCs w:val="24"/>
        </w:rPr>
        <w:t xml:space="preserve"> („Službene novine Federacije BIH“</w:t>
      </w:r>
      <w:r w:rsidR="006A0650" w:rsidRPr="00DF5101">
        <w:rPr>
          <w:rFonts w:ascii="Arial" w:hAnsi="Arial" w:cs="Arial"/>
          <w:sz w:val="24"/>
          <w:szCs w:val="24"/>
        </w:rPr>
        <w:t>,</w:t>
      </w:r>
      <w:r w:rsidRPr="00DF5101">
        <w:rPr>
          <w:rFonts w:ascii="Arial" w:hAnsi="Arial" w:cs="Arial"/>
          <w:sz w:val="24"/>
          <w:szCs w:val="24"/>
        </w:rPr>
        <w:t xml:space="preserve"> br. 50/20, 92/20 i 28/21)</w:t>
      </w:r>
      <w:r w:rsidR="004A0BE5" w:rsidRPr="00DF5101">
        <w:rPr>
          <w:rFonts w:ascii="Arial" w:hAnsi="Arial" w:cs="Arial"/>
          <w:sz w:val="24"/>
          <w:szCs w:val="24"/>
        </w:rPr>
        <w:t>,</w:t>
      </w:r>
    </w:p>
    <w:p w14:paraId="41F58CB2" w14:textId="3DAAF8A2" w:rsidR="00E9378F" w:rsidRPr="00DF5101" w:rsidRDefault="00E9378F" w:rsidP="00E9378F">
      <w:pPr>
        <w:pStyle w:val="ListParagraph"/>
        <w:numPr>
          <w:ilvl w:val="0"/>
          <w:numId w:val="11"/>
        </w:numPr>
        <w:spacing w:before="120" w:after="120" w:line="240" w:lineRule="auto"/>
        <w:jc w:val="both"/>
        <w:rPr>
          <w:rFonts w:ascii="Arial" w:hAnsi="Arial" w:cs="Arial"/>
          <w:sz w:val="24"/>
          <w:szCs w:val="24"/>
        </w:rPr>
      </w:pPr>
      <w:r w:rsidRPr="00DF5101">
        <w:rPr>
          <w:rFonts w:ascii="Arial" w:hAnsi="Arial" w:cs="Arial"/>
          <w:sz w:val="24"/>
          <w:szCs w:val="24"/>
        </w:rPr>
        <w:t>Pravilnik o postupcima fiskalizacije („</w:t>
      </w:r>
      <w:r w:rsidR="006A0650" w:rsidRPr="00DF5101">
        <w:rPr>
          <w:rFonts w:ascii="Arial" w:hAnsi="Arial" w:cs="Arial"/>
          <w:sz w:val="24"/>
          <w:szCs w:val="24"/>
        </w:rPr>
        <w:t xml:space="preserve">Službene novine Federacije BIH“, </w:t>
      </w:r>
      <w:r w:rsidRPr="00DF5101">
        <w:rPr>
          <w:rFonts w:ascii="Arial" w:hAnsi="Arial" w:cs="Arial"/>
          <w:sz w:val="24"/>
          <w:szCs w:val="24"/>
        </w:rPr>
        <w:t>br. 50/20, 92/20)</w:t>
      </w:r>
      <w:r w:rsidR="004A0BE5" w:rsidRPr="00DF5101">
        <w:rPr>
          <w:rFonts w:ascii="Arial" w:hAnsi="Arial" w:cs="Arial"/>
          <w:sz w:val="24"/>
          <w:szCs w:val="24"/>
        </w:rPr>
        <w:t xml:space="preserve"> i</w:t>
      </w:r>
    </w:p>
    <w:p w14:paraId="41450AB8" w14:textId="14BC3715" w:rsidR="00E9378F" w:rsidRPr="00DF5101" w:rsidRDefault="00E9378F" w:rsidP="00E9378F">
      <w:pPr>
        <w:pStyle w:val="ListParagraph"/>
        <w:numPr>
          <w:ilvl w:val="0"/>
          <w:numId w:val="11"/>
        </w:numPr>
        <w:spacing w:before="120" w:after="120" w:line="240" w:lineRule="auto"/>
        <w:jc w:val="both"/>
        <w:rPr>
          <w:rFonts w:ascii="Arial" w:hAnsi="Arial" w:cs="Arial"/>
          <w:sz w:val="24"/>
          <w:szCs w:val="24"/>
        </w:rPr>
      </w:pPr>
      <w:r w:rsidRPr="00DF5101">
        <w:rPr>
          <w:rFonts w:ascii="Arial" w:hAnsi="Arial" w:cs="Arial"/>
          <w:sz w:val="24"/>
          <w:szCs w:val="24"/>
        </w:rPr>
        <w:t xml:space="preserve">Pravilnik o proizvođačima-zastupnicima u </w:t>
      </w:r>
      <w:r w:rsidR="00A034CC" w:rsidRPr="00DF5101">
        <w:rPr>
          <w:rFonts w:ascii="Arial" w:hAnsi="Arial" w:cs="Arial"/>
          <w:sz w:val="24"/>
          <w:szCs w:val="24"/>
        </w:rPr>
        <w:t>sustavu</w:t>
      </w:r>
      <w:r w:rsidRPr="00DF5101">
        <w:rPr>
          <w:rFonts w:ascii="Arial" w:hAnsi="Arial" w:cs="Arial"/>
          <w:sz w:val="24"/>
          <w:szCs w:val="24"/>
        </w:rPr>
        <w:t xml:space="preserve"> fiskalizacije („Službene novine Federacije BIH“</w:t>
      </w:r>
      <w:r w:rsidR="006A0650" w:rsidRPr="00DF5101">
        <w:rPr>
          <w:rFonts w:ascii="Arial" w:hAnsi="Arial" w:cs="Arial"/>
          <w:sz w:val="24"/>
          <w:szCs w:val="24"/>
        </w:rPr>
        <w:t>,</w:t>
      </w:r>
      <w:r w:rsidR="000B6F6D" w:rsidRPr="00DF5101">
        <w:rPr>
          <w:rFonts w:ascii="Arial" w:hAnsi="Arial" w:cs="Arial"/>
          <w:sz w:val="24"/>
          <w:szCs w:val="24"/>
        </w:rPr>
        <w:t xml:space="preserve"> broj:</w:t>
      </w:r>
      <w:r w:rsidRPr="00DF5101">
        <w:rPr>
          <w:rFonts w:ascii="Arial" w:hAnsi="Arial" w:cs="Arial"/>
          <w:sz w:val="24"/>
          <w:szCs w:val="24"/>
        </w:rPr>
        <w:t xml:space="preserve"> 51/21)</w:t>
      </w:r>
      <w:r w:rsidR="004A0BE5" w:rsidRPr="00DF5101">
        <w:rPr>
          <w:rFonts w:ascii="Arial" w:hAnsi="Arial" w:cs="Arial"/>
          <w:sz w:val="24"/>
          <w:szCs w:val="24"/>
        </w:rPr>
        <w:t>.</w:t>
      </w:r>
    </w:p>
    <w:p w14:paraId="0F10F3A9" w14:textId="77777777" w:rsidR="00B83F9C" w:rsidRPr="00DF5101" w:rsidRDefault="00B83F9C" w:rsidP="00B83F9C">
      <w:pPr>
        <w:spacing w:before="120" w:after="120" w:line="240" w:lineRule="auto"/>
        <w:jc w:val="both"/>
        <w:rPr>
          <w:rFonts w:cs="Arial"/>
          <w:sz w:val="24"/>
          <w:szCs w:val="24"/>
        </w:rPr>
      </w:pPr>
    </w:p>
    <w:p w14:paraId="732FE27E" w14:textId="3F638FD7" w:rsidR="00B83F9C" w:rsidRPr="00DF5101" w:rsidRDefault="004608B9" w:rsidP="004608B9">
      <w:pPr>
        <w:pStyle w:val="Heading2"/>
        <w:rPr>
          <w:rFonts w:ascii="Arial" w:hAnsi="Arial" w:cs="Arial"/>
          <w:b/>
          <w:color w:val="auto"/>
          <w:sz w:val="24"/>
          <w:szCs w:val="24"/>
        </w:rPr>
      </w:pPr>
      <w:r w:rsidRPr="00DF5101">
        <w:rPr>
          <w:rFonts w:ascii="Arial" w:hAnsi="Arial" w:cs="Arial"/>
          <w:b/>
          <w:color w:val="auto"/>
          <w:sz w:val="24"/>
          <w:szCs w:val="24"/>
        </w:rPr>
        <w:t xml:space="preserve">1.2. </w:t>
      </w:r>
      <w:r w:rsidR="00212253" w:rsidRPr="00DF5101">
        <w:rPr>
          <w:rFonts w:ascii="Arial" w:hAnsi="Arial" w:cs="Arial"/>
          <w:b/>
          <w:color w:val="auto"/>
          <w:sz w:val="24"/>
          <w:szCs w:val="24"/>
        </w:rPr>
        <w:t>Modeli fiskalizacije</w:t>
      </w:r>
    </w:p>
    <w:p w14:paraId="69B45F72" w14:textId="4A5553C2" w:rsidR="00CA7DD6" w:rsidRPr="00DF5101" w:rsidRDefault="00CA7DD6" w:rsidP="00D17B4F">
      <w:pPr>
        <w:spacing w:before="120" w:after="120" w:line="240" w:lineRule="auto"/>
        <w:jc w:val="both"/>
        <w:rPr>
          <w:rFonts w:cs="Arial"/>
          <w:sz w:val="24"/>
          <w:szCs w:val="24"/>
        </w:rPr>
      </w:pPr>
      <w:r w:rsidRPr="00DF5101">
        <w:rPr>
          <w:rFonts w:cs="Arial"/>
          <w:sz w:val="24"/>
          <w:szCs w:val="24"/>
        </w:rPr>
        <w:t xml:space="preserve">U ovisnosti </w:t>
      </w:r>
      <w:r w:rsidR="00A034CC" w:rsidRPr="00DF5101">
        <w:rPr>
          <w:rFonts w:cs="Arial"/>
          <w:sz w:val="24"/>
          <w:szCs w:val="24"/>
        </w:rPr>
        <w:t>od</w:t>
      </w:r>
      <w:r w:rsidRPr="00DF5101">
        <w:rPr>
          <w:rFonts w:cs="Arial"/>
          <w:sz w:val="24"/>
          <w:szCs w:val="24"/>
        </w:rPr>
        <w:t xml:space="preserve"> načina na koji se vrši samo evidentiranje prometa i nadzor nad evidentiranjem prometa, fiskalizacija je klasificirana kroz </w:t>
      </w:r>
      <w:r w:rsidR="003545FD" w:rsidRPr="00DF5101">
        <w:rPr>
          <w:rFonts w:cs="Arial"/>
          <w:sz w:val="24"/>
          <w:szCs w:val="24"/>
        </w:rPr>
        <w:t>tzv. Modele</w:t>
      </w:r>
      <w:r w:rsidR="00417B75" w:rsidRPr="00DF5101">
        <w:rPr>
          <w:rFonts w:cs="Arial"/>
          <w:sz w:val="24"/>
          <w:szCs w:val="24"/>
        </w:rPr>
        <w:t xml:space="preserve"> fiskalizacije i to: </w:t>
      </w:r>
    </w:p>
    <w:p w14:paraId="70BED2F2" w14:textId="72BB83A4" w:rsidR="00CA7DD6" w:rsidRPr="00DF5101" w:rsidRDefault="00417B75" w:rsidP="00CA7DD6">
      <w:pPr>
        <w:pStyle w:val="ListParagraph"/>
        <w:numPr>
          <w:ilvl w:val="0"/>
          <w:numId w:val="14"/>
        </w:numPr>
        <w:spacing w:before="120" w:after="120" w:line="240" w:lineRule="auto"/>
        <w:jc w:val="both"/>
        <w:rPr>
          <w:rFonts w:ascii="Arial" w:hAnsi="Arial" w:cs="Arial"/>
          <w:sz w:val="24"/>
          <w:szCs w:val="24"/>
        </w:rPr>
      </w:pPr>
      <w:r w:rsidRPr="00DF5101">
        <w:rPr>
          <w:rFonts w:ascii="Arial" w:hAnsi="Arial" w:cs="Arial"/>
          <w:sz w:val="24"/>
          <w:szCs w:val="24"/>
        </w:rPr>
        <w:t>isključivo</w:t>
      </w:r>
      <w:r w:rsidRPr="00DF5101">
        <w:rPr>
          <w:rFonts w:ascii="Arial" w:hAnsi="Arial" w:cs="Arial"/>
        </w:rPr>
        <w:t xml:space="preserve"> </w:t>
      </w:r>
      <w:r w:rsidRPr="00DF5101">
        <w:rPr>
          <w:rFonts w:ascii="Arial" w:hAnsi="Arial" w:cs="Arial"/>
          <w:sz w:val="24"/>
          <w:szCs w:val="24"/>
        </w:rPr>
        <w:t xml:space="preserve">hardverski, </w:t>
      </w:r>
    </w:p>
    <w:p w14:paraId="5F5698F4" w14:textId="77777777" w:rsidR="00CA7DD6" w:rsidRPr="00DF5101" w:rsidRDefault="00417B75" w:rsidP="00CA7DD6">
      <w:pPr>
        <w:pStyle w:val="ListParagraph"/>
        <w:numPr>
          <w:ilvl w:val="0"/>
          <w:numId w:val="14"/>
        </w:numPr>
        <w:spacing w:before="120" w:after="120" w:line="240" w:lineRule="auto"/>
        <w:jc w:val="both"/>
        <w:rPr>
          <w:rFonts w:ascii="Arial" w:hAnsi="Arial" w:cs="Arial"/>
          <w:sz w:val="24"/>
          <w:szCs w:val="24"/>
        </w:rPr>
      </w:pPr>
      <w:r w:rsidRPr="00DF5101">
        <w:rPr>
          <w:rFonts w:ascii="Arial" w:hAnsi="Arial" w:cs="Arial"/>
          <w:sz w:val="24"/>
          <w:szCs w:val="24"/>
        </w:rPr>
        <w:t xml:space="preserve">kombinacija hardversko-softverski i </w:t>
      </w:r>
    </w:p>
    <w:p w14:paraId="07FDA98C" w14:textId="1836B597" w:rsidR="00417B75" w:rsidRPr="00DF5101" w:rsidRDefault="00417B75" w:rsidP="00CA7DD6">
      <w:pPr>
        <w:pStyle w:val="ListParagraph"/>
        <w:numPr>
          <w:ilvl w:val="0"/>
          <w:numId w:val="14"/>
        </w:numPr>
        <w:spacing w:before="120" w:after="120" w:line="240" w:lineRule="auto"/>
        <w:jc w:val="both"/>
        <w:rPr>
          <w:rFonts w:ascii="Arial" w:hAnsi="Arial" w:cs="Arial"/>
          <w:sz w:val="24"/>
          <w:szCs w:val="24"/>
        </w:rPr>
      </w:pPr>
      <w:r w:rsidRPr="00DF5101">
        <w:rPr>
          <w:rFonts w:ascii="Arial" w:hAnsi="Arial" w:cs="Arial"/>
          <w:sz w:val="24"/>
          <w:szCs w:val="24"/>
        </w:rPr>
        <w:t>isključivo softverski model.</w:t>
      </w:r>
    </w:p>
    <w:p w14:paraId="7A2720D0" w14:textId="6BF9ABE2" w:rsidR="00193676" w:rsidRPr="00DF5101" w:rsidRDefault="00280683" w:rsidP="00193676">
      <w:pPr>
        <w:spacing w:before="120" w:after="120" w:line="240" w:lineRule="auto"/>
        <w:jc w:val="both"/>
        <w:rPr>
          <w:rFonts w:cs="Arial"/>
          <w:sz w:val="24"/>
          <w:szCs w:val="24"/>
        </w:rPr>
      </w:pPr>
      <w:r w:rsidRPr="00DF5101">
        <w:rPr>
          <w:rFonts w:cs="Arial"/>
          <w:sz w:val="24"/>
          <w:szCs w:val="24"/>
        </w:rPr>
        <w:t xml:space="preserve">U nastavku je dat pregled osnovnih karakteristika ovdje </w:t>
      </w:r>
      <w:r w:rsidR="00DF5101" w:rsidRPr="00DF5101">
        <w:rPr>
          <w:rFonts w:cs="Arial"/>
          <w:sz w:val="24"/>
          <w:szCs w:val="24"/>
        </w:rPr>
        <w:t>spomenutih</w:t>
      </w:r>
      <w:r w:rsidRPr="00DF5101">
        <w:rPr>
          <w:rFonts w:cs="Arial"/>
          <w:sz w:val="24"/>
          <w:szCs w:val="24"/>
        </w:rPr>
        <w:t xml:space="preserve"> modela u odnosu na bitne odrednice koje određuju, i to:</w:t>
      </w:r>
    </w:p>
    <w:tbl>
      <w:tblPr>
        <w:tblStyle w:val="TableGrid"/>
        <w:tblW w:w="0" w:type="auto"/>
        <w:tblLook w:val="04A0" w:firstRow="1" w:lastRow="0" w:firstColumn="1" w:lastColumn="0" w:noHBand="0" w:noVBand="1"/>
      </w:tblPr>
      <w:tblGrid>
        <w:gridCol w:w="1980"/>
        <w:gridCol w:w="2693"/>
        <w:gridCol w:w="2693"/>
        <w:gridCol w:w="2030"/>
      </w:tblGrid>
      <w:tr w:rsidR="001D5ACC" w:rsidRPr="00DF5101" w14:paraId="357DD8E1" w14:textId="77777777" w:rsidTr="003545FD">
        <w:tc>
          <w:tcPr>
            <w:tcW w:w="1980" w:type="dxa"/>
            <w:shd w:val="clear" w:color="auto" w:fill="F2F2F2" w:themeFill="background1" w:themeFillShade="F2"/>
          </w:tcPr>
          <w:p w14:paraId="34F70F85" w14:textId="77777777" w:rsidR="001D5ACC" w:rsidRPr="00DF5101" w:rsidRDefault="001D5ACC" w:rsidP="00D17B4F">
            <w:pPr>
              <w:spacing w:before="120" w:after="120"/>
              <w:jc w:val="both"/>
              <w:rPr>
                <w:rFonts w:cs="Arial"/>
                <w:sz w:val="24"/>
                <w:szCs w:val="24"/>
              </w:rPr>
            </w:pPr>
          </w:p>
        </w:tc>
        <w:tc>
          <w:tcPr>
            <w:tcW w:w="2693" w:type="dxa"/>
            <w:shd w:val="clear" w:color="auto" w:fill="F2F2F2" w:themeFill="background1" w:themeFillShade="F2"/>
          </w:tcPr>
          <w:p w14:paraId="051B431A" w14:textId="04FC8997" w:rsidR="001D5ACC" w:rsidRPr="00DF5101" w:rsidRDefault="001D5ACC" w:rsidP="001007C4">
            <w:pPr>
              <w:spacing w:before="120" w:after="120"/>
              <w:jc w:val="center"/>
              <w:rPr>
                <w:rFonts w:cs="Arial"/>
                <w:sz w:val="24"/>
                <w:szCs w:val="24"/>
              </w:rPr>
            </w:pPr>
            <w:r w:rsidRPr="00DF5101">
              <w:rPr>
                <w:rFonts w:cs="Arial"/>
                <w:sz w:val="24"/>
                <w:szCs w:val="24"/>
              </w:rPr>
              <w:t>Hardverski model</w:t>
            </w:r>
          </w:p>
        </w:tc>
        <w:tc>
          <w:tcPr>
            <w:tcW w:w="2693" w:type="dxa"/>
            <w:shd w:val="clear" w:color="auto" w:fill="F2F2F2" w:themeFill="background1" w:themeFillShade="F2"/>
          </w:tcPr>
          <w:p w14:paraId="01E9F180" w14:textId="4586698F" w:rsidR="001D5ACC" w:rsidRPr="00DF5101" w:rsidRDefault="001D5ACC" w:rsidP="001007C4">
            <w:pPr>
              <w:spacing w:before="120" w:after="120"/>
              <w:jc w:val="center"/>
              <w:rPr>
                <w:rFonts w:cs="Arial"/>
                <w:sz w:val="24"/>
                <w:szCs w:val="24"/>
              </w:rPr>
            </w:pPr>
            <w:r w:rsidRPr="00DF5101">
              <w:rPr>
                <w:rFonts w:cs="Arial"/>
                <w:sz w:val="24"/>
                <w:szCs w:val="24"/>
              </w:rPr>
              <w:t>Hardversko-softverski model</w:t>
            </w:r>
          </w:p>
        </w:tc>
        <w:tc>
          <w:tcPr>
            <w:tcW w:w="2030" w:type="dxa"/>
            <w:shd w:val="clear" w:color="auto" w:fill="F2F2F2" w:themeFill="background1" w:themeFillShade="F2"/>
          </w:tcPr>
          <w:p w14:paraId="06E25FB2" w14:textId="1CCD089A" w:rsidR="001D5ACC" w:rsidRPr="00DF5101" w:rsidRDefault="001D5ACC" w:rsidP="001007C4">
            <w:pPr>
              <w:spacing w:before="120" w:after="120"/>
              <w:jc w:val="center"/>
              <w:rPr>
                <w:rFonts w:cs="Arial"/>
                <w:sz w:val="24"/>
                <w:szCs w:val="24"/>
              </w:rPr>
            </w:pPr>
            <w:r w:rsidRPr="00DF5101">
              <w:rPr>
                <w:rFonts w:cs="Arial"/>
                <w:sz w:val="24"/>
                <w:szCs w:val="24"/>
              </w:rPr>
              <w:t>Softverski model</w:t>
            </w:r>
          </w:p>
        </w:tc>
      </w:tr>
      <w:tr w:rsidR="001D5ACC" w:rsidRPr="00DF5101" w14:paraId="5E4C4CAC" w14:textId="77777777" w:rsidTr="003545FD">
        <w:tc>
          <w:tcPr>
            <w:tcW w:w="1980" w:type="dxa"/>
          </w:tcPr>
          <w:p w14:paraId="7EA44F57" w14:textId="4A5D1A5A" w:rsidR="001D5ACC" w:rsidRPr="00DF5101" w:rsidRDefault="001D5ACC" w:rsidP="001D5ACC">
            <w:pPr>
              <w:spacing w:before="120" w:after="120"/>
              <w:rPr>
                <w:rFonts w:cs="Arial"/>
                <w:b/>
                <w:sz w:val="16"/>
                <w:szCs w:val="16"/>
              </w:rPr>
            </w:pPr>
            <w:r w:rsidRPr="00DF5101">
              <w:rPr>
                <w:rFonts w:cs="Arial"/>
                <w:b/>
                <w:sz w:val="16"/>
                <w:szCs w:val="16"/>
              </w:rPr>
              <w:t>Izdavanje računa</w:t>
            </w:r>
          </w:p>
        </w:tc>
        <w:tc>
          <w:tcPr>
            <w:tcW w:w="2693" w:type="dxa"/>
          </w:tcPr>
          <w:p w14:paraId="7165F77D" w14:textId="77777777" w:rsidR="001D5ACC" w:rsidRPr="00DF5101" w:rsidRDefault="001D5ACC" w:rsidP="001D5ACC">
            <w:pPr>
              <w:spacing w:before="120" w:after="120"/>
              <w:jc w:val="both"/>
              <w:rPr>
                <w:rFonts w:cs="Arial"/>
                <w:sz w:val="16"/>
                <w:szCs w:val="16"/>
              </w:rPr>
            </w:pPr>
            <w:r w:rsidRPr="00DF5101">
              <w:rPr>
                <w:rFonts w:cs="Arial"/>
                <w:sz w:val="16"/>
                <w:szCs w:val="16"/>
              </w:rPr>
              <w:t xml:space="preserve">Račun se izdaje putem uređaja koji može biti certificiran ili ne. </w:t>
            </w:r>
          </w:p>
          <w:p w14:paraId="0084C654" w14:textId="3B181775" w:rsidR="001D5ACC" w:rsidRPr="00DF5101" w:rsidRDefault="001D5ACC" w:rsidP="003E549D">
            <w:pPr>
              <w:spacing w:before="120" w:after="120"/>
              <w:jc w:val="both"/>
              <w:rPr>
                <w:rFonts w:cs="Arial"/>
                <w:sz w:val="16"/>
                <w:szCs w:val="16"/>
              </w:rPr>
            </w:pPr>
            <w:r w:rsidRPr="00DF5101">
              <w:rPr>
                <w:rFonts w:cs="Arial"/>
                <w:sz w:val="16"/>
                <w:szCs w:val="16"/>
              </w:rPr>
              <w:t xml:space="preserve">Račun mora biti u </w:t>
            </w:r>
            <w:r w:rsidR="003E549D" w:rsidRPr="00DF5101">
              <w:rPr>
                <w:rFonts w:cs="Arial"/>
                <w:sz w:val="16"/>
                <w:szCs w:val="16"/>
              </w:rPr>
              <w:t>tiskanoj</w:t>
            </w:r>
            <w:r w:rsidRPr="00DF5101">
              <w:rPr>
                <w:rFonts w:cs="Arial"/>
                <w:sz w:val="16"/>
                <w:szCs w:val="16"/>
              </w:rPr>
              <w:t xml:space="preserve"> formi. </w:t>
            </w:r>
          </w:p>
        </w:tc>
        <w:tc>
          <w:tcPr>
            <w:tcW w:w="2693" w:type="dxa"/>
          </w:tcPr>
          <w:p w14:paraId="4070697A" w14:textId="77777777" w:rsidR="001D5ACC" w:rsidRPr="00DF5101" w:rsidRDefault="001D5ACC" w:rsidP="001D5ACC">
            <w:pPr>
              <w:spacing w:before="120" w:after="120"/>
              <w:jc w:val="both"/>
              <w:rPr>
                <w:rFonts w:cs="Arial"/>
                <w:sz w:val="16"/>
                <w:szCs w:val="16"/>
              </w:rPr>
            </w:pPr>
            <w:r w:rsidRPr="00DF5101">
              <w:rPr>
                <w:rFonts w:cs="Arial"/>
                <w:sz w:val="16"/>
                <w:szCs w:val="16"/>
              </w:rPr>
              <w:t xml:space="preserve">Račun se izdaje putem uređaja koji može biti certificiran ili ne. </w:t>
            </w:r>
          </w:p>
          <w:p w14:paraId="00B9329A" w14:textId="5CA40F1F" w:rsidR="001D5ACC" w:rsidRPr="00DF5101" w:rsidRDefault="00522352" w:rsidP="00522352">
            <w:pPr>
              <w:spacing w:before="120" w:after="120"/>
              <w:jc w:val="both"/>
              <w:rPr>
                <w:rFonts w:cs="Arial"/>
                <w:sz w:val="16"/>
                <w:szCs w:val="16"/>
              </w:rPr>
            </w:pPr>
            <w:r w:rsidRPr="00DF5101">
              <w:rPr>
                <w:rFonts w:cs="Arial"/>
                <w:sz w:val="16"/>
                <w:szCs w:val="16"/>
              </w:rPr>
              <w:t>Račun može biti u tiskanoj</w:t>
            </w:r>
            <w:r w:rsidR="001D5ACC" w:rsidRPr="00DF5101">
              <w:rPr>
                <w:rFonts w:cs="Arial"/>
                <w:sz w:val="16"/>
                <w:szCs w:val="16"/>
              </w:rPr>
              <w:t xml:space="preserve"> ili elektronskoj formi.</w:t>
            </w:r>
          </w:p>
        </w:tc>
        <w:tc>
          <w:tcPr>
            <w:tcW w:w="2030" w:type="dxa"/>
          </w:tcPr>
          <w:p w14:paraId="2799A4F5" w14:textId="09309AE1" w:rsidR="001D5ACC" w:rsidRPr="00DF5101" w:rsidRDefault="001D5ACC" w:rsidP="001D5ACC">
            <w:pPr>
              <w:spacing w:before="120" w:after="120"/>
              <w:jc w:val="both"/>
              <w:rPr>
                <w:rFonts w:cs="Arial"/>
                <w:sz w:val="16"/>
                <w:szCs w:val="16"/>
              </w:rPr>
            </w:pPr>
            <w:r w:rsidRPr="00DF5101">
              <w:rPr>
                <w:rFonts w:cs="Arial"/>
                <w:sz w:val="16"/>
                <w:szCs w:val="16"/>
              </w:rPr>
              <w:t>Račun se izdaje</w:t>
            </w:r>
            <w:r w:rsidR="00522352" w:rsidRPr="00DF5101">
              <w:rPr>
                <w:rFonts w:cs="Arial"/>
                <w:sz w:val="16"/>
                <w:szCs w:val="16"/>
              </w:rPr>
              <w:t xml:space="preserve"> u </w:t>
            </w:r>
            <w:r w:rsidRPr="00DF5101">
              <w:rPr>
                <w:rFonts w:cs="Arial"/>
                <w:sz w:val="16"/>
                <w:szCs w:val="16"/>
              </w:rPr>
              <w:t xml:space="preserve"> elektronskoj formi, korištenjem bilo kojeg uređaja na kojem je instaliran </w:t>
            </w:r>
            <w:r w:rsidR="00DF5101">
              <w:rPr>
                <w:rFonts w:cs="Arial"/>
                <w:sz w:val="16"/>
                <w:szCs w:val="16"/>
              </w:rPr>
              <w:t>softver</w:t>
            </w:r>
            <w:r w:rsidRPr="00DF5101">
              <w:rPr>
                <w:rFonts w:cs="Arial"/>
                <w:sz w:val="16"/>
                <w:szCs w:val="16"/>
              </w:rPr>
              <w:t>.</w:t>
            </w:r>
          </w:p>
          <w:p w14:paraId="2A5AB7CD" w14:textId="5B9DF072" w:rsidR="001D5ACC" w:rsidRPr="00DF5101" w:rsidRDefault="00DF5101" w:rsidP="001D5ACC">
            <w:pPr>
              <w:spacing w:before="120" w:after="120"/>
              <w:jc w:val="both"/>
              <w:rPr>
                <w:rFonts w:cs="Arial"/>
                <w:sz w:val="16"/>
                <w:szCs w:val="16"/>
              </w:rPr>
            </w:pPr>
            <w:r>
              <w:rPr>
                <w:rFonts w:cs="Arial"/>
                <w:sz w:val="16"/>
                <w:szCs w:val="16"/>
              </w:rPr>
              <w:t>Softver</w:t>
            </w:r>
            <w:r w:rsidR="001D5ACC" w:rsidRPr="00DF5101">
              <w:rPr>
                <w:rFonts w:cs="Arial"/>
                <w:sz w:val="16"/>
                <w:szCs w:val="16"/>
              </w:rPr>
              <w:t xml:space="preserve"> može biti certificiran ii ne. </w:t>
            </w:r>
          </w:p>
          <w:p w14:paraId="5BD6E642" w14:textId="01ADA11D" w:rsidR="001D5ACC" w:rsidRPr="00DF5101" w:rsidRDefault="001D5ACC" w:rsidP="001D5ACC">
            <w:pPr>
              <w:spacing w:before="120" w:after="120"/>
              <w:jc w:val="both"/>
              <w:rPr>
                <w:rFonts w:cs="Arial"/>
                <w:sz w:val="16"/>
                <w:szCs w:val="16"/>
              </w:rPr>
            </w:pPr>
            <w:r w:rsidRPr="00DF5101">
              <w:rPr>
                <w:rFonts w:cs="Arial"/>
                <w:sz w:val="16"/>
                <w:szCs w:val="16"/>
              </w:rPr>
              <w:t>Račun se izdaje u elektronskoj formi.</w:t>
            </w:r>
          </w:p>
        </w:tc>
      </w:tr>
      <w:tr w:rsidR="001D5ACC" w:rsidRPr="00DF5101" w14:paraId="024D8153" w14:textId="77777777" w:rsidTr="003545FD">
        <w:tc>
          <w:tcPr>
            <w:tcW w:w="1980" w:type="dxa"/>
          </w:tcPr>
          <w:p w14:paraId="05F07C3C" w14:textId="2E9EBC06" w:rsidR="001D5ACC" w:rsidRPr="00DF5101" w:rsidRDefault="001D5ACC" w:rsidP="00D17B4F">
            <w:pPr>
              <w:spacing w:before="120" w:after="120"/>
              <w:jc w:val="both"/>
              <w:rPr>
                <w:rFonts w:cs="Arial"/>
                <w:b/>
                <w:sz w:val="16"/>
                <w:szCs w:val="16"/>
              </w:rPr>
            </w:pPr>
            <w:r w:rsidRPr="00DF5101">
              <w:rPr>
                <w:rFonts w:cs="Arial"/>
                <w:b/>
                <w:sz w:val="16"/>
                <w:szCs w:val="16"/>
              </w:rPr>
              <w:t>Čuvanje podataka</w:t>
            </w:r>
          </w:p>
        </w:tc>
        <w:tc>
          <w:tcPr>
            <w:tcW w:w="2693" w:type="dxa"/>
          </w:tcPr>
          <w:p w14:paraId="082816EF" w14:textId="77777777" w:rsidR="001D5ACC" w:rsidRPr="00DF5101" w:rsidRDefault="001D5ACC" w:rsidP="00D17B4F">
            <w:pPr>
              <w:spacing w:before="120" w:after="120"/>
              <w:jc w:val="both"/>
              <w:rPr>
                <w:rFonts w:cs="Arial"/>
                <w:sz w:val="16"/>
                <w:szCs w:val="16"/>
              </w:rPr>
            </w:pPr>
            <w:r w:rsidRPr="00DF5101">
              <w:rPr>
                <w:rFonts w:cs="Arial"/>
                <w:sz w:val="16"/>
                <w:szCs w:val="16"/>
              </w:rPr>
              <w:t>Podaci se čuvaju na uređaju.</w:t>
            </w:r>
          </w:p>
          <w:p w14:paraId="5797AD76" w14:textId="77777777" w:rsidR="001D5ACC" w:rsidRPr="00DF5101" w:rsidRDefault="001D5ACC" w:rsidP="00D17B4F">
            <w:pPr>
              <w:spacing w:before="120" w:after="120"/>
              <w:jc w:val="both"/>
              <w:rPr>
                <w:rFonts w:cs="Arial"/>
                <w:sz w:val="16"/>
                <w:szCs w:val="16"/>
              </w:rPr>
            </w:pPr>
            <w:r w:rsidRPr="00DF5101">
              <w:rPr>
                <w:rFonts w:cs="Arial"/>
                <w:sz w:val="16"/>
                <w:szCs w:val="16"/>
              </w:rPr>
              <w:t>Podaci mogu biti zaštićeni ili ne.</w:t>
            </w:r>
          </w:p>
          <w:p w14:paraId="75DAB2C8" w14:textId="0D160468" w:rsidR="001D5ACC" w:rsidRPr="00DF5101" w:rsidRDefault="001D5ACC" w:rsidP="00D17B4F">
            <w:pPr>
              <w:spacing w:before="120" w:after="120"/>
              <w:jc w:val="both"/>
              <w:rPr>
                <w:rFonts w:cs="Arial"/>
                <w:sz w:val="16"/>
                <w:szCs w:val="16"/>
              </w:rPr>
            </w:pPr>
          </w:p>
        </w:tc>
        <w:tc>
          <w:tcPr>
            <w:tcW w:w="2693" w:type="dxa"/>
          </w:tcPr>
          <w:p w14:paraId="634A49D1" w14:textId="3D9DC4B9" w:rsidR="001D5ACC" w:rsidRPr="00DF5101" w:rsidRDefault="001D5ACC" w:rsidP="001D5ACC">
            <w:pPr>
              <w:spacing w:before="120" w:after="120"/>
              <w:jc w:val="both"/>
              <w:rPr>
                <w:rFonts w:cs="Arial"/>
                <w:sz w:val="16"/>
                <w:szCs w:val="16"/>
              </w:rPr>
            </w:pPr>
            <w:r w:rsidRPr="00DF5101">
              <w:rPr>
                <w:rFonts w:cs="Arial"/>
                <w:sz w:val="16"/>
                <w:szCs w:val="16"/>
              </w:rPr>
              <w:t>Podaci se čuvaju na uređaju ili na serveru u elektronskoj formi</w:t>
            </w:r>
            <w:r w:rsidR="009822BC" w:rsidRPr="00DF5101">
              <w:rPr>
                <w:rFonts w:cs="Arial"/>
                <w:sz w:val="16"/>
                <w:szCs w:val="16"/>
              </w:rPr>
              <w:t>.</w:t>
            </w:r>
          </w:p>
          <w:p w14:paraId="33FECF90" w14:textId="77777777" w:rsidR="001D5ACC" w:rsidRPr="00DF5101" w:rsidRDefault="001D5ACC" w:rsidP="001D5ACC">
            <w:pPr>
              <w:spacing w:before="120" w:after="120"/>
              <w:jc w:val="both"/>
              <w:rPr>
                <w:rFonts w:cs="Arial"/>
                <w:sz w:val="16"/>
                <w:szCs w:val="16"/>
              </w:rPr>
            </w:pPr>
            <w:r w:rsidRPr="00DF5101">
              <w:rPr>
                <w:rFonts w:cs="Arial"/>
                <w:sz w:val="16"/>
                <w:szCs w:val="16"/>
              </w:rPr>
              <w:t>Podaci mogu biti zaštićeni ili ne.</w:t>
            </w:r>
          </w:p>
          <w:p w14:paraId="0391553C" w14:textId="6890C00A" w:rsidR="001D5ACC" w:rsidRPr="00DF5101" w:rsidRDefault="001D5ACC" w:rsidP="001D5ACC">
            <w:pPr>
              <w:spacing w:before="120" w:after="120"/>
              <w:jc w:val="both"/>
              <w:rPr>
                <w:rFonts w:cs="Arial"/>
                <w:sz w:val="16"/>
                <w:szCs w:val="16"/>
              </w:rPr>
            </w:pPr>
            <w:r w:rsidRPr="00DF5101">
              <w:rPr>
                <w:rFonts w:cs="Arial"/>
                <w:sz w:val="16"/>
                <w:szCs w:val="16"/>
              </w:rPr>
              <w:t>Podaci se dostavljaju Poreznoj upravi</w:t>
            </w:r>
            <w:r w:rsidR="009822BC" w:rsidRPr="00DF5101">
              <w:rPr>
                <w:rFonts w:cs="Arial"/>
                <w:sz w:val="16"/>
                <w:szCs w:val="16"/>
              </w:rPr>
              <w:t>.</w:t>
            </w:r>
          </w:p>
          <w:p w14:paraId="62098A35" w14:textId="77777777" w:rsidR="001D5ACC" w:rsidRPr="00DF5101" w:rsidRDefault="001D5ACC" w:rsidP="00D17B4F">
            <w:pPr>
              <w:spacing w:before="120" w:after="120"/>
              <w:jc w:val="both"/>
              <w:rPr>
                <w:rFonts w:cs="Arial"/>
                <w:sz w:val="16"/>
                <w:szCs w:val="16"/>
              </w:rPr>
            </w:pPr>
          </w:p>
        </w:tc>
        <w:tc>
          <w:tcPr>
            <w:tcW w:w="2030" w:type="dxa"/>
          </w:tcPr>
          <w:p w14:paraId="097AD956" w14:textId="6A8007A7" w:rsidR="001D5ACC" w:rsidRPr="00DF5101" w:rsidRDefault="001D5ACC" w:rsidP="001D5ACC">
            <w:pPr>
              <w:spacing w:before="120" w:after="120"/>
              <w:jc w:val="both"/>
              <w:rPr>
                <w:rFonts w:cs="Arial"/>
                <w:sz w:val="16"/>
                <w:szCs w:val="16"/>
              </w:rPr>
            </w:pPr>
            <w:r w:rsidRPr="00DF5101">
              <w:rPr>
                <w:rFonts w:cs="Arial"/>
                <w:sz w:val="16"/>
                <w:szCs w:val="16"/>
              </w:rPr>
              <w:t>Podaci se čuvaju na serveru u elektronskoj formi.</w:t>
            </w:r>
          </w:p>
          <w:p w14:paraId="48F06905" w14:textId="77777777" w:rsidR="001D5ACC" w:rsidRPr="00DF5101" w:rsidRDefault="001D5ACC" w:rsidP="001D5ACC">
            <w:pPr>
              <w:spacing w:before="120" w:after="120"/>
              <w:jc w:val="both"/>
              <w:rPr>
                <w:rFonts w:cs="Arial"/>
                <w:sz w:val="16"/>
                <w:szCs w:val="16"/>
              </w:rPr>
            </w:pPr>
            <w:r w:rsidRPr="00DF5101">
              <w:rPr>
                <w:rFonts w:cs="Arial"/>
                <w:sz w:val="16"/>
                <w:szCs w:val="16"/>
              </w:rPr>
              <w:t>Podaci mogu biti zaštićeni ili ne.</w:t>
            </w:r>
          </w:p>
          <w:p w14:paraId="2307EE4B" w14:textId="7609726B" w:rsidR="001D5ACC" w:rsidRPr="00DF5101" w:rsidRDefault="001D5ACC" w:rsidP="001D5ACC">
            <w:pPr>
              <w:spacing w:before="120" w:after="120"/>
              <w:jc w:val="both"/>
              <w:rPr>
                <w:rFonts w:cs="Arial"/>
                <w:sz w:val="16"/>
                <w:szCs w:val="16"/>
              </w:rPr>
            </w:pPr>
            <w:r w:rsidRPr="00DF5101">
              <w:rPr>
                <w:rFonts w:cs="Arial"/>
                <w:sz w:val="16"/>
                <w:szCs w:val="16"/>
              </w:rPr>
              <w:t>Podaci se dostavljaju Poreznoj upravi.</w:t>
            </w:r>
          </w:p>
        </w:tc>
      </w:tr>
      <w:tr w:rsidR="001D5ACC" w:rsidRPr="00DF5101" w14:paraId="3D404369" w14:textId="77777777" w:rsidTr="003545FD">
        <w:tc>
          <w:tcPr>
            <w:tcW w:w="1980" w:type="dxa"/>
          </w:tcPr>
          <w:p w14:paraId="50B96684" w14:textId="41CC14F1" w:rsidR="001D5ACC" w:rsidRPr="00DF5101" w:rsidRDefault="001D5ACC" w:rsidP="00564C9B">
            <w:pPr>
              <w:spacing w:before="120" w:after="120"/>
              <w:jc w:val="both"/>
              <w:rPr>
                <w:rFonts w:cs="Arial"/>
                <w:b/>
                <w:sz w:val="16"/>
                <w:szCs w:val="16"/>
              </w:rPr>
            </w:pPr>
            <w:r w:rsidRPr="00DF5101">
              <w:rPr>
                <w:rFonts w:cs="Arial"/>
                <w:b/>
                <w:sz w:val="16"/>
                <w:szCs w:val="16"/>
              </w:rPr>
              <w:lastRenderedPageBreak/>
              <w:t xml:space="preserve">Dostava podataka </w:t>
            </w:r>
          </w:p>
        </w:tc>
        <w:tc>
          <w:tcPr>
            <w:tcW w:w="2693" w:type="dxa"/>
          </w:tcPr>
          <w:p w14:paraId="739EC86E" w14:textId="150CB896" w:rsidR="001D5ACC" w:rsidRPr="00DF5101" w:rsidRDefault="001D5ACC" w:rsidP="00564C9B">
            <w:pPr>
              <w:spacing w:before="120" w:after="120"/>
              <w:jc w:val="both"/>
              <w:rPr>
                <w:rFonts w:cs="Arial"/>
                <w:sz w:val="16"/>
                <w:szCs w:val="16"/>
              </w:rPr>
            </w:pPr>
            <w:r w:rsidRPr="00DF5101">
              <w:rPr>
                <w:rFonts w:cs="Arial"/>
                <w:sz w:val="16"/>
                <w:szCs w:val="16"/>
              </w:rPr>
              <w:t>Podaci se</w:t>
            </w:r>
            <w:r w:rsidR="00564C9B" w:rsidRPr="00DF5101">
              <w:rPr>
                <w:rFonts w:cs="Arial"/>
                <w:sz w:val="16"/>
                <w:szCs w:val="16"/>
              </w:rPr>
              <w:t xml:space="preserve"> ne</w:t>
            </w:r>
            <w:r w:rsidRPr="00DF5101">
              <w:rPr>
                <w:rFonts w:cs="Arial"/>
                <w:sz w:val="16"/>
                <w:szCs w:val="16"/>
              </w:rPr>
              <w:t xml:space="preserve"> dostavljaju. </w:t>
            </w:r>
          </w:p>
        </w:tc>
        <w:tc>
          <w:tcPr>
            <w:tcW w:w="2693" w:type="dxa"/>
          </w:tcPr>
          <w:p w14:paraId="2013F0EE" w14:textId="2A1CF1D2" w:rsidR="00564C9B" w:rsidRPr="00DF5101" w:rsidRDefault="00564C9B" w:rsidP="00564C9B">
            <w:pPr>
              <w:spacing w:before="120" w:after="120"/>
              <w:jc w:val="both"/>
              <w:rPr>
                <w:rFonts w:cs="Arial"/>
                <w:sz w:val="16"/>
                <w:szCs w:val="16"/>
              </w:rPr>
            </w:pPr>
            <w:r w:rsidRPr="00DF5101">
              <w:rPr>
                <w:rFonts w:cs="Arial"/>
                <w:sz w:val="16"/>
                <w:szCs w:val="16"/>
              </w:rPr>
              <w:t>Podaci se dostavljaju u elektronskoj formi Poreznoj upravi.</w:t>
            </w:r>
          </w:p>
          <w:p w14:paraId="2D7C29DC" w14:textId="4DF42C02" w:rsidR="001D5ACC" w:rsidRPr="00DF5101" w:rsidRDefault="00564C9B" w:rsidP="00487643">
            <w:pPr>
              <w:spacing w:before="120" w:after="120"/>
              <w:jc w:val="both"/>
              <w:rPr>
                <w:rFonts w:cs="Arial"/>
                <w:sz w:val="16"/>
                <w:szCs w:val="16"/>
              </w:rPr>
            </w:pPr>
            <w:r w:rsidRPr="00DF5101">
              <w:rPr>
                <w:rFonts w:cs="Arial"/>
                <w:sz w:val="16"/>
                <w:szCs w:val="16"/>
              </w:rPr>
              <w:t xml:space="preserve">Podaci se mogu dostavljati u stvarnom vremenu ili u bilo kojem zadatom </w:t>
            </w:r>
            <w:r w:rsidR="00487643" w:rsidRPr="00DF5101">
              <w:rPr>
                <w:rFonts w:cs="Arial"/>
                <w:sz w:val="16"/>
                <w:szCs w:val="16"/>
              </w:rPr>
              <w:t>razdoblju</w:t>
            </w:r>
            <w:r w:rsidRPr="00DF5101">
              <w:rPr>
                <w:rFonts w:cs="Arial"/>
                <w:sz w:val="16"/>
                <w:szCs w:val="16"/>
              </w:rPr>
              <w:t>.</w:t>
            </w:r>
          </w:p>
        </w:tc>
        <w:tc>
          <w:tcPr>
            <w:tcW w:w="2030" w:type="dxa"/>
          </w:tcPr>
          <w:p w14:paraId="1EF0C035" w14:textId="77777777" w:rsidR="00564C9B" w:rsidRPr="00DF5101" w:rsidRDefault="00564C9B" w:rsidP="00564C9B">
            <w:pPr>
              <w:spacing w:before="120" w:after="120"/>
              <w:jc w:val="both"/>
              <w:rPr>
                <w:rFonts w:cs="Arial"/>
                <w:sz w:val="16"/>
                <w:szCs w:val="16"/>
              </w:rPr>
            </w:pPr>
            <w:r w:rsidRPr="00DF5101">
              <w:rPr>
                <w:rFonts w:cs="Arial"/>
                <w:sz w:val="16"/>
                <w:szCs w:val="16"/>
              </w:rPr>
              <w:t>Podaci se dostavljaju u elektronskoj formi Poreznoj upravi.</w:t>
            </w:r>
          </w:p>
          <w:p w14:paraId="0F5EA72E" w14:textId="6235B776" w:rsidR="001D5ACC" w:rsidRPr="00DF5101" w:rsidRDefault="00564C9B" w:rsidP="00564C9B">
            <w:pPr>
              <w:spacing w:before="120" w:after="120"/>
              <w:jc w:val="both"/>
              <w:rPr>
                <w:rFonts w:cs="Arial"/>
                <w:sz w:val="16"/>
                <w:szCs w:val="16"/>
              </w:rPr>
            </w:pPr>
            <w:r w:rsidRPr="00DF5101">
              <w:rPr>
                <w:rFonts w:cs="Arial"/>
                <w:sz w:val="16"/>
                <w:szCs w:val="16"/>
              </w:rPr>
              <w:t>Podaci se dostavljaju u stvarnom vremenu.</w:t>
            </w:r>
          </w:p>
        </w:tc>
      </w:tr>
      <w:tr w:rsidR="00EB6367" w:rsidRPr="00DF5101" w14:paraId="206D5C85" w14:textId="77777777" w:rsidTr="003545FD">
        <w:tc>
          <w:tcPr>
            <w:tcW w:w="1980" w:type="dxa"/>
          </w:tcPr>
          <w:p w14:paraId="416169D6" w14:textId="428A56D0" w:rsidR="00EB6367" w:rsidRPr="00DF5101" w:rsidRDefault="00E51E8A" w:rsidP="00DF5101">
            <w:pPr>
              <w:spacing w:before="120" w:after="120"/>
              <w:rPr>
                <w:rFonts w:cs="Arial"/>
                <w:b/>
                <w:sz w:val="16"/>
                <w:szCs w:val="16"/>
              </w:rPr>
            </w:pPr>
            <w:r w:rsidRPr="00DF5101">
              <w:rPr>
                <w:rFonts w:cs="Arial"/>
                <w:b/>
                <w:sz w:val="16"/>
                <w:szCs w:val="16"/>
              </w:rPr>
              <w:t>Način pr</w:t>
            </w:r>
            <w:r w:rsidR="00DF5101">
              <w:rPr>
                <w:rFonts w:cs="Arial"/>
                <w:b/>
                <w:sz w:val="16"/>
                <w:szCs w:val="16"/>
              </w:rPr>
              <w:t>ij</w:t>
            </w:r>
            <w:r w:rsidRPr="00DF5101">
              <w:rPr>
                <w:rFonts w:cs="Arial"/>
                <w:b/>
                <w:sz w:val="16"/>
                <w:szCs w:val="16"/>
              </w:rPr>
              <w:t>enos</w:t>
            </w:r>
            <w:r w:rsidR="00DF5101">
              <w:rPr>
                <w:rFonts w:cs="Arial"/>
                <w:b/>
                <w:sz w:val="16"/>
                <w:szCs w:val="16"/>
              </w:rPr>
              <w:t>a</w:t>
            </w:r>
            <w:r w:rsidR="004807B5" w:rsidRPr="00DF5101">
              <w:rPr>
                <w:rFonts w:cs="Arial"/>
                <w:b/>
                <w:sz w:val="16"/>
                <w:szCs w:val="16"/>
              </w:rPr>
              <w:t xml:space="preserve"> podataka</w:t>
            </w:r>
          </w:p>
        </w:tc>
        <w:tc>
          <w:tcPr>
            <w:tcW w:w="2693" w:type="dxa"/>
          </w:tcPr>
          <w:p w14:paraId="5125FB27" w14:textId="55760EEE" w:rsidR="00EB6367" w:rsidRPr="00DF5101" w:rsidRDefault="004807B5" w:rsidP="00564C9B">
            <w:pPr>
              <w:spacing w:before="120" w:after="120"/>
              <w:jc w:val="both"/>
              <w:rPr>
                <w:rFonts w:cs="Arial"/>
                <w:sz w:val="16"/>
                <w:szCs w:val="16"/>
              </w:rPr>
            </w:pPr>
            <w:r w:rsidRPr="00DF5101">
              <w:rPr>
                <w:rFonts w:cs="Arial"/>
                <w:sz w:val="16"/>
                <w:szCs w:val="16"/>
              </w:rPr>
              <w:t>P</w:t>
            </w:r>
            <w:r w:rsidR="00E51E8A" w:rsidRPr="00DF5101">
              <w:rPr>
                <w:rFonts w:cs="Arial"/>
                <w:sz w:val="16"/>
                <w:szCs w:val="16"/>
              </w:rPr>
              <w:t>odaci se dostavljaju u papirnoj formi.</w:t>
            </w:r>
          </w:p>
        </w:tc>
        <w:tc>
          <w:tcPr>
            <w:tcW w:w="2693" w:type="dxa"/>
          </w:tcPr>
          <w:p w14:paraId="3920DACA" w14:textId="48B2C662" w:rsidR="00EB6367" w:rsidRPr="00DF5101" w:rsidRDefault="00E51E8A" w:rsidP="00E51E8A">
            <w:pPr>
              <w:spacing w:before="120" w:after="120"/>
              <w:jc w:val="both"/>
              <w:rPr>
                <w:rFonts w:cs="Arial"/>
                <w:sz w:val="16"/>
                <w:szCs w:val="16"/>
              </w:rPr>
            </w:pPr>
            <w:r w:rsidRPr="00DF5101">
              <w:rPr>
                <w:rFonts w:cs="Arial"/>
                <w:sz w:val="16"/>
                <w:szCs w:val="16"/>
              </w:rPr>
              <w:t>Podaci se mogu dostavljati i u papirnoj ili elektronskoj formi.</w:t>
            </w:r>
          </w:p>
        </w:tc>
        <w:tc>
          <w:tcPr>
            <w:tcW w:w="2030" w:type="dxa"/>
          </w:tcPr>
          <w:p w14:paraId="3C764622" w14:textId="39F0B0BF" w:rsidR="00EB6367" w:rsidRPr="00DF5101" w:rsidRDefault="00E51E8A" w:rsidP="00E51E8A">
            <w:pPr>
              <w:spacing w:before="120" w:after="120"/>
              <w:jc w:val="both"/>
              <w:rPr>
                <w:rFonts w:cs="Arial"/>
                <w:sz w:val="16"/>
                <w:szCs w:val="16"/>
              </w:rPr>
            </w:pPr>
            <w:r w:rsidRPr="00DF5101">
              <w:rPr>
                <w:rFonts w:cs="Arial"/>
                <w:sz w:val="16"/>
                <w:szCs w:val="16"/>
              </w:rPr>
              <w:t>Podaci se dostavljaju u elektronskoj formi.</w:t>
            </w:r>
          </w:p>
        </w:tc>
      </w:tr>
      <w:tr w:rsidR="00E51E8A" w:rsidRPr="00DF5101" w14:paraId="0E8670F5" w14:textId="77777777" w:rsidTr="003545FD">
        <w:tc>
          <w:tcPr>
            <w:tcW w:w="1980" w:type="dxa"/>
          </w:tcPr>
          <w:p w14:paraId="109484D4" w14:textId="091F0DA5" w:rsidR="00E51E8A" w:rsidRPr="00DF5101" w:rsidRDefault="009822BC" w:rsidP="00564C9B">
            <w:pPr>
              <w:spacing w:before="120" w:after="120"/>
              <w:jc w:val="both"/>
              <w:rPr>
                <w:rFonts w:cs="Arial"/>
                <w:b/>
                <w:sz w:val="16"/>
                <w:szCs w:val="16"/>
              </w:rPr>
            </w:pPr>
            <w:r w:rsidRPr="00DF5101">
              <w:rPr>
                <w:rFonts w:cs="Arial"/>
                <w:b/>
                <w:sz w:val="16"/>
                <w:szCs w:val="16"/>
              </w:rPr>
              <w:t xml:space="preserve">Nadzor </w:t>
            </w:r>
            <w:r w:rsidR="003D0498" w:rsidRPr="00DF5101">
              <w:rPr>
                <w:rFonts w:cs="Arial"/>
                <w:b/>
                <w:sz w:val="16"/>
                <w:szCs w:val="16"/>
              </w:rPr>
              <w:t>nad izdavanjem računa</w:t>
            </w:r>
          </w:p>
        </w:tc>
        <w:tc>
          <w:tcPr>
            <w:tcW w:w="2693" w:type="dxa"/>
          </w:tcPr>
          <w:p w14:paraId="2CB86F0A" w14:textId="0256D64B" w:rsidR="00E51E8A" w:rsidRPr="00DF5101" w:rsidRDefault="00487643" w:rsidP="00564C9B">
            <w:pPr>
              <w:spacing w:before="120" w:after="120"/>
              <w:jc w:val="both"/>
              <w:rPr>
                <w:rFonts w:cs="Arial"/>
                <w:sz w:val="16"/>
                <w:szCs w:val="16"/>
              </w:rPr>
            </w:pPr>
            <w:r w:rsidRPr="00DF5101">
              <w:rPr>
                <w:rFonts w:cs="Arial"/>
                <w:sz w:val="16"/>
                <w:szCs w:val="16"/>
              </w:rPr>
              <w:t>Izravan</w:t>
            </w:r>
            <w:r w:rsidR="003D0498" w:rsidRPr="00DF5101">
              <w:rPr>
                <w:rFonts w:cs="Arial"/>
                <w:sz w:val="16"/>
                <w:szCs w:val="16"/>
              </w:rPr>
              <w:t xml:space="preserve"> nadzor kod </w:t>
            </w:r>
            <w:r w:rsidR="00DF5101" w:rsidRPr="00DF5101">
              <w:rPr>
                <w:rFonts w:cs="Arial"/>
                <w:sz w:val="16"/>
                <w:szCs w:val="16"/>
              </w:rPr>
              <w:t>obveznika</w:t>
            </w:r>
            <w:r w:rsidR="003D0498" w:rsidRPr="00DF5101">
              <w:t xml:space="preserve"> </w:t>
            </w:r>
            <w:r w:rsidR="003D0498" w:rsidRPr="00DF5101">
              <w:rPr>
                <w:rFonts w:cs="Arial"/>
                <w:sz w:val="16"/>
                <w:szCs w:val="16"/>
              </w:rPr>
              <w:t>od strane Porezne uprave</w:t>
            </w:r>
          </w:p>
        </w:tc>
        <w:tc>
          <w:tcPr>
            <w:tcW w:w="2693" w:type="dxa"/>
          </w:tcPr>
          <w:p w14:paraId="32768A97" w14:textId="2141B6C1" w:rsidR="003D0498" w:rsidRPr="00DF5101" w:rsidRDefault="00487643" w:rsidP="003D0498">
            <w:pPr>
              <w:spacing w:before="120" w:after="120"/>
              <w:jc w:val="both"/>
              <w:rPr>
                <w:rFonts w:cs="Arial"/>
                <w:sz w:val="16"/>
                <w:szCs w:val="16"/>
              </w:rPr>
            </w:pPr>
            <w:r w:rsidRPr="00DF5101">
              <w:rPr>
                <w:rFonts w:cs="Arial"/>
                <w:sz w:val="16"/>
                <w:szCs w:val="16"/>
              </w:rPr>
              <w:t xml:space="preserve">Izravan </w:t>
            </w:r>
            <w:r w:rsidR="00DF5101">
              <w:rPr>
                <w:rFonts w:cs="Arial"/>
                <w:sz w:val="16"/>
                <w:szCs w:val="16"/>
              </w:rPr>
              <w:t xml:space="preserve"> nadzor kod ob</w:t>
            </w:r>
            <w:r w:rsidR="003D0498" w:rsidRPr="00DF5101">
              <w:rPr>
                <w:rFonts w:cs="Arial"/>
                <w:sz w:val="16"/>
                <w:szCs w:val="16"/>
              </w:rPr>
              <w:t xml:space="preserve">veznika od strane Porezne uprave. </w:t>
            </w:r>
          </w:p>
          <w:p w14:paraId="251BAE76" w14:textId="17DBB49F" w:rsidR="003D0498" w:rsidRPr="00DF5101" w:rsidRDefault="00487643" w:rsidP="003D0498">
            <w:pPr>
              <w:spacing w:before="120" w:after="120"/>
              <w:jc w:val="both"/>
              <w:rPr>
                <w:rFonts w:cs="Arial"/>
                <w:sz w:val="16"/>
                <w:szCs w:val="16"/>
              </w:rPr>
            </w:pPr>
            <w:r w:rsidRPr="00DF5101">
              <w:rPr>
                <w:rFonts w:cs="Arial"/>
                <w:sz w:val="16"/>
                <w:szCs w:val="16"/>
              </w:rPr>
              <w:t>Izrava</w:t>
            </w:r>
            <w:r w:rsidR="003D0498" w:rsidRPr="00DF5101">
              <w:rPr>
                <w:rFonts w:cs="Arial"/>
                <w:sz w:val="16"/>
                <w:szCs w:val="16"/>
              </w:rPr>
              <w:t>n nadzor od strane kupaca putem QR code.</w:t>
            </w:r>
          </w:p>
          <w:p w14:paraId="3A88AB0D" w14:textId="55125BA2" w:rsidR="00E51E8A" w:rsidRPr="00DF5101" w:rsidRDefault="003D0498" w:rsidP="00E23F74">
            <w:pPr>
              <w:spacing w:before="120" w:after="120"/>
              <w:jc w:val="both"/>
              <w:rPr>
                <w:rFonts w:cs="Arial"/>
                <w:sz w:val="16"/>
                <w:szCs w:val="16"/>
              </w:rPr>
            </w:pPr>
            <w:r w:rsidRPr="00DF5101">
              <w:rPr>
                <w:rFonts w:cs="Arial"/>
                <w:sz w:val="16"/>
                <w:szCs w:val="16"/>
              </w:rPr>
              <w:t xml:space="preserve">Nadzor se može izvršiti i iz ureda Porezne uprave na </w:t>
            </w:r>
            <w:r w:rsidR="00E23F74" w:rsidRPr="00DF5101">
              <w:rPr>
                <w:rFonts w:cs="Arial"/>
                <w:sz w:val="16"/>
                <w:szCs w:val="16"/>
              </w:rPr>
              <w:t>temelju</w:t>
            </w:r>
            <w:r w:rsidRPr="00DF5101">
              <w:rPr>
                <w:rFonts w:cs="Arial"/>
                <w:sz w:val="16"/>
                <w:szCs w:val="16"/>
              </w:rPr>
              <w:t xml:space="preserve"> podataka koje se dobila elektronskim putem.</w:t>
            </w:r>
          </w:p>
        </w:tc>
        <w:tc>
          <w:tcPr>
            <w:tcW w:w="2030" w:type="dxa"/>
          </w:tcPr>
          <w:p w14:paraId="7789F016" w14:textId="6E91E2B6" w:rsidR="003D0498" w:rsidRPr="00DF5101" w:rsidRDefault="00487643" w:rsidP="00E51E8A">
            <w:pPr>
              <w:spacing w:before="120" w:after="120"/>
              <w:jc w:val="both"/>
              <w:rPr>
                <w:rFonts w:cs="Arial"/>
                <w:sz w:val="16"/>
                <w:szCs w:val="16"/>
              </w:rPr>
            </w:pPr>
            <w:r w:rsidRPr="00DF5101">
              <w:rPr>
                <w:rFonts w:cs="Arial"/>
                <w:sz w:val="16"/>
                <w:szCs w:val="16"/>
              </w:rPr>
              <w:t>Izravan</w:t>
            </w:r>
            <w:r w:rsidR="00DF5101">
              <w:rPr>
                <w:rFonts w:cs="Arial"/>
                <w:sz w:val="16"/>
                <w:szCs w:val="16"/>
              </w:rPr>
              <w:t xml:space="preserve"> nadzor kod ob</w:t>
            </w:r>
            <w:r w:rsidR="003D0498" w:rsidRPr="00DF5101">
              <w:rPr>
                <w:rFonts w:cs="Arial"/>
                <w:sz w:val="16"/>
                <w:szCs w:val="16"/>
              </w:rPr>
              <w:t>veznika od strane Porezne uprave</w:t>
            </w:r>
            <w:r w:rsidR="000C2E7B" w:rsidRPr="00DF5101">
              <w:rPr>
                <w:rFonts w:cs="Arial"/>
                <w:sz w:val="16"/>
                <w:szCs w:val="16"/>
              </w:rPr>
              <w:t>.</w:t>
            </w:r>
          </w:p>
          <w:p w14:paraId="1D4F55B5" w14:textId="70B7FF46" w:rsidR="003D0498" w:rsidRPr="00DF5101" w:rsidRDefault="00487643" w:rsidP="00E51E8A">
            <w:pPr>
              <w:spacing w:before="120" w:after="120"/>
              <w:jc w:val="both"/>
              <w:rPr>
                <w:rFonts w:cs="Arial"/>
                <w:sz w:val="16"/>
                <w:szCs w:val="16"/>
              </w:rPr>
            </w:pPr>
            <w:r w:rsidRPr="00DF5101">
              <w:rPr>
                <w:rFonts w:cs="Arial"/>
                <w:sz w:val="16"/>
                <w:szCs w:val="16"/>
              </w:rPr>
              <w:t>Izravan</w:t>
            </w:r>
            <w:r w:rsidR="003D0498" w:rsidRPr="00DF5101">
              <w:rPr>
                <w:rFonts w:cs="Arial"/>
                <w:sz w:val="16"/>
                <w:szCs w:val="16"/>
              </w:rPr>
              <w:t xml:space="preserve"> nadzor od strane kupaca putem QR code</w:t>
            </w:r>
            <w:r w:rsidR="000C2E7B" w:rsidRPr="00DF5101">
              <w:rPr>
                <w:rFonts w:cs="Arial"/>
                <w:sz w:val="16"/>
                <w:szCs w:val="16"/>
              </w:rPr>
              <w:t>.</w:t>
            </w:r>
          </w:p>
          <w:p w14:paraId="2816D216" w14:textId="16E5E864" w:rsidR="00E51E8A" w:rsidRPr="00DF5101" w:rsidRDefault="003D0498" w:rsidP="00E23F74">
            <w:pPr>
              <w:spacing w:before="120" w:after="120"/>
              <w:jc w:val="both"/>
              <w:rPr>
                <w:rFonts w:cs="Arial"/>
                <w:sz w:val="16"/>
                <w:szCs w:val="16"/>
              </w:rPr>
            </w:pPr>
            <w:r w:rsidRPr="00DF5101">
              <w:rPr>
                <w:rFonts w:cs="Arial"/>
                <w:sz w:val="16"/>
                <w:szCs w:val="16"/>
              </w:rPr>
              <w:t xml:space="preserve">Nadzor se može izvršiti i iz ureda Porezne uprave na </w:t>
            </w:r>
            <w:r w:rsidR="00E23F74" w:rsidRPr="00DF5101">
              <w:rPr>
                <w:rFonts w:cs="Arial"/>
                <w:sz w:val="16"/>
                <w:szCs w:val="16"/>
              </w:rPr>
              <w:t>temelju</w:t>
            </w:r>
            <w:r w:rsidRPr="00DF5101">
              <w:rPr>
                <w:rFonts w:cs="Arial"/>
                <w:sz w:val="16"/>
                <w:szCs w:val="16"/>
              </w:rPr>
              <w:t xml:space="preserve"> podataka koje se dobila elektronskim putem.</w:t>
            </w:r>
          </w:p>
        </w:tc>
      </w:tr>
      <w:tr w:rsidR="003D0498" w:rsidRPr="00DF5101" w14:paraId="154ED60D" w14:textId="77777777" w:rsidTr="003545FD">
        <w:tc>
          <w:tcPr>
            <w:tcW w:w="1980" w:type="dxa"/>
          </w:tcPr>
          <w:p w14:paraId="1600A9A0" w14:textId="73D45580" w:rsidR="003D0498" w:rsidRPr="00DF5101" w:rsidRDefault="0050381F" w:rsidP="0050381F">
            <w:pPr>
              <w:spacing w:before="120" w:after="120"/>
              <w:jc w:val="both"/>
              <w:rPr>
                <w:rFonts w:cs="Arial"/>
                <w:b/>
                <w:sz w:val="16"/>
                <w:szCs w:val="16"/>
              </w:rPr>
            </w:pPr>
            <w:r w:rsidRPr="00DF5101">
              <w:rPr>
                <w:rFonts w:cs="Arial"/>
                <w:b/>
                <w:sz w:val="16"/>
                <w:szCs w:val="16"/>
              </w:rPr>
              <w:t>Potpisivanje</w:t>
            </w:r>
            <w:r w:rsidR="00C74666" w:rsidRPr="00DF5101">
              <w:rPr>
                <w:rFonts w:cs="Arial"/>
                <w:b/>
                <w:sz w:val="16"/>
                <w:szCs w:val="16"/>
              </w:rPr>
              <w:t xml:space="preserve"> računa</w:t>
            </w:r>
            <w:r w:rsidRPr="00DF5101">
              <w:rPr>
                <w:rFonts w:cs="Arial"/>
                <w:b/>
                <w:sz w:val="16"/>
                <w:szCs w:val="16"/>
              </w:rPr>
              <w:t xml:space="preserve"> (validnost računa)</w:t>
            </w:r>
          </w:p>
        </w:tc>
        <w:tc>
          <w:tcPr>
            <w:tcW w:w="2693" w:type="dxa"/>
          </w:tcPr>
          <w:p w14:paraId="3278294E" w14:textId="51412926" w:rsidR="003D0498" w:rsidRPr="00DF5101" w:rsidRDefault="00C74666" w:rsidP="00564C9B">
            <w:pPr>
              <w:spacing w:before="120" w:after="120"/>
              <w:jc w:val="both"/>
              <w:rPr>
                <w:rFonts w:cs="Arial"/>
                <w:sz w:val="16"/>
                <w:szCs w:val="16"/>
              </w:rPr>
            </w:pPr>
            <w:r w:rsidRPr="00DF5101">
              <w:rPr>
                <w:rFonts w:cs="Arial"/>
                <w:sz w:val="16"/>
                <w:szCs w:val="16"/>
              </w:rPr>
              <w:t>Račun mora biti ovjeren pečatom i potpisom.</w:t>
            </w:r>
          </w:p>
        </w:tc>
        <w:tc>
          <w:tcPr>
            <w:tcW w:w="2693" w:type="dxa"/>
          </w:tcPr>
          <w:p w14:paraId="46D5686E" w14:textId="75E64759" w:rsidR="003D0498" w:rsidRPr="00DF5101" w:rsidRDefault="00C74666" w:rsidP="00487643">
            <w:pPr>
              <w:spacing w:before="120" w:after="120"/>
              <w:jc w:val="both"/>
              <w:rPr>
                <w:rFonts w:cs="Arial"/>
                <w:sz w:val="16"/>
                <w:szCs w:val="16"/>
              </w:rPr>
            </w:pPr>
            <w:r w:rsidRPr="00DF5101">
              <w:rPr>
                <w:rFonts w:cs="Arial"/>
                <w:sz w:val="16"/>
                <w:szCs w:val="16"/>
              </w:rPr>
              <w:t>Račun mora biti ovjeren pečatom i potpisom ili mor</w:t>
            </w:r>
            <w:r w:rsidR="00982C2D" w:rsidRPr="00DF5101">
              <w:rPr>
                <w:rFonts w:cs="Arial"/>
                <w:sz w:val="16"/>
                <w:szCs w:val="16"/>
              </w:rPr>
              <w:t>a sadržavati elektronsk</w:t>
            </w:r>
            <w:r w:rsidR="00487643" w:rsidRPr="00DF5101">
              <w:rPr>
                <w:rFonts w:cs="Arial"/>
                <w:sz w:val="16"/>
                <w:szCs w:val="16"/>
              </w:rPr>
              <w:t>i potpis ili se utvrđuje neizravno</w:t>
            </w:r>
            <w:r w:rsidR="00982C2D" w:rsidRPr="00DF5101">
              <w:rPr>
                <w:rFonts w:cs="Arial"/>
                <w:sz w:val="16"/>
                <w:szCs w:val="16"/>
              </w:rPr>
              <w:t xml:space="preserve"> putem nadzornog organa</w:t>
            </w:r>
            <w:r w:rsidR="000C2E7B" w:rsidRPr="00DF5101">
              <w:rPr>
                <w:rFonts w:cs="Arial"/>
                <w:sz w:val="16"/>
                <w:szCs w:val="16"/>
              </w:rPr>
              <w:t>.</w:t>
            </w:r>
          </w:p>
        </w:tc>
        <w:tc>
          <w:tcPr>
            <w:tcW w:w="2030" w:type="dxa"/>
          </w:tcPr>
          <w:p w14:paraId="04142EAA" w14:textId="613EEE85" w:rsidR="003D0498" w:rsidRPr="00DF5101" w:rsidRDefault="00C74666" w:rsidP="00C74666">
            <w:pPr>
              <w:spacing w:before="120" w:after="120"/>
              <w:jc w:val="both"/>
              <w:rPr>
                <w:rFonts w:cs="Arial"/>
                <w:sz w:val="16"/>
                <w:szCs w:val="16"/>
              </w:rPr>
            </w:pPr>
            <w:r w:rsidRPr="00DF5101">
              <w:rPr>
                <w:rFonts w:cs="Arial"/>
                <w:sz w:val="16"/>
                <w:szCs w:val="16"/>
              </w:rPr>
              <w:t>Račun mora sadržavati elektronski potpis.</w:t>
            </w:r>
          </w:p>
        </w:tc>
      </w:tr>
      <w:tr w:rsidR="0050381F" w:rsidRPr="00DF5101" w14:paraId="5B678CC6" w14:textId="77777777" w:rsidTr="003545FD">
        <w:tc>
          <w:tcPr>
            <w:tcW w:w="1980" w:type="dxa"/>
          </w:tcPr>
          <w:p w14:paraId="1497F717" w14:textId="4ED4184A" w:rsidR="0050381F" w:rsidRPr="00DF5101" w:rsidRDefault="0050381F" w:rsidP="0050381F">
            <w:pPr>
              <w:spacing w:before="120" w:after="120"/>
              <w:jc w:val="both"/>
              <w:rPr>
                <w:rFonts w:cs="Arial"/>
                <w:b/>
                <w:sz w:val="16"/>
                <w:szCs w:val="16"/>
              </w:rPr>
            </w:pPr>
            <w:r w:rsidRPr="00DF5101">
              <w:rPr>
                <w:rFonts w:cs="Arial"/>
                <w:b/>
                <w:sz w:val="16"/>
                <w:szCs w:val="16"/>
              </w:rPr>
              <w:t>Sredstvo za izdavanje računa</w:t>
            </w:r>
          </w:p>
        </w:tc>
        <w:tc>
          <w:tcPr>
            <w:tcW w:w="2693" w:type="dxa"/>
          </w:tcPr>
          <w:p w14:paraId="24EEFA4F" w14:textId="174C7A3A" w:rsidR="0050381F" w:rsidRPr="00DF5101" w:rsidRDefault="0050381F" w:rsidP="00564C9B">
            <w:pPr>
              <w:spacing w:before="120" w:after="120"/>
              <w:jc w:val="both"/>
              <w:rPr>
                <w:rFonts w:cs="Arial"/>
                <w:sz w:val="16"/>
                <w:szCs w:val="16"/>
              </w:rPr>
            </w:pPr>
            <w:r w:rsidRPr="00DF5101">
              <w:rPr>
                <w:rFonts w:cs="Arial"/>
                <w:sz w:val="16"/>
                <w:szCs w:val="16"/>
              </w:rPr>
              <w:t>Registar kasa</w:t>
            </w:r>
            <w:r w:rsidR="000C2E7B" w:rsidRPr="00DF5101">
              <w:rPr>
                <w:rFonts w:cs="Arial"/>
                <w:sz w:val="16"/>
                <w:szCs w:val="16"/>
              </w:rPr>
              <w:t>.</w:t>
            </w:r>
          </w:p>
        </w:tc>
        <w:tc>
          <w:tcPr>
            <w:tcW w:w="2693" w:type="dxa"/>
          </w:tcPr>
          <w:p w14:paraId="5AC15EA9" w14:textId="6FA72B96" w:rsidR="0050381F" w:rsidRPr="00DF5101" w:rsidRDefault="0050381F" w:rsidP="00C74666">
            <w:pPr>
              <w:spacing w:before="120" w:after="120"/>
              <w:jc w:val="both"/>
              <w:rPr>
                <w:rFonts w:cs="Arial"/>
                <w:sz w:val="16"/>
                <w:szCs w:val="16"/>
              </w:rPr>
            </w:pPr>
            <w:r w:rsidRPr="00DF5101">
              <w:rPr>
                <w:rFonts w:cs="Arial"/>
                <w:sz w:val="16"/>
                <w:szCs w:val="16"/>
              </w:rPr>
              <w:t>Fiskalni uređaj sa ili bez softverske aplikacije</w:t>
            </w:r>
          </w:p>
          <w:p w14:paraId="4D881638" w14:textId="77777777" w:rsidR="0050381F" w:rsidRPr="00DF5101" w:rsidRDefault="0050381F" w:rsidP="0050381F">
            <w:pPr>
              <w:spacing w:before="120" w:after="120"/>
              <w:jc w:val="both"/>
              <w:rPr>
                <w:rFonts w:cs="Arial"/>
                <w:sz w:val="16"/>
                <w:szCs w:val="16"/>
              </w:rPr>
            </w:pPr>
            <w:r w:rsidRPr="00DF5101">
              <w:rPr>
                <w:rFonts w:cs="Arial"/>
                <w:sz w:val="16"/>
                <w:szCs w:val="16"/>
              </w:rPr>
              <w:t>Fiskalni uređaj može biti certificiran ili ne.</w:t>
            </w:r>
          </w:p>
          <w:p w14:paraId="7F057114" w14:textId="67B6352F" w:rsidR="0050381F" w:rsidRPr="00DF5101" w:rsidRDefault="0050381F" w:rsidP="0050381F">
            <w:pPr>
              <w:spacing w:before="120" w:after="120"/>
              <w:jc w:val="both"/>
              <w:rPr>
                <w:rFonts w:cs="Arial"/>
                <w:sz w:val="16"/>
                <w:szCs w:val="16"/>
              </w:rPr>
            </w:pPr>
            <w:r w:rsidRPr="00DF5101">
              <w:rPr>
                <w:rFonts w:cs="Arial"/>
                <w:sz w:val="16"/>
                <w:szCs w:val="16"/>
              </w:rPr>
              <w:t>Softverska aplikacija može biti certificirana ili ne.</w:t>
            </w:r>
          </w:p>
        </w:tc>
        <w:tc>
          <w:tcPr>
            <w:tcW w:w="2030" w:type="dxa"/>
          </w:tcPr>
          <w:p w14:paraId="0ECFF7F1" w14:textId="72C340EE" w:rsidR="0050381F" w:rsidRPr="00DF5101" w:rsidRDefault="0050381F" w:rsidP="00C74666">
            <w:pPr>
              <w:spacing w:before="120" w:after="120"/>
              <w:jc w:val="both"/>
              <w:rPr>
                <w:rFonts w:cs="Arial"/>
                <w:sz w:val="16"/>
                <w:szCs w:val="16"/>
              </w:rPr>
            </w:pPr>
            <w:r w:rsidRPr="00DF5101">
              <w:rPr>
                <w:rFonts w:cs="Arial"/>
                <w:sz w:val="16"/>
                <w:szCs w:val="16"/>
              </w:rPr>
              <w:t>Softverska aplikacija</w:t>
            </w:r>
            <w:r w:rsidRPr="00DF5101">
              <w:t xml:space="preserve"> </w:t>
            </w:r>
            <w:r w:rsidRPr="00DF5101">
              <w:rPr>
                <w:rFonts w:cs="Arial"/>
                <w:sz w:val="16"/>
                <w:szCs w:val="16"/>
              </w:rPr>
              <w:t>može biti certificirana ili ne.</w:t>
            </w:r>
          </w:p>
        </w:tc>
      </w:tr>
    </w:tbl>
    <w:p w14:paraId="2C74747F" w14:textId="77777777" w:rsidR="00DF5101" w:rsidRDefault="00DF5101" w:rsidP="00D17B4F">
      <w:pPr>
        <w:spacing w:before="120" w:after="120" w:line="240" w:lineRule="auto"/>
        <w:jc w:val="both"/>
        <w:rPr>
          <w:rFonts w:cs="Arial"/>
          <w:sz w:val="24"/>
          <w:szCs w:val="24"/>
        </w:rPr>
      </w:pPr>
    </w:p>
    <w:p w14:paraId="28199C74" w14:textId="2716B041" w:rsidR="00FB47E8" w:rsidRPr="00DF5101" w:rsidRDefault="00EB6367" w:rsidP="00D17B4F">
      <w:pPr>
        <w:spacing w:before="120" w:after="120" w:line="240" w:lineRule="auto"/>
        <w:jc w:val="both"/>
        <w:rPr>
          <w:rFonts w:cs="Arial"/>
          <w:sz w:val="24"/>
          <w:szCs w:val="24"/>
        </w:rPr>
      </w:pPr>
      <w:r w:rsidRPr="00DF5101">
        <w:rPr>
          <w:rFonts w:cs="Arial"/>
          <w:sz w:val="24"/>
          <w:szCs w:val="24"/>
        </w:rPr>
        <w:t>P</w:t>
      </w:r>
      <w:r w:rsidR="00DF5101">
        <w:rPr>
          <w:rFonts w:cs="Arial"/>
          <w:sz w:val="24"/>
          <w:szCs w:val="24"/>
        </w:rPr>
        <w:t>ro</w:t>
      </w:r>
      <w:r w:rsidRPr="00DF5101">
        <w:rPr>
          <w:rFonts w:cs="Arial"/>
          <w:sz w:val="24"/>
          <w:szCs w:val="24"/>
        </w:rPr>
        <w:t>matrajući modele fiskalizacije, u Federaciji Bosne i Hercegovine se primjenjuje</w:t>
      </w:r>
      <w:r w:rsidR="004807B5" w:rsidRPr="00DF5101">
        <w:rPr>
          <w:rFonts w:cs="Arial"/>
          <w:sz w:val="24"/>
          <w:szCs w:val="24"/>
        </w:rPr>
        <w:t xml:space="preserve"> kombinacija </w:t>
      </w:r>
      <w:r w:rsidRPr="00DF5101">
        <w:rPr>
          <w:rFonts w:cs="Arial"/>
          <w:sz w:val="24"/>
          <w:szCs w:val="24"/>
        </w:rPr>
        <w:t xml:space="preserve"> </w:t>
      </w:r>
      <w:r w:rsidR="004807B5" w:rsidRPr="00DF5101">
        <w:rPr>
          <w:rFonts w:cs="Arial"/>
          <w:sz w:val="24"/>
          <w:szCs w:val="24"/>
        </w:rPr>
        <w:t>Hardversko-softverskog modela</w:t>
      </w:r>
      <w:r w:rsidR="00FB47E8" w:rsidRPr="00DF5101">
        <w:rPr>
          <w:rFonts w:cs="Arial"/>
          <w:sz w:val="24"/>
          <w:szCs w:val="24"/>
        </w:rPr>
        <w:t>.</w:t>
      </w:r>
    </w:p>
    <w:p w14:paraId="6F55EF13" w14:textId="77777777" w:rsidR="00193676" w:rsidRPr="00DF5101" w:rsidRDefault="00193676" w:rsidP="00A029C9">
      <w:pPr>
        <w:spacing w:before="120" w:after="120" w:line="240" w:lineRule="auto"/>
        <w:jc w:val="both"/>
        <w:rPr>
          <w:rFonts w:cs="Arial"/>
          <w:sz w:val="24"/>
          <w:szCs w:val="24"/>
        </w:rPr>
      </w:pPr>
    </w:p>
    <w:p w14:paraId="64612885" w14:textId="62A4F4EA" w:rsidR="00E30D52" w:rsidRPr="00DF5101" w:rsidRDefault="004608B9" w:rsidP="004608B9">
      <w:pPr>
        <w:pStyle w:val="Heading2"/>
        <w:spacing w:before="120" w:after="120" w:line="240" w:lineRule="auto"/>
        <w:rPr>
          <w:rFonts w:ascii="Arial" w:hAnsi="Arial" w:cs="Arial"/>
          <w:b/>
          <w:color w:val="auto"/>
          <w:sz w:val="24"/>
          <w:szCs w:val="24"/>
        </w:rPr>
      </w:pPr>
      <w:r w:rsidRPr="00DF5101">
        <w:rPr>
          <w:rFonts w:ascii="Arial" w:hAnsi="Arial" w:cs="Arial"/>
          <w:b/>
          <w:color w:val="auto"/>
          <w:sz w:val="24"/>
          <w:szCs w:val="24"/>
        </w:rPr>
        <w:t xml:space="preserve">1.3. </w:t>
      </w:r>
      <w:r w:rsidR="0009652F" w:rsidRPr="00DF5101">
        <w:rPr>
          <w:rFonts w:ascii="Arial" w:hAnsi="Arial" w:cs="Arial"/>
          <w:b/>
          <w:color w:val="auto"/>
          <w:sz w:val="24"/>
          <w:szCs w:val="24"/>
        </w:rPr>
        <w:t>Reg</w:t>
      </w:r>
      <w:r w:rsidR="009C1489" w:rsidRPr="00DF5101">
        <w:rPr>
          <w:rFonts w:ascii="Arial" w:hAnsi="Arial" w:cs="Arial"/>
          <w:b/>
          <w:color w:val="auto"/>
          <w:sz w:val="24"/>
          <w:szCs w:val="24"/>
        </w:rPr>
        <w:t>i</w:t>
      </w:r>
      <w:r w:rsidR="0009652F" w:rsidRPr="00DF5101">
        <w:rPr>
          <w:rFonts w:ascii="Arial" w:hAnsi="Arial" w:cs="Arial"/>
          <w:b/>
          <w:color w:val="auto"/>
          <w:sz w:val="24"/>
          <w:szCs w:val="24"/>
        </w:rPr>
        <w:t>strirani proizvođači fiskalnih s</w:t>
      </w:r>
      <w:r w:rsidR="00FC34E5" w:rsidRPr="00DF5101">
        <w:rPr>
          <w:rFonts w:ascii="Arial" w:hAnsi="Arial" w:cs="Arial"/>
          <w:b/>
          <w:color w:val="auto"/>
          <w:sz w:val="24"/>
          <w:szCs w:val="24"/>
        </w:rPr>
        <w:t>ustava</w:t>
      </w:r>
      <w:r w:rsidR="0009652F" w:rsidRPr="00DF5101">
        <w:rPr>
          <w:rFonts w:ascii="Arial" w:hAnsi="Arial" w:cs="Arial"/>
          <w:b/>
          <w:color w:val="auto"/>
          <w:sz w:val="24"/>
          <w:szCs w:val="24"/>
        </w:rPr>
        <w:t xml:space="preserve"> u Federaciji BIH</w:t>
      </w:r>
    </w:p>
    <w:p w14:paraId="5D92F838" w14:textId="70218FE5" w:rsidR="00A029C9" w:rsidRPr="00DF5101" w:rsidRDefault="00DF5101" w:rsidP="00A029C9">
      <w:pPr>
        <w:spacing w:before="120" w:after="120" w:line="240" w:lineRule="auto"/>
        <w:jc w:val="both"/>
        <w:rPr>
          <w:rFonts w:cs="Arial"/>
          <w:sz w:val="24"/>
          <w:szCs w:val="24"/>
        </w:rPr>
      </w:pPr>
      <w:r>
        <w:rPr>
          <w:sz w:val="24"/>
          <w:szCs w:val="24"/>
        </w:rPr>
        <w:t>Od 2010. godine</w:t>
      </w:r>
      <w:r w:rsidR="00A029C9" w:rsidRPr="00DF5101">
        <w:rPr>
          <w:sz w:val="24"/>
          <w:szCs w:val="24"/>
        </w:rPr>
        <w:t xml:space="preserve"> u Federaciji Bosne i Hercegovine registr</w:t>
      </w:r>
      <w:r w:rsidR="005035E1" w:rsidRPr="00DF5101">
        <w:rPr>
          <w:sz w:val="24"/>
          <w:szCs w:val="24"/>
        </w:rPr>
        <w:t>irano</w:t>
      </w:r>
      <w:r w:rsidR="00A029C9" w:rsidRPr="00DF5101">
        <w:rPr>
          <w:sz w:val="24"/>
          <w:szCs w:val="24"/>
        </w:rPr>
        <w:t xml:space="preserve"> je 8 proizvođača/zastupnika </w:t>
      </w:r>
      <w:r w:rsidR="00A029C9" w:rsidRPr="00DF5101">
        <w:rPr>
          <w:rFonts w:cs="Arial"/>
          <w:sz w:val="24"/>
          <w:szCs w:val="24"/>
        </w:rPr>
        <w:t xml:space="preserve">fiskalnih </w:t>
      </w:r>
      <w:r w:rsidR="005035E1" w:rsidRPr="00DF5101">
        <w:rPr>
          <w:rFonts w:cs="Arial"/>
          <w:sz w:val="24"/>
          <w:szCs w:val="24"/>
        </w:rPr>
        <w:t>sustava</w:t>
      </w:r>
      <w:r w:rsidR="00A029C9" w:rsidRPr="00DF5101">
        <w:rPr>
          <w:rFonts w:cs="Arial"/>
          <w:sz w:val="24"/>
          <w:szCs w:val="24"/>
        </w:rPr>
        <w:t xml:space="preserve"> i to:</w:t>
      </w:r>
    </w:p>
    <w:p w14:paraId="6A49714E" w14:textId="1E122263" w:rsidR="00A029C9" w:rsidRPr="00DF5101" w:rsidRDefault="00A029C9"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 xml:space="preserve">„CONFIG“ d.o.o. Mostar </w:t>
      </w:r>
    </w:p>
    <w:p w14:paraId="1E8CABEF" w14:textId="09C96CB3" w:rsidR="00A029C9" w:rsidRPr="00DF5101" w:rsidRDefault="00EE48C0"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w:t>
      </w:r>
      <w:r w:rsidR="00A029C9" w:rsidRPr="00DF5101">
        <w:rPr>
          <w:rFonts w:ascii="Arial" w:hAnsi="Arial" w:cs="Arial"/>
          <w:sz w:val="24"/>
          <w:szCs w:val="24"/>
        </w:rPr>
        <w:t xml:space="preserve">TRING" d.o.o. Complete Engineering Gračanica </w:t>
      </w:r>
    </w:p>
    <w:p w14:paraId="15ACA733" w14:textId="31C0AFC1" w:rsidR="00A029C9" w:rsidRPr="00DF5101" w:rsidRDefault="00EE48C0"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w:t>
      </w:r>
      <w:r w:rsidR="00A029C9" w:rsidRPr="00DF5101">
        <w:rPr>
          <w:rFonts w:ascii="Arial" w:hAnsi="Arial" w:cs="Arial"/>
          <w:sz w:val="24"/>
          <w:szCs w:val="24"/>
        </w:rPr>
        <w:t xml:space="preserve">KIM TEC" Društvo s ograničenom odgovornošću Vitez </w:t>
      </w:r>
    </w:p>
    <w:p w14:paraId="1B970BEC" w14:textId="3D1CCFA2" w:rsidR="00A029C9" w:rsidRPr="00DF5101" w:rsidRDefault="00A029C9"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 xml:space="preserve">Privredno društvo za konzalting i inžinjering B - ONE Solutions d.o.o. Sarajevo </w:t>
      </w:r>
    </w:p>
    <w:p w14:paraId="0CB11FA6" w14:textId="1556490E" w:rsidR="00A029C9" w:rsidRPr="00DF5101" w:rsidRDefault="00A029C9"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Mikroelektronika AD Banja Luka</w:t>
      </w:r>
    </w:p>
    <w:p w14:paraId="0217DEA7" w14:textId="148A50FF" w:rsidR="00A029C9" w:rsidRPr="00DF5101" w:rsidRDefault="00EE48C0"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w:t>
      </w:r>
      <w:r w:rsidR="00A029C9" w:rsidRPr="00DF5101">
        <w:rPr>
          <w:rFonts w:ascii="Arial" w:hAnsi="Arial" w:cs="Arial"/>
          <w:sz w:val="24"/>
          <w:szCs w:val="24"/>
        </w:rPr>
        <w:t>Somun Kapetanović TRADEING" d.o.o</w:t>
      </w:r>
    </w:p>
    <w:p w14:paraId="68C55ABF" w14:textId="24CDA944" w:rsidR="00A029C9" w:rsidRPr="00DF5101" w:rsidRDefault="00A029C9"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 xml:space="preserve"> „DIGIT“ DOO </w:t>
      </w:r>
    </w:p>
    <w:p w14:paraId="034F799A" w14:textId="05BC0091" w:rsidR="00D574A5" w:rsidRPr="00DF5101" w:rsidRDefault="00EE48C0" w:rsidP="00A029C9">
      <w:pPr>
        <w:pStyle w:val="ListParagraph"/>
        <w:numPr>
          <w:ilvl w:val="0"/>
          <w:numId w:val="19"/>
        </w:numPr>
        <w:spacing w:before="120" w:after="120" w:line="240" w:lineRule="auto"/>
        <w:rPr>
          <w:rFonts w:ascii="Arial" w:hAnsi="Arial" w:cs="Arial"/>
          <w:sz w:val="24"/>
          <w:szCs w:val="24"/>
        </w:rPr>
      </w:pPr>
      <w:r w:rsidRPr="00DF5101">
        <w:rPr>
          <w:rFonts w:ascii="Arial" w:hAnsi="Arial" w:cs="Arial"/>
          <w:sz w:val="24"/>
          <w:szCs w:val="24"/>
        </w:rPr>
        <w:t>„</w:t>
      </w:r>
      <w:r w:rsidR="00A029C9" w:rsidRPr="00DF5101">
        <w:rPr>
          <w:rFonts w:ascii="Arial" w:hAnsi="Arial" w:cs="Arial"/>
          <w:sz w:val="24"/>
          <w:szCs w:val="24"/>
        </w:rPr>
        <w:t>INTERLINEA" d.o.o. Sarajevo</w:t>
      </w:r>
    </w:p>
    <w:p w14:paraId="532D8F3C" w14:textId="24F81B6E" w:rsidR="00D574A5" w:rsidRPr="00DF5101" w:rsidRDefault="008E7C36" w:rsidP="008E7C36">
      <w:pPr>
        <w:jc w:val="both"/>
        <w:rPr>
          <w:sz w:val="24"/>
          <w:szCs w:val="24"/>
        </w:rPr>
      </w:pPr>
      <w:r w:rsidRPr="00DF5101">
        <w:rPr>
          <w:sz w:val="24"/>
          <w:szCs w:val="24"/>
        </w:rPr>
        <w:t>Proizvođačima/zas</w:t>
      </w:r>
      <w:r w:rsidR="000C2E7B" w:rsidRPr="00DF5101">
        <w:rPr>
          <w:sz w:val="24"/>
          <w:szCs w:val="24"/>
        </w:rPr>
        <w:t>tupnicima je izda</w:t>
      </w:r>
      <w:r w:rsidR="00DF5101">
        <w:rPr>
          <w:sz w:val="24"/>
          <w:szCs w:val="24"/>
        </w:rPr>
        <w:t>n</w:t>
      </w:r>
      <w:r w:rsidR="000C2E7B" w:rsidRPr="00DF5101">
        <w:rPr>
          <w:sz w:val="24"/>
          <w:szCs w:val="24"/>
        </w:rPr>
        <w:t>o 59 odobrenja</w:t>
      </w:r>
      <w:r w:rsidRPr="00DF5101">
        <w:rPr>
          <w:sz w:val="24"/>
          <w:szCs w:val="24"/>
        </w:rPr>
        <w:t xml:space="preserve"> za puštanje u promet određenih tipova fiskalnih </w:t>
      </w:r>
      <w:r w:rsidR="005035E1" w:rsidRPr="00DF5101">
        <w:rPr>
          <w:sz w:val="24"/>
          <w:szCs w:val="24"/>
        </w:rPr>
        <w:t>sustava</w:t>
      </w:r>
      <w:r w:rsidR="000C2E7B" w:rsidRPr="00DF5101">
        <w:rPr>
          <w:sz w:val="24"/>
          <w:szCs w:val="24"/>
        </w:rPr>
        <w:t>,</w:t>
      </w:r>
      <w:r w:rsidRPr="00DF5101">
        <w:rPr>
          <w:sz w:val="24"/>
          <w:szCs w:val="24"/>
        </w:rPr>
        <w:t xml:space="preserve"> odnosno na tržištu Federacije BiH ima 59 </w:t>
      </w:r>
      <w:r w:rsidR="00E76A2C" w:rsidRPr="00DF5101">
        <w:rPr>
          <w:sz w:val="24"/>
          <w:szCs w:val="24"/>
        </w:rPr>
        <w:t>certificiranih</w:t>
      </w:r>
      <w:r w:rsidRPr="00DF5101">
        <w:rPr>
          <w:sz w:val="24"/>
          <w:szCs w:val="24"/>
        </w:rPr>
        <w:t xml:space="preserve"> fiskalnih uređaja.</w:t>
      </w:r>
    </w:p>
    <w:p w14:paraId="15DCDEA5" w14:textId="77777777" w:rsidR="00D574A5" w:rsidRPr="00DF5101" w:rsidRDefault="00D574A5" w:rsidP="008E7C36">
      <w:pPr>
        <w:jc w:val="both"/>
      </w:pPr>
    </w:p>
    <w:p w14:paraId="55D67622" w14:textId="77777777" w:rsidR="00692619" w:rsidRPr="00DF5101" w:rsidRDefault="00692619" w:rsidP="008E7C36">
      <w:pPr>
        <w:jc w:val="both"/>
      </w:pPr>
    </w:p>
    <w:p w14:paraId="1F7EEBD7" w14:textId="77777777" w:rsidR="00692619" w:rsidRPr="00DF5101" w:rsidRDefault="00692619" w:rsidP="008E7C36">
      <w:pPr>
        <w:jc w:val="both"/>
      </w:pPr>
    </w:p>
    <w:p w14:paraId="632A69C0" w14:textId="77777777" w:rsidR="00692619" w:rsidRPr="00DF5101" w:rsidRDefault="00692619" w:rsidP="008E7C36">
      <w:pPr>
        <w:jc w:val="both"/>
      </w:pPr>
    </w:p>
    <w:p w14:paraId="55561E5B" w14:textId="6049491B" w:rsidR="00D574A5" w:rsidRPr="00DF5101" w:rsidRDefault="004608B9" w:rsidP="004608B9">
      <w:pPr>
        <w:pStyle w:val="Heading1"/>
        <w:ind w:left="360"/>
        <w:rPr>
          <w:rFonts w:ascii="Arial" w:hAnsi="Arial" w:cs="Arial"/>
          <w:b/>
          <w:color w:val="auto"/>
          <w:sz w:val="24"/>
          <w:szCs w:val="24"/>
        </w:rPr>
      </w:pPr>
      <w:r w:rsidRPr="00DF5101">
        <w:rPr>
          <w:rFonts w:ascii="Arial" w:hAnsi="Arial" w:cs="Arial"/>
          <w:b/>
          <w:color w:val="auto"/>
          <w:sz w:val="24"/>
          <w:szCs w:val="24"/>
        </w:rPr>
        <w:t xml:space="preserve">2. </w:t>
      </w:r>
      <w:r w:rsidR="0095716F" w:rsidRPr="00DF5101">
        <w:rPr>
          <w:rFonts w:ascii="Arial" w:hAnsi="Arial" w:cs="Arial"/>
          <w:b/>
          <w:color w:val="auto"/>
          <w:sz w:val="24"/>
          <w:szCs w:val="24"/>
        </w:rPr>
        <w:t>SIVA EKONOMIJA</w:t>
      </w:r>
    </w:p>
    <w:p w14:paraId="1DB2B563" w14:textId="0338F476" w:rsidR="004461C2" w:rsidRPr="00DF5101" w:rsidRDefault="004E4CA7" w:rsidP="00D17B4F">
      <w:pPr>
        <w:spacing w:before="120" w:after="120" w:line="240" w:lineRule="auto"/>
        <w:jc w:val="both"/>
        <w:rPr>
          <w:rFonts w:cs="Arial"/>
          <w:sz w:val="24"/>
          <w:szCs w:val="24"/>
        </w:rPr>
      </w:pPr>
      <w:r w:rsidRPr="00DF5101">
        <w:rPr>
          <w:rFonts w:cs="Arial"/>
          <w:sz w:val="24"/>
          <w:szCs w:val="24"/>
        </w:rPr>
        <w:t xml:space="preserve">Pronalaženje odgovarajućeg modela za suzbijanje „sive ekonomije“, trenutno je jedan od globalnih problema u svijetu, sa kojim </w:t>
      </w:r>
      <w:r w:rsidR="000C2E7B" w:rsidRPr="00DF5101">
        <w:rPr>
          <w:rFonts w:cs="Arial"/>
          <w:sz w:val="24"/>
          <w:szCs w:val="24"/>
        </w:rPr>
        <w:t>se susreću sve zemlje, pa tako n</w:t>
      </w:r>
      <w:r w:rsidRPr="00DF5101">
        <w:rPr>
          <w:rFonts w:cs="Arial"/>
          <w:sz w:val="24"/>
          <w:szCs w:val="24"/>
        </w:rPr>
        <w:t>i Federacija BiH u tom pogledu nije izuzetak.</w:t>
      </w:r>
    </w:p>
    <w:p w14:paraId="6DD3ACDF" w14:textId="76A9EF81" w:rsidR="00856232" w:rsidRPr="00DF5101" w:rsidRDefault="00856232" w:rsidP="00856232">
      <w:pPr>
        <w:spacing w:before="120" w:after="120" w:line="240" w:lineRule="auto"/>
        <w:jc w:val="both"/>
        <w:rPr>
          <w:rFonts w:cs="Arial"/>
          <w:sz w:val="24"/>
          <w:szCs w:val="24"/>
        </w:rPr>
      </w:pPr>
      <w:r w:rsidRPr="00DF5101">
        <w:rPr>
          <w:rFonts w:cs="Arial"/>
          <w:sz w:val="24"/>
          <w:szCs w:val="24"/>
        </w:rPr>
        <w:t>Č</w:t>
      </w:r>
      <w:r w:rsidR="00EE48C0" w:rsidRPr="00DF5101">
        <w:rPr>
          <w:rFonts w:cs="Arial"/>
          <w:sz w:val="24"/>
          <w:szCs w:val="24"/>
        </w:rPr>
        <w:t>injenica je</w:t>
      </w:r>
      <w:r w:rsidRPr="00DF5101">
        <w:rPr>
          <w:rFonts w:cs="Arial"/>
          <w:sz w:val="24"/>
          <w:szCs w:val="24"/>
        </w:rPr>
        <w:t xml:space="preserve"> da  trenutno u postojećem okruženju postoje dvije vrste poslovnih subjekata i to subjekti ko</w:t>
      </w:r>
      <w:r w:rsidR="005035E1" w:rsidRPr="00DF5101">
        <w:rPr>
          <w:rFonts w:cs="Arial"/>
          <w:sz w:val="24"/>
          <w:szCs w:val="24"/>
        </w:rPr>
        <w:t>ji izvršavaju svoje zakonske ob</w:t>
      </w:r>
      <w:r w:rsidRPr="00DF5101">
        <w:rPr>
          <w:rFonts w:cs="Arial"/>
          <w:sz w:val="24"/>
          <w:szCs w:val="24"/>
        </w:rPr>
        <w:t xml:space="preserve">veze i uredno evidentiraju promet i oni koji različitim oblicima </w:t>
      </w:r>
      <w:r w:rsidR="005035E1" w:rsidRPr="00DF5101">
        <w:rPr>
          <w:rFonts w:cs="Arial"/>
          <w:sz w:val="24"/>
          <w:szCs w:val="24"/>
        </w:rPr>
        <w:t>manipulacija izbjegavaju ovu ob</w:t>
      </w:r>
      <w:r w:rsidRPr="00DF5101">
        <w:rPr>
          <w:rFonts w:cs="Arial"/>
          <w:sz w:val="24"/>
          <w:szCs w:val="24"/>
        </w:rPr>
        <w:t>vezu.</w:t>
      </w:r>
    </w:p>
    <w:p w14:paraId="6C9BD6A7" w14:textId="77777777" w:rsidR="00856232" w:rsidRPr="00DF5101" w:rsidRDefault="00856232" w:rsidP="00856232">
      <w:pPr>
        <w:spacing w:before="120" w:after="120" w:line="240" w:lineRule="auto"/>
        <w:jc w:val="both"/>
        <w:rPr>
          <w:rFonts w:cs="Arial"/>
          <w:sz w:val="24"/>
          <w:szCs w:val="24"/>
        </w:rPr>
      </w:pPr>
      <w:r w:rsidRPr="00DF5101">
        <w:rPr>
          <w:rFonts w:cs="Arial"/>
          <w:sz w:val="24"/>
          <w:szCs w:val="24"/>
        </w:rPr>
        <w:t xml:space="preserve">Poslovni subjekti koji vrše uredno evidentiranje prometa u neravnopravnom su ekonomskom položaju u odnosu na one koji to ne čine. </w:t>
      </w:r>
    </w:p>
    <w:p w14:paraId="3186B762" w14:textId="77777777" w:rsidR="00856232" w:rsidRPr="00DF5101" w:rsidRDefault="00856232" w:rsidP="00856232">
      <w:pPr>
        <w:spacing w:before="120" w:after="120" w:line="240" w:lineRule="auto"/>
        <w:jc w:val="both"/>
        <w:rPr>
          <w:rFonts w:cs="Arial"/>
          <w:sz w:val="24"/>
          <w:szCs w:val="24"/>
        </w:rPr>
      </w:pPr>
      <w:r w:rsidRPr="00DF5101">
        <w:rPr>
          <w:rFonts w:cs="Arial"/>
          <w:sz w:val="24"/>
          <w:szCs w:val="24"/>
        </w:rPr>
        <w:t>Subjekti iz druge kategorije imaju manje troškove poslovanja, samim tim i manje cijene proizvoda i usluga, čime postaju konkurentniji na tržištu i ugrožavaju rad ostalih obveznika.</w:t>
      </w:r>
    </w:p>
    <w:p w14:paraId="68E3A920" w14:textId="1836080A" w:rsidR="00856232" w:rsidRPr="00DF5101" w:rsidRDefault="00856232" w:rsidP="00856232">
      <w:pPr>
        <w:spacing w:before="120" w:after="120" w:line="240" w:lineRule="auto"/>
        <w:jc w:val="both"/>
        <w:rPr>
          <w:rFonts w:cs="Arial"/>
          <w:sz w:val="24"/>
          <w:szCs w:val="24"/>
        </w:rPr>
      </w:pPr>
      <w:r w:rsidRPr="00DF5101">
        <w:rPr>
          <w:rFonts w:cs="Arial"/>
          <w:sz w:val="24"/>
          <w:szCs w:val="24"/>
        </w:rPr>
        <w:t>Dalje, iako imaju znatno niže troškove poslovanja, cijene proizvoda i usluga za potrošača su neznatno manje, tek toliko da budu niže od konkurencije, dok preostali dio sredstava postaje njihova zarada.</w:t>
      </w:r>
    </w:p>
    <w:p w14:paraId="0DAE9804" w14:textId="11978851" w:rsidR="004E4CA7" w:rsidRPr="00DF5101" w:rsidRDefault="004E4CA7" w:rsidP="004E4CA7">
      <w:pPr>
        <w:spacing w:before="120" w:after="120" w:line="240" w:lineRule="auto"/>
        <w:jc w:val="both"/>
        <w:rPr>
          <w:rFonts w:cs="Arial"/>
          <w:sz w:val="24"/>
          <w:szCs w:val="24"/>
        </w:rPr>
      </w:pPr>
      <w:r w:rsidRPr="00DF5101">
        <w:rPr>
          <w:rFonts w:cs="Arial"/>
          <w:sz w:val="24"/>
          <w:szCs w:val="24"/>
        </w:rPr>
        <w:t xml:space="preserve">Osnovni pokazatelj za potrebu ubrzanog djelovanja </w:t>
      </w:r>
      <w:r w:rsidR="00692619" w:rsidRPr="00DF5101">
        <w:rPr>
          <w:rFonts w:cs="Arial"/>
          <w:sz w:val="24"/>
          <w:szCs w:val="24"/>
        </w:rPr>
        <w:t xml:space="preserve">suzbijanja „sive ekonomije“ </w:t>
      </w:r>
      <w:r w:rsidRPr="00DF5101">
        <w:rPr>
          <w:rFonts w:cs="Arial"/>
          <w:sz w:val="24"/>
          <w:szCs w:val="24"/>
        </w:rPr>
        <w:t>kojim se Ministarstvo rukovodilo i rukovodi i dalje, svakako je značajno usporen rast evidentiranja ostvarenog promet</w:t>
      </w:r>
      <w:r w:rsidR="005035E1" w:rsidRPr="00DF5101">
        <w:rPr>
          <w:rFonts w:cs="Arial"/>
          <w:sz w:val="24"/>
          <w:szCs w:val="24"/>
        </w:rPr>
        <w:t xml:space="preserve">a u proteklom </w:t>
      </w:r>
      <w:r w:rsidR="00606828" w:rsidRPr="00DF5101">
        <w:rPr>
          <w:rFonts w:cs="Arial"/>
          <w:sz w:val="24"/>
          <w:szCs w:val="24"/>
        </w:rPr>
        <w:t>razdoblju</w:t>
      </w:r>
      <w:r w:rsidR="005035E1" w:rsidRPr="00DF5101">
        <w:rPr>
          <w:rFonts w:cs="Arial"/>
          <w:sz w:val="24"/>
          <w:szCs w:val="24"/>
        </w:rPr>
        <w:t>, koji za izravnu</w:t>
      </w:r>
      <w:r w:rsidRPr="00DF5101">
        <w:rPr>
          <w:rFonts w:cs="Arial"/>
          <w:sz w:val="24"/>
          <w:szCs w:val="24"/>
        </w:rPr>
        <w:t xml:space="preserve"> posljedicu ima pad koeficijenta Federacije BiH u raspodjeli prihoda </w:t>
      </w:r>
      <w:r w:rsidR="00D574A5" w:rsidRPr="00DF5101">
        <w:rPr>
          <w:rFonts w:cs="Arial"/>
          <w:sz w:val="24"/>
          <w:szCs w:val="24"/>
        </w:rPr>
        <w:t xml:space="preserve">od </w:t>
      </w:r>
      <w:r w:rsidR="005035E1" w:rsidRPr="00DF5101">
        <w:rPr>
          <w:rFonts w:cs="Arial"/>
          <w:sz w:val="24"/>
          <w:szCs w:val="24"/>
        </w:rPr>
        <w:t>neizravnih</w:t>
      </w:r>
      <w:r w:rsidR="00D574A5" w:rsidRPr="00DF5101">
        <w:rPr>
          <w:rFonts w:cs="Arial"/>
          <w:sz w:val="24"/>
          <w:szCs w:val="24"/>
        </w:rPr>
        <w:t xml:space="preserve"> poreza </w:t>
      </w:r>
      <w:r w:rsidR="00596626" w:rsidRPr="00DF5101">
        <w:rPr>
          <w:rFonts w:cs="Arial"/>
          <w:sz w:val="24"/>
          <w:szCs w:val="24"/>
        </w:rPr>
        <w:t>s</w:t>
      </w:r>
      <w:r w:rsidRPr="00DF5101">
        <w:rPr>
          <w:rFonts w:cs="Arial"/>
          <w:sz w:val="24"/>
          <w:szCs w:val="24"/>
        </w:rPr>
        <w:t xml:space="preserve"> Jedinstvenog računa između entiteta. </w:t>
      </w:r>
    </w:p>
    <w:p w14:paraId="3E78B5F7" w14:textId="350422DC" w:rsidR="00243761" w:rsidRPr="00DF5101" w:rsidRDefault="008F36E6" w:rsidP="004E4CA7">
      <w:pPr>
        <w:spacing w:before="120" w:after="120" w:line="240" w:lineRule="auto"/>
        <w:jc w:val="both"/>
        <w:rPr>
          <w:rFonts w:cs="Arial"/>
          <w:sz w:val="24"/>
          <w:szCs w:val="24"/>
        </w:rPr>
      </w:pPr>
      <w:r w:rsidRPr="00DF5101">
        <w:rPr>
          <w:rFonts w:cs="Arial"/>
          <w:sz w:val="24"/>
          <w:szCs w:val="24"/>
        </w:rPr>
        <w:t>Dostavljanje</w:t>
      </w:r>
      <w:r w:rsidR="00243761" w:rsidRPr="00DF5101">
        <w:rPr>
          <w:rFonts w:cs="Arial"/>
          <w:sz w:val="24"/>
          <w:szCs w:val="24"/>
        </w:rPr>
        <w:t xml:space="preserve"> svakog pojedinačnog računa Po</w:t>
      </w:r>
      <w:r w:rsidR="00DF5101">
        <w:rPr>
          <w:rFonts w:cs="Arial"/>
          <w:sz w:val="24"/>
          <w:szCs w:val="24"/>
        </w:rPr>
        <w:t>reznoj upravi ima za cilj spr</w:t>
      </w:r>
      <w:r w:rsidR="00243761" w:rsidRPr="00DF5101">
        <w:rPr>
          <w:rFonts w:cs="Arial"/>
          <w:sz w:val="24"/>
          <w:szCs w:val="24"/>
        </w:rPr>
        <w:t>ečavanja aktivnosti sličnih onima tokom 2019.godine, kada su pripadnici Državne agencije za istrage i zaštitu (SIPA) provodeći policijske akcije u BiH, kodnih naziva KASA, KASA 2, KASA 3 otkrili softverske aplikacije koje komu</w:t>
      </w:r>
      <w:r w:rsidRPr="00DF5101">
        <w:rPr>
          <w:rFonts w:cs="Arial"/>
          <w:sz w:val="24"/>
          <w:szCs w:val="24"/>
        </w:rPr>
        <w:t>ni</w:t>
      </w:r>
      <w:r w:rsidR="00243761" w:rsidRPr="00DF5101">
        <w:rPr>
          <w:rFonts w:cs="Arial"/>
          <w:sz w:val="24"/>
          <w:szCs w:val="24"/>
        </w:rPr>
        <w:t>ciraju sa fiskalnim uređajem i omogućavaju skrivanje prometa. Tada su građani dobivali fiskalni račun, ali da isti nije dostavljan na server Poreznoj upravi FBiH.</w:t>
      </w:r>
    </w:p>
    <w:p w14:paraId="57CCF28E" w14:textId="4DF1C9C8" w:rsidR="004461C2" w:rsidRPr="00DF5101" w:rsidRDefault="00E7622C" w:rsidP="00D17B4F">
      <w:pPr>
        <w:spacing w:before="120" w:after="120" w:line="240" w:lineRule="auto"/>
        <w:jc w:val="both"/>
        <w:rPr>
          <w:rFonts w:cs="Arial"/>
          <w:sz w:val="24"/>
          <w:szCs w:val="24"/>
        </w:rPr>
      </w:pPr>
      <w:r w:rsidRPr="00DF5101">
        <w:rPr>
          <w:rFonts w:cs="Arial"/>
          <w:sz w:val="24"/>
          <w:szCs w:val="24"/>
        </w:rPr>
        <w:t xml:space="preserve">Nakon analize efekata primjene važećih zakonskih rješenja evidentiranja prometa putem fiskalnih uređaja, kao i drugih zakonskih rješenja kojima se uređuje evidentiranje prometa na </w:t>
      </w:r>
      <w:r w:rsidRPr="00DF5101">
        <w:rPr>
          <w:rFonts w:cs="Arial"/>
          <w:sz w:val="24"/>
          <w:szCs w:val="24"/>
        </w:rPr>
        <w:lastRenderedPageBreak/>
        <w:t>druge načine (nota računima, fakturama i sl.),  kao i analize naplate prihoda od PDV-a može se konstat</w:t>
      </w:r>
      <w:r w:rsidR="00DF5101">
        <w:rPr>
          <w:rFonts w:cs="Arial"/>
          <w:sz w:val="24"/>
          <w:szCs w:val="24"/>
        </w:rPr>
        <w:t>irati</w:t>
      </w:r>
      <w:r w:rsidRPr="00DF5101">
        <w:rPr>
          <w:rFonts w:cs="Arial"/>
          <w:sz w:val="24"/>
          <w:szCs w:val="24"/>
        </w:rPr>
        <w:t xml:space="preserve"> da je u posljednjih šest godina usporen rast naplate ovih prihoda. Također, analiza efekata evidentiranja prometa na prijavu krajnje potrošnje u PDV prijavama za Federaciju BiH pokazuje pad koeficijenta Federa</w:t>
      </w:r>
      <w:r w:rsidR="003D1874" w:rsidRPr="00DF5101">
        <w:rPr>
          <w:rFonts w:cs="Arial"/>
          <w:sz w:val="24"/>
          <w:szCs w:val="24"/>
        </w:rPr>
        <w:t>cije BiH u raspodjeli prihoda s</w:t>
      </w:r>
      <w:r w:rsidRPr="00DF5101">
        <w:rPr>
          <w:rFonts w:cs="Arial"/>
          <w:sz w:val="24"/>
          <w:szCs w:val="24"/>
        </w:rPr>
        <w:t xml:space="preserve"> Jedinstvenog računa između entiteta, koji za 2021. godinu u prosjeku iznosi 62,52% što je za 1,872% manje u odnosu na 2012. godinu kada je zabilježen značajan rast i koeficijent iznosio 64,392%.</w:t>
      </w:r>
    </w:p>
    <w:p w14:paraId="13397126" w14:textId="5E305BDC" w:rsidR="00002ABC" w:rsidRPr="00DF5101" w:rsidRDefault="00002ABC" w:rsidP="00D17B4F">
      <w:pPr>
        <w:spacing w:before="120" w:after="120" w:line="240" w:lineRule="auto"/>
        <w:jc w:val="both"/>
        <w:rPr>
          <w:rFonts w:cs="Arial"/>
          <w:sz w:val="24"/>
          <w:szCs w:val="24"/>
        </w:rPr>
      </w:pPr>
      <w:r w:rsidRPr="00DF5101">
        <w:rPr>
          <w:rFonts w:cs="Arial"/>
          <w:sz w:val="24"/>
          <w:szCs w:val="24"/>
        </w:rPr>
        <w:t>Jedan od osnovnih ciljeva jeste osigurati pravičan porezni s</w:t>
      </w:r>
      <w:r w:rsidR="003C5765" w:rsidRPr="00DF5101">
        <w:rPr>
          <w:rFonts w:cs="Arial"/>
          <w:sz w:val="24"/>
          <w:szCs w:val="24"/>
        </w:rPr>
        <w:t>ustav</w:t>
      </w:r>
      <w:r w:rsidRPr="00DF5101">
        <w:rPr>
          <w:rFonts w:cs="Arial"/>
          <w:sz w:val="24"/>
          <w:szCs w:val="24"/>
        </w:rPr>
        <w:t xml:space="preserve"> što prvenstvo zahtjeva poduzimanje mjera protiv poreznih utaja i porezni</w:t>
      </w:r>
      <w:r w:rsidR="00EE48C0" w:rsidRPr="00DF5101">
        <w:rPr>
          <w:rFonts w:cs="Arial"/>
          <w:sz w:val="24"/>
          <w:szCs w:val="24"/>
        </w:rPr>
        <w:t>h</w:t>
      </w:r>
      <w:r w:rsidRPr="00DF5101">
        <w:rPr>
          <w:rFonts w:cs="Arial"/>
          <w:sz w:val="24"/>
          <w:szCs w:val="24"/>
        </w:rPr>
        <w:t xml:space="preserve"> prevara.  Porezne utaje i porezne prevare pored toga što uzrokuju gubitke prihoda u </w:t>
      </w:r>
      <w:r w:rsidR="00D77F06" w:rsidRPr="00DF5101">
        <w:rPr>
          <w:rFonts w:cs="Arial"/>
          <w:sz w:val="24"/>
          <w:szCs w:val="24"/>
        </w:rPr>
        <w:t> </w:t>
      </w:r>
      <w:r w:rsidR="00D77F06" w:rsidRPr="00DF5101">
        <w:rPr>
          <w:sz w:val="24"/>
          <w:szCs w:val="24"/>
        </w:rPr>
        <w:t>proračunima</w:t>
      </w:r>
      <w:r w:rsidR="00D77F06" w:rsidRPr="00DF5101">
        <w:rPr>
          <w:rFonts w:cs="Arial"/>
          <w:sz w:val="24"/>
          <w:szCs w:val="24"/>
        </w:rPr>
        <w:t> </w:t>
      </w:r>
      <w:r w:rsidRPr="00DF5101">
        <w:rPr>
          <w:rFonts w:cs="Arial"/>
          <w:sz w:val="24"/>
          <w:szCs w:val="24"/>
        </w:rPr>
        <w:t xml:space="preserve"> nanoseći štetu svima, potkopavaju i naš osjećaj za pravdu. Mnoštvo dažbina koje fiskalni propisi nameću poreznim obveznicima, oduvijek su </w:t>
      </w:r>
      <w:r w:rsidR="00DF5101" w:rsidRPr="00DF5101">
        <w:rPr>
          <w:rFonts w:cs="Arial"/>
          <w:sz w:val="24"/>
          <w:szCs w:val="24"/>
        </w:rPr>
        <w:t>stimulirali</w:t>
      </w:r>
      <w:r w:rsidRPr="00DF5101">
        <w:rPr>
          <w:rFonts w:cs="Arial"/>
          <w:sz w:val="24"/>
          <w:szCs w:val="24"/>
        </w:rPr>
        <w:t xml:space="preserve"> domišljatost poreznih obveznika da izmišljaju rješenja kako bi izbjegli porezne obveze. Utaja poreza logičan je rezultat grešaka i nepažnje nesavršenog zakonodavstva, metoda provođenja koje su ponekad nedostatne i prekomjernog nivoa fiskalnosti, razlozi su koji često dovode u iskušenje porezne obveznike da čine utaju.</w:t>
      </w:r>
    </w:p>
    <w:p w14:paraId="41007CD3" w14:textId="72688074" w:rsidR="00692619" w:rsidRPr="00DF5101" w:rsidRDefault="009144C9" w:rsidP="00D17B4F">
      <w:pPr>
        <w:spacing w:before="120" w:after="120" w:line="240" w:lineRule="auto"/>
        <w:jc w:val="both"/>
        <w:rPr>
          <w:rFonts w:cs="Arial"/>
          <w:sz w:val="24"/>
          <w:szCs w:val="24"/>
        </w:rPr>
      </w:pPr>
      <w:r w:rsidRPr="00DF5101">
        <w:rPr>
          <w:rFonts w:cs="Arial"/>
          <w:b/>
          <w:sz w:val="24"/>
          <w:szCs w:val="24"/>
        </w:rPr>
        <w:t xml:space="preserve">Mjere </w:t>
      </w:r>
      <w:r w:rsidR="001F1FD6" w:rsidRPr="00DF5101">
        <w:rPr>
          <w:rFonts w:cs="Arial"/>
          <w:b/>
          <w:sz w:val="24"/>
          <w:szCs w:val="24"/>
        </w:rPr>
        <w:t>djelovanja</w:t>
      </w:r>
      <w:r w:rsidRPr="00DF5101">
        <w:rPr>
          <w:rFonts w:cs="Arial"/>
          <w:b/>
          <w:sz w:val="24"/>
          <w:szCs w:val="24"/>
        </w:rPr>
        <w:t xml:space="preserve"> u suzbijanju „sive ekonomije“ </w:t>
      </w:r>
      <w:r w:rsidRPr="00DF5101">
        <w:rPr>
          <w:rFonts w:cs="Arial"/>
          <w:sz w:val="24"/>
          <w:szCs w:val="24"/>
        </w:rPr>
        <w:t xml:space="preserve">a na koje se Ministarstvo usmjerilo su:  </w:t>
      </w:r>
    </w:p>
    <w:p w14:paraId="72FA1587" w14:textId="00DD5ADE" w:rsidR="009144C9" w:rsidRPr="00DF5101" w:rsidRDefault="009144C9" w:rsidP="002202DA">
      <w:pPr>
        <w:pStyle w:val="ListParagraph"/>
        <w:numPr>
          <w:ilvl w:val="0"/>
          <w:numId w:val="23"/>
        </w:numPr>
        <w:spacing w:before="120" w:after="120" w:line="240" w:lineRule="auto"/>
        <w:jc w:val="both"/>
        <w:rPr>
          <w:rFonts w:ascii="Arial" w:hAnsi="Arial" w:cs="Arial"/>
          <w:sz w:val="24"/>
          <w:szCs w:val="24"/>
        </w:rPr>
      </w:pPr>
      <w:r w:rsidRPr="00DF5101">
        <w:rPr>
          <w:rFonts w:ascii="Arial" w:hAnsi="Arial" w:cs="Arial"/>
          <w:sz w:val="24"/>
          <w:szCs w:val="24"/>
        </w:rPr>
        <w:t xml:space="preserve">Izmjene i dopune Zakona o fiskalnim </w:t>
      </w:r>
      <w:r w:rsidR="0097118A" w:rsidRPr="00DF5101">
        <w:rPr>
          <w:rFonts w:ascii="Arial" w:hAnsi="Arial" w:cs="Arial"/>
          <w:sz w:val="24"/>
          <w:szCs w:val="24"/>
        </w:rPr>
        <w:t>sustavima</w:t>
      </w:r>
    </w:p>
    <w:p w14:paraId="03F3CA18" w14:textId="4BCB5290" w:rsidR="009144C9" w:rsidRPr="00DF5101" w:rsidRDefault="001F1FD6" w:rsidP="002202DA">
      <w:pPr>
        <w:pStyle w:val="ListParagraph"/>
        <w:numPr>
          <w:ilvl w:val="0"/>
          <w:numId w:val="23"/>
        </w:numPr>
        <w:spacing w:before="120" w:after="120" w:line="240" w:lineRule="auto"/>
        <w:jc w:val="both"/>
        <w:rPr>
          <w:rFonts w:ascii="Arial" w:hAnsi="Arial" w:cs="Arial"/>
          <w:sz w:val="24"/>
          <w:szCs w:val="24"/>
        </w:rPr>
      </w:pPr>
      <w:r w:rsidRPr="00DF5101">
        <w:rPr>
          <w:rFonts w:ascii="Arial" w:hAnsi="Arial" w:cs="Arial"/>
          <w:sz w:val="24"/>
          <w:szCs w:val="24"/>
        </w:rPr>
        <w:t>Unaprijeđene</w:t>
      </w:r>
      <w:r w:rsidR="009144C9" w:rsidRPr="00DF5101">
        <w:rPr>
          <w:rFonts w:ascii="Arial" w:hAnsi="Arial" w:cs="Arial"/>
          <w:sz w:val="24"/>
          <w:szCs w:val="24"/>
        </w:rPr>
        <w:t xml:space="preserve"> fiskalnih uređaja </w:t>
      </w:r>
    </w:p>
    <w:p w14:paraId="23DD611C" w14:textId="65FA40A7" w:rsidR="009144C9" w:rsidRPr="00DF5101" w:rsidRDefault="009144C9" w:rsidP="002202DA">
      <w:pPr>
        <w:pStyle w:val="ListParagraph"/>
        <w:numPr>
          <w:ilvl w:val="0"/>
          <w:numId w:val="23"/>
        </w:numPr>
        <w:spacing w:before="120" w:after="120" w:line="240" w:lineRule="auto"/>
        <w:jc w:val="both"/>
        <w:rPr>
          <w:rFonts w:ascii="Arial" w:hAnsi="Arial" w:cs="Arial"/>
          <w:sz w:val="24"/>
          <w:szCs w:val="24"/>
        </w:rPr>
      </w:pPr>
      <w:r w:rsidRPr="00DF5101">
        <w:rPr>
          <w:rFonts w:ascii="Arial" w:hAnsi="Arial" w:cs="Arial"/>
          <w:sz w:val="24"/>
          <w:szCs w:val="24"/>
        </w:rPr>
        <w:t>Edukacija građana</w:t>
      </w:r>
    </w:p>
    <w:p w14:paraId="53C3FF40" w14:textId="32A641C5" w:rsidR="00C23739" w:rsidRPr="00DF5101" w:rsidRDefault="004608B9" w:rsidP="004608B9">
      <w:pPr>
        <w:pStyle w:val="Heading2"/>
        <w:rPr>
          <w:rFonts w:ascii="Arial" w:hAnsi="Arial" w:cs="Arial"/>
          <w:b/>
          <w:color w:val="auto"/>
          <w:sz w:val="24"/>
          <w:szCs w:val="24"/>
        </w:rPr>
      </w:pPr>
      <w:r w:rsidRPr="00DF5101">
        <w:rPr>
          <w:rFonts w:ascii="Arial" w:hAnsi="Arial" w:cs="Arial"/>
          <w:b/>
          <w:color w:val="auto"/>
          <w:sz w:val="24"/>
          <w:szCs w:val="24"/>
        </w:rPr>
        <w:t>2</w:t>
      </w:r>
      <w:r w:rsidR="00C23739" w:rsidRPr="00DF5101">
        <w:rPr>
          <w:rFonts w:ascii="Arial" w:hAnsi="Arial" w:cs="Arial"/>
          <w:b/>
          <w:color w:val="auto"/>
          <w:sz w:val="24"/>
          <w:szCs w:val="24"/>
        </w:rPr>
        <w:t xml:space="preserve">.1. Izmjene i dopune Zakona o fiskalnim </w:t>
      </w:r>
      <w:r w:rsidR="0097118A" w:rsidRPr="00DF5101">
        <w:rPr>
          <w:rFonts w:ascii="Arial" w:hAnsi="Arial" w:cs="Arial"/>
          <w:b/>
          <w:color w:val="auto"/>
          <w:sz w:val="24"/>
          <w:szCs w:val="24"/>
        </w:rPr>
        <w:t>sustavima</w:t>
      </w:r>
    </w:p>
    <w:p w14:paraId="26B0194B" w14:textId="18CF0515" w:rsidR="00FF650B" w:rsidRPr="00DF5101" w:rsidRDefault="009144C9" w:rsidP="00D17B4F">
      <w:pPr>
        <w:spacing w:before="120" w:after="120" w:line="240" w:lineRule="auto"/>
        <w:jc w:val="both"/>
        <w:rPr>
          <w:rFonts w:cs="Arial"/>
          <w:sz w:val="24"/>
          <w:szCs w:val="24"/>
        </w:rPr>
      </w:pPr>
      <w:r w:rsidRPr="00DF5101">
        <w:rPr>
          <w:rFonts w:cs="Arial"/>
          <w:sz w:val="24"/>
          <w:szCs w:val="24"/>
        </w:rPr>
        <w:t xml:space="preserve">Ministarstvo je, postupajući </w:t>
      </w:r>
      <w:r w:rsidR="0097118A" w:rsidRPr="00DF5101">
        <w:rPr>
          <w:rFonts w:cs="Arial"/>
          <w:sz w:val="24"/>
          <w:szCs w:val="24"/>
        </w:rPr>
        <w:t>sukladno</w:t>
      </w:r>
      <w:r w:rsidRPr="00DF5101">
        <w:rPr>
          <w:rFonts w:cs="Arial"/>
          <w:sz w:val="24"/>
          <w:szCs w:val="24"/>
        </w:rPr>
        <w:t xml:space="preserve"> sa zaduženjem Vlade Federacije Bosne i Hercegovine, u parlamentarnu proceduru </w:t>
      </w:r>
      <w:r w:rsidR="00FF650B" w:rsidRPr="00DF5101">
        <w:rPr>
          <w:rFonts w:cs="Arial"/>
          <w:sz w:val="24"/>
          <w:szCs w:val="24"/>
        </w:rPr>
        <w:t xml:space="preserve">u </w:t>
      </w:r>
      <w:r w:rsidR="0097118A" w:rsidRPr="00DF5101">
        <w:rPr>
          <w:rFonts w:cs="Arial"/>
          <w:sz w:val="24"/>
          <w:szCs w:val="24"/>
        </w:rPr>
        <w:t xml:space="preserve">lipnju </w:t>
      </w:r>
      <w:r w:rsidR="00FF650B" w:rsidRPr="00DF5101">
        <w:rPr>
          <w:rFonts w:cs="Arial"/>
          <w:sz w:val="24"/>
          <w:szCs w:val="24"/>
        </w:rPr>
        <w:t xml:space="preserve">mjesecu 2017. godine </w:t>
      </w:r>
      <w:r w:rsidRPr="00DF5101">
        <w:rPr>
          <w:rFonts w:cs="Arial"/>
          <w:sz w:val="24"/>
          <w:szCs w:val="24"/>
        </w:rPr>
        <w:t xml:space="preserve">uputilo Nacrt Zakona o </w:t>
      </w:r>
      <w:r w:rsidRPr="00DF5101">
        <w:rPr>
          <w:rFonts w:cs="Arial"/>
          <w:b/>
          <w:sz w:val="24"/>
          <w:szCs w:val="24"/>
        </w:rPr>
        <w:t xml:space="preserve">izmjenama i dopunama Zakona o fiskalnim </w:t>
      </w:r>
      <w:r w:rsidR="0097118A" w:rsidRPr="00DF5101">
        <w:rPr>
          <w:rFonts w:cs="Arial"/>
          <w:b/>
          <w:sz w:val="24"/>
          <w:szCs w:val="24"/>
        </w:rPr>
        <w:t>sustavima</w:t>
      </w:r>
      <w:r w:rsidRPr="00DF5101">
        <w:rPr>
          <w:rFonts w:cs="Arial"/>
          <w:sz w:val="24"/>
          <w:szCs w:val="24"/>
        </w:rPr>
        <w:t xml:space="preserve">, </w:t>
      </w:r>
      <w:r w:rsidR="00EB65BA" w:rsidRPr="00DF5101">
        <w:rPr>
          <w:rFonts w:cs="Arial"/>
          <w:sz w:val="24"/>
          <w:szCs w:val="24"/>
        </w:rPr>
        <w:t xml:space="preserve"> a nakon provedene javne rasprave i u formi Prijedloga</w:t>
      </w:r>
      <w:r w:rsidR="00707AC5" w:rsidRPr="00DF5101">
        <w:rPr>
          <w:rFonts w:cs="Arial"/>
          <w:sz w:val="24"/>
          <w:szCs w:val="24"/>
        </w:rPr>
        <w:t xml:space="preserve"> Z</w:t>
      </w:r>
      <w:r w:rsidR="00EB65BA" w:rsidRPr="00DF5101">
        <w:rPr>
          <w:rFonts w:cs="Arial"/>
          <w:sz w:val="24"/>
          <w:szCs w:val="24"/>
        </w:rPr>
        <w:t>akona o izmjenama</w:t>
      </w:r>
      <w:r w:rsidR="00707AC5" w:rsidRPr="00DF5101">
        <w:rPr>
          <w:rFonts w:cs="Arial"/>
          <w:sz w:val="24"/>
          <w:szCs w:val="24"/>
        </w:rPr>
        <w:t xml:space="preserve"> i dopunama Z</w:t>
      </w:r>
      <w:r w:rsidR="00EB65BA" w:rsidRPr="00DF5101">
        <w:rPr>
          <w:rFonts w:cs="Arial"/>
          <w:sz w:val="24"/>
          <w:szCs w:val="24"/>
        </w:rPr>
        <w:t xml:space="preserve">akona o fiskalnim </w:t>
      </w:r>
      <w:r w:rsidR="0097118A" w:rsidRPr="00DF5101">
        <w:rPr>
          <w:rFonts w:cs="Arial"/>
          <w:sz w:val="24"/>
          <w:szCs w:val="24"/>
        </w:rPr>
        <w:t>sustavim</w:t>
      </w:r>
      <w:r w:rsidR="00EB65BA" w:rsidRPr="00DF5101">
        <w:rPr>
          <w:rFonts w:cs="Arial"/>
          <w:sz w:val="24"/>
          <w:szCs w:val="24"/>
        </w:rPr>
        <w:t>a.</w:t>
      </w:r>
    </w:p>
    <w:p w14:paraId="235F7B6B" w14:textId="1D6EC3AD" w:rsidR="00EF3507" w:rsidRPr="00DF5101" w:rsidRDefault="00746481" w:rsidP="00EF3507">
      <w:pPr>
        <w:spacing w:before="120" w:after="120" w:line="240" w:lineRule="auto"/>
        <w:jc w:val="both"/>
        <w:rPr>
          <w:rFonts w:cs="Arial"/>
          <w:i/>
          <w:sz w:val="24"/>
          <w:szCs w:val="24"/>
          <w:u w:val="single"/>
        </w:rPr>
      </w:pPr>
      <w:r w:rsidRPr="00DF5101">
        <w:rPr>
          <w:rFonts w:cs="Arial"/>
          <w:i/>
          <w:sz w:val="24"/>
          <w:szCs w:val="24"/>
          <w:u w:val="single"/>
        </w:rPr>
        <w:t>Prijedlog Zakona o izmjenama i dopunama Z</w:t>
      </w:r>
      <w:r w:rsidR="00EF3507" w:rsidRPr="00DF5101">
        <w:rPr>
          <w:rFonts w:cs="Arial"/>
          <w:i/>
          <w:sz w:val="24"/>
          <w:szCs w:val="24"/>
          <w:u w:val="single"/>
        </w:rPr>
        <w:t xml:space="preserve">akona o fiskalnim </w:t>
      </w:r>
      <w:r w:rsidR="0097118A" w:rsidRPr="00DF5101">
        <w:rPr>
          <w:rFonts w:cs="Arial"/>
          <w:i/>
          <w:sz w:val="24"/>
          <w:szCs w:val="24"/>
          <w:u w:val="single"/>
        </w:rPr>
        <w:t>sustavima</w:t>
      </w:r>
      <w:r w:rsidR="00EF3507" w:rsidRPr="00DF5101">
        <w:rPr>
          <w:rFonts w:cs="Arial"/>
          <w:i/>
          <w:sz w:val="24"/>
          <w:szCs w:val="24"/>
          <w:u w:val="single"/>
        </w:rPr>
        <w:t xml:space="preserve"> je konceptualno bio usmjeren na uređivanje načina evidentiranja prometa uzimajući u obzir nove načine obavljanja djelatnosti (digitalizacija),  kaznenu politiku i mehanizme nadzora nad proizvođačima fiskalnih uređaja. </w:t>
      </w:r>
    </w:p>
    <w:p w14:paraId="185928EC" w14:textId="7C7F60B3" w:rsidR="00EB65BA" w:rsidRPr="00DF5101" w:rsidRDefault="00707AC5" w:rsidP="00EB65BA">
      <w:pPr>
        <w:spacing w:before="120" w:after="120" w:line="240" w:lineRule="auto"/>
        <w:jc w:val="both"/>
        <w:rPr>
          <w:rFonts w:cs="Arial"/>
          <w:sz w:val="24"/>
          <w:szCs w:val="24"/>
        </w:rPr>
      </w:pPr>
      <w:r w:rsidRPr="00DF5101">
        <w:rPr>
          <w:rFonts w:cs="Arial"/>
          <w:sz w:val="24"/>
          <w:szCs w:val="24"/>
        </w:rPr>
        <w:lastRenderedPageBreak/>
        <w:t>Prijedlog Z</w:t>
      </w:r>
      <w:r w:rsidR="00EB65BA" w:rsidRPr="00DF5101">
        <w:rPr>
          <w:rFonts w:cs="Arial"/>
          <w:sz w:val="24"/>
          <w:szCs w:val="24"/>
        </w:rPr>
        <w:t>akona o izmjenama i dopuna</w:t>
      </w:r>
      <w:r w:rsidRPr="00DF5101">
        <w:rPr>
          <w:rFonts w:cs="Arial"/>
          <w:sz w:val="24"/>
          <w:szCs w:val="24"/>
        </w:rPr>
        <w:t>ma Z</w:t>
      </w:r>
      <w:r w:rsidR="00EB65BA" w:rsidRPr="00DF5101">
        <w:rPr>
          <w:rFonts w:cs="Arial"/>
          <w:sz w:val="24"/>
          <w:szCs w:val="24"/>
        </w:rPr>
        <w:t>akona o fiskalnim s</w:t>
      </w:r>
      <w:r w:rsidR="0097118A" w:rsidRPr="00DF5101">
        <w:rPr>
          <w:rFonts w:cs="Arial"/>
          <w:sz w:val="24"/>
          <w:szCs w:val="24"/>
        </w:rPr>
        <w:t>ustavima</w:t>
      </w:r>
      <w:r w:rsidR="00EB65BA" w:rsidRPr="00DF5101">
        <w:rPr>
          <w:rFonts w:cs="Arial"/>
          <w:sz w:val="24"/>
          <w:szCs w:val="24"/>
        </w:rPr>
        <w:t xml:space="preserve"> je krajem </w:t>
      </w:r>
      <w:r w:rsidR="0097118A" w:rsidRPr="00DF5101">
        <w:rPr>
          <w:rFonts w:cs="Arial"/>
          <w:sz w:val="24"/>
          <w:szCs w:val="24"/>
        </w:rPr>
        <w:t>2020. godine  razmatran na Zastupničkom</w:t>
      </w:r>
      <w:r w:rsidR="00EB65BA" w:rsidRPr="00DF5101">
        <w:rPr>
          <w:rFonts w:cs="Arial"/>
          <w:sz w:val="24"/>
          <w:szCs w:val="24"/>
        </w:rPr>
        <w:t xml:space="preserve"> domu Parlamenta FBiH, ali isti nije dobio potrebnu većinu glasova. O činjenici </w:t>
      </w:r>
      <w:r w:rsidR="00DF5101" w:rsidRPr="00DF5101">
        <w:rPr>
          <w:rFonts w:cs="Arial"/>
          <w:sz w:val="24"/>
          <w:szCs w:val="24"/>
        </w:rPr>
        <w:t>neprihvaćanja</w:t>
      </w:r>
      <w:r w:rsidR="00EB65BA" w:rsidRPr="00DF5101">
        <w:rPr>
          <w:rFonts w:cs="Arial"/>
          <w:sz w:val="24"/>
          <w:szCs w:val="24"/>
        </w:rPr>
        <w:t xml:space="preserve"> ovog</w:t>
      </w:r>
      <w:r w:rsidR="00977AF9" w:rsidRPr="00DF5101">
        <w:rPr>
          <w:rFonts w:cs="Arial"/>
          <w:sz w:val="24"/>
          <w:szCs w:val="24"/>
        </w:rPr>
        <w:t>a</w:t>
      </w:r>
      <w:r w:rsidR="00EB65BA" w:rsidRPr="00DF5101">
        <w:rPr>
          <w:rFonts w:cs="Arial"/>
          <w:sz w:val="24"/>
          <w:szCs w:val="24"/>
        </w:rPr>
        <w:t xml:space="preserve"> prijedloga Min</w:t>
      </w:r>
      <w:r w:rsidR="0097118A" w:rsidRPr="00DF5101">
        <w:rPr>
          <w:rFonts w:cs="Arial"/>
          <w:sz w:val="24"/>
          <w:szCs w:val="24"/>
        </w:rPr>
        <w:t xml:space="preserve">istarstvo je </w:t>
      </w:r>
      <w:r w:rsidR="00DF5101" w:rsidRPr="00DF5101">
        <w:rPr>
          <w:rFonts w:cs="Arial"/>
          <w:sz w:val="24"/>
          <w:szCs w:val="24"/>
        </w:rPr>
        <w:t>informirano</w:t>
      </w:r>
      <w:r w:rsidR="0097118A" w:rsidRPr="00DF5101">
        <w:rPr>
          <w:rFonts w:cs="Arial"/>
          <w:sz w:val="24"/>
          <w:szCs w:val="24"/>
        </w:rPr>
        <w:t xml:space="preserve"> aktom Zastupničkoga</w:t>
      </w:r>
      <w:r w:rsidR="00EB65BA" w:rsidRPr="00DF5101">
        <w:rPr>
          <w:rFonts w:cs="Arial"/>
          <w:sz w:val="24"/>
          <w:szCs w:val="24"/>
        </w:rPr>
        <w:t xml:space="preserve"> doma Parlamenta Federacije BiH,  broj: 01-02-1522/20 od 19.10.2020. godine, </w:t>
      </w:r>
      <w:r w:rsidR="00EB65BA" w:rsidRPr="00DF5101">
        <w:rPr>
          <w:rFonts w:cs="Arial"/>
          <w:b/>
          <w:sz w:val="24"/>
          <w:szCs w:val="24"/>
        </w:rPr>
        <w:t>bez iznesenih zaključaka sugestija ili uputa</w:t>
      </w:r>
      <w:r w:rsidR="00EB65BA" w:rsidRPr="00DF5101">
        <w:rPr>
          <w:rFonts w:cs="Arial"/>
          <w:sz w:val="24"/>
          <w:szCs w:val="24"/>
        </w:rPr>
        <w:t xml:space="preserve"> o načinu daljeg rada i kreiranja novog zakonskog okvira za ovu oblast.</w:t>
      </w:r>
    </w:p>
    <w:p w14:paraId="5386D59A" w14:textId="50285FDC" w:rsidR="00C23739" w:rsidRPr="00DF5101" w:rsidRDefault="004608B9" w:rsidP="004608B9">
      <w:pPr>
        <w:pStyle w:val="Heading2"/>
        <w:rPr>
          <w:rFonts w:ascii="Arial" w:hAnsi="Arial" w:cs="Arial"/>
          <w:b/>
          <w:color w:val="auto"/>
          <w:sz w:val="24"/>
          <w:szCs w:val="24"/>
        </w:rPr>
      </w:pPr>
      <w:r w:rsidRPr="00DF5101">
        <w:rPr>
          <w:rFonts w:ascii="Arial" w:hAnsi="Arial" w:cs="Arial"/>
          <w:b/>
          <w:color w:val="auto"/>
          <w:sz w:val="24"/>
          <w:szCs w:val="24"/>
        </w:rPr>
        <w:t>2</w:t>
      </w:r>
      <w:r w:rsidR="00DF5101">
        <w:rPr>
          <w:rFonts w:ascii="Arial" w:hAnsi="Arial" w:cs="Arial"/>
          <w:b/>
          <w:color w:val="auto"/>
          <w:sz w:val="24"/>
          <w:szCs w:val="24"/>
        </w:rPr>
        <w:t>.2. Unapr</w:t>
      </w:r>
      <w:r w:rsidR="00C23739" w:rsidRPr="00DF5101">
        <w:rPr>
          <w:rFonts w:ascii="Arial" w:hAnsi="Arial" w:cs="Arial"/>
          <w:b/>
          <w:color w:val="auto"/>
          <w:sz w:val="24"/>
          <w:szCs w:val="24"/>
        </w:rPr>
        <w:t xml:space="preserve">eđenje fiskalnih uređaja </w:t>
      </w:r>
    </w:p>
    <w:p w14:paraId="5D47AC4D" w14:textId="36C4A20F" w:rsidR="009144C9" w:rsidRPr="00DF5101" w:rsidRDefault="009144C9" w:rsidP="009144C9">
      <w:pPr>
        <w:spacing w:before="120" w:after="120" w:line="240" w:lineRule="auto"/>
        <w:jc w:val="both"/>
        <w:rPr>
          <w:rFonts w:cs="Arial"/>
          <w:sz w:val="24"/>
          <w:szCs w:val="24"/>
        </w:rPr>
      </w:pPr>
      <w:r w:rsidRPr="00DF5101">
        <w:rPr>
          <w:rFonts w:cs="Arial"/>
          <w:sz w:val="24"/>
          <w:szCs w:val="24"/>
        </w:rPr>
        <w:t xml:space="preserve">U cilju sprečavanja daljeg odliva sredstava iz </w:t>
      </w:r>
      <w:r w:rsidR="0097118A" w:rsidRPr="00DF5101">
        <w:rPr>
          <w:rFonts w:cs="Arial"/>
          <w:sz w:val="24"/>
          <w:szCs w:val="24"/>
        </w:rPr>
        <w:t xml:space="preserve">Proračuna </w:t>
      </w:r>
      <w:r w:rsidRPr="00DF5101">
        <w:rPr>
          <w:rFonts w:cs="Arial"/>
          <w:sz w:val="24"/>
          <w:szCs w:val="24"/>
        </w:rPr>
        <w:t>Federacije BiH, odnosno daljeg smanjenja koeficijenta po kojem</w:t>
      </w:r>
      <w:r w:rsidR="003D1874" w:rsidRPr="00DF5101">
        <w:rPr>
          <w:rFonts w:cs="Arial"/>
          <w:sz w:val="24"/>
          <w:szCs w:val="24"/>
        </w:rPr>
        <w:t xml:space="preserve"> se vrši raspodjela sredstava s</w:t>
      </w:r>
      <w:r w:rsidRPr="00DF5101">
        <w:rPr>
          <w:rFonts w:cs="Arial"/>
          <w:sz w:val="24"/>
          <w:szCs w:val="24"/>
        </w:rPr>
        <w:t xml:space="preserve"> Jedinstvenog računa Uprave za </w:t>
      </w:r>
      <w:r w:rsidR="0097118A" w:rsidRPr="00DF5101">
        <w:rPr>
          <w:rFonts w:cs="Arial"/>
          <w:sz w:val="24"/>
          <w:szCs w:val="24"/>
        </w:rPr>
        <w:t>neizravno</w:t>
      </w:r>
      <w:r w:rsidRPr="00DF5101">
        <w:rPr>
          <w:rFonts w:cs="Arial"/>
          <w:sz w:val="24"/>
          <w:szCs w:val="24"/>
        </w:rPr>
        <w:t xml:space="preserve"> oporezivanje, Ministarstvo je</w:t>
      </w:r>
      <w:r w:rsidRPr="00DF5101">
        <w:rPr>
          <w:rFonts w:cs="Arial"/>
          <w:b/>
          <w:sz w:val="24"/>
          <w:szCs w:val="24"/>
        </w:rPr>
        <w:t xml:space="preserve">, </w:t>
      </w:r>
      <w:r w:rsidRPr="00DF5101">
        <w:rPr>
          <w:rFonts w:cs="Arial"/>
          <w:i/>
          <w:sz w:val="24"/>
          <w:szCs w:val="24"/>
        </w:rPr>
        <w:t xml:space="preserve">u okvirima odredaba trenutno važećeg Zakona o fiskalnim </w:t>
      </w:r>
      <w:r w:rsidR="0097118A" w:rsidRPr="00DF5101">
        <w:rPr>
          <w:rFonts w:cs="Arial"/>
          <w:i/>
          <w:sz w:val="24"/>
          <w:szCs w:val="24"/>
        </w:rPr>
        <w:t>sustavima</w:t>
      </w:r>
      <w:r w:rsidRPr="00DF5101">
        <w:rPr>
          <w:rFonts w:cs="Arial"/>
          <w:sz w:val="24"/>
          <w:szCs w:val="24"/>
        </w:rPr>
        <w:t xml:space="preserve">, poduzelo niz mjera usmjerenih ka </w:t>
      </w:r>
      <w:r w:rsidRPr="00DF5101">
        <w:rPr>
          <w:rFonts w:cs="Arial"/>
          <w:b/>
          <w:sz w:val="24"/>
          <w:szCs w:val="24"/>
        </w:rPr>
        <w:t xml:space="preserve">unapređenju </w:t>
      </w:r>
      <w:r w:rsidR="0097118A" w:rsidRPr="00DF5101">
        <w:rPr>
          <w:rFonts w:cs="Arial"/>
          <w:sz w:val="24"/>
          <w:szCs w:val="24"/>
        </w:rPr>
        <w:t>sustava</w:t>
      </w:r>
      <w:r w:rsidRPr="00DF5101">
        <w:rPr>
          <w:rFonts w:cs="Arial"/>
          <w:sz w:val="24"/>
          <w:szCs w:val="24"/>
        </w:rPr>
        <w:t xml:space="preserve"> fiskalizacije</w:t>
      </w:r>
      <w:r w:rsidR="00555116" w:rsidRPr="00DF5101">
        <w:rPr>
          <w:rFonts w:cs="Arial"/>
          <w:sz w:val="24"/>
          <w:szCs w:val="24"/>
        </w:rPr>
        <w:t xml:space="preserve"> odnosno </w:t>
      </w:r>
      <w:r w:rsidR="00555116" w:rsidRPr="00DF5101">
        <w:rPr>
          <w:rFonts w:cs="Arial"/>
          <w:b/>
          <w:sz w:val="24"/>
          <w:szCs w:val="24"/>
        </w:rPr>
        <w:t>fisk</w:t>
      </w:r>
      <w:r w:rsidR="00782271" w:rsidRPr="00DF5101">
        <w:rPr>
          <w:rFonts w:cs="Arial"/>
          <w:b/>
          <w:sz w:val="24"/>
          <w:szCs w:val="24"/>
        </w:rPr>
        <w:t>al</w:t>
      </w:r>
      <w:r w:rsidR="00555116" w:rsidRPr="00DF5101">
        <w:rPr>
          <w:rFonts w:cs="Arial"/>
          <w:b/>
          <w:sz w:val="24"/>
          <w:szCs w:val="24"/>
        </w:rPr>
        <w:t>nih uređaja</w:t>
      </w:r>
      <w:r w:rsidRPr="00DF5101">
        <w:rPr>
          <w:rFonts w:cs="Arial"/>
          <w:b/>
          <w:sz w:val="24"/>
          <w:szCs w:val="24"/>
        </w:rPr>
        <w:t xml:space="preserve"> u Federaciji BiH</w:t>
      </w:r>
      <w:r w:rsidRPr="00DF5101">
        <w:rPr>
          <w:rFonts w:cs="Arial"/>
          <w:sz w:val="24"/>
          <w:szCs w:val="24"/>
        </w:rPr>
        <w:t>, posebno u dijelu koji se odnosi na  tehničko-tehnološka poboljšanja i poboljšanja u oblasti informaci</w:t>
      </w:r>
      <w:r w:rsidR="0097118A" w:rsidRPr="00DF5101">
        <w:rPr>
          <w:rFonts w:cs="Arial"/>
          <w:sz w:val="24"/>
          <w:szCs w:val="24"/>
        </w:rPr>
        <w:t>jskih</w:t>
      </w:r>
      <w:r w:rsidRPr="00DF5101">
        <w:rPr>
          <w:rFonts w:cs="Arial"/>
          <w:sz w:val="24"/>
          <w:szCs w:val="24"/>
        </w:rPr>
        <w:t xml:space="preserve"> tehnologija.</w:t>
      </w:r>
    </w:p>
    <w:p w14:paraId="14B8ACFF" w14:textId="4C1A6F67" w:rsidR="00782271" w:rsidRPr="00DF5101" w:rsidRDefault="00782271" w:rsidP="009144C9">
      <w:pPr>
        <w:spacing w:before="120" w:after="120" w:line="240" w:lineRule="auto"/>
        <w:jc w:val="both"/>
        <w:rPr>
          <w:rFonts w:cs="Arial"/>
          <w:sz w:val="24"/>
          <w:szCs w:val="24"/>
        </w:rPr>
      </w:pPr>
      <w:r w:rsidRPr="00DF5101">
        <w:rPr>
          <w:rFonts w:cs="Arial"/>
          <w:sz w:val="24"/>
          <w:szCs w:val="24"/>
        </w:rPr>
        <w:t>Od 2016.</w:t>
      </w:r>
      <w:r w:rsidR="000C2E7B" w:rsidRPr="00DF5101">
        <w:rPr>
          <w:rFonts w:cs="Arial"/>
          <w:sz w:val="24"/>
          <w:szCs w:val="24"/>
        </w:rPr>
        <w:t xml:space="preserve"> </w:t>
      </w:r>
      <w:r w:rsidRPr="00DF5101">
        <w:rPr>
          <w:rFonts w:cs="Arial"/>
          <w:sz w:val="24"/>
          <w:szCs w:val="24"/>
        </w:rPr>
        <w:t xml:space="preserve">godine </w:t>
      </w:r>
      <w:r w:rsidR="00942610" w:rsidRPr="00DF5101">
        <w:rPr>
          <w:rFonts w:cs="Arial"/>
          <w:sz w:val="24"/>
          <w:szCs w:val="24"/>
        </w:rPr>
        <w:t>Ministarstvo</w:t>
      </w:r>
      <w:r w:rsidR="00027563" w:rsidRPr="00DF5101">
        <w:rPr>
          <w:rFonts w:cs="Arial"/>
          <w:sz w:val="24"/>
          <w:szCs w:val="24"/>
        </w:rPr>
        <w:t xml:space="preserve">, sa svim akterima uključenim u proces fiskalizacije </w:t>
      </w:r>
      <w:r w:rsidR="00942610" w:rsidRPr="00DF5101">
        <w:rPr>
          <w:rFonts w:cs="Arial"/>
          <w:sz w:val="24"/>
          <w:szCs w:val="24"/>
        </w:rPr>
        <w:t xml:space="preserve">(IT struka, Porezna uprava, proizvođači) </w:t>
      </w:r>
      <w:r w:rsidR="00027563" w:rsidRPr="00DF5101">
        <w:rPr>
          <w:rFonts w:cs="Arial"/>
          <w:sz w:val="24"/>
          <w:szCs w:val="24"/>
        </w:rPr>
        <w:t xml:space="preserve">pokrenulo je aktivnosti  u cilju funkcijskog i  tehničkog unapređenja </w:t>
      </w:r>
      <w:r w:rsidR="0097118A" w:rsidRPr="00DF5101">
        <w:rPr>
          <w:rFonts w:cs="Arial"/>
          <w:sz w:val="24"/>
          <w:szCs w:val="24"/>
        </w:rPr>
        <w:t>sustava</w:t>
      </w:r>
      <w:r w:rsidR="00027563" w:rsidRPr="00DF5101">
        <w:rPr>
          <w:rFonts w:cs="Arial"/>
          <w:sz w:val="24"/>
          <w:szCs w:val="24"/>
        </w:rPr>
        <w:t xml:space="preserve"> fiskalizacije u Federaciji BiH</w:t>
      </w:r>
      <w:r w:rsidR="000C2E7B" w:rsidRPr="00DF5101">
        <w:rPr>
          <w:rFonts w:cs="Arial"/>
          <w:sz w:val="24"/>
          <w:szCs w:val="24"/>
        </w:rPr>
        <w:t>,</w:t>
      </w:r>
      <w:r w:rsidR="00027563" w:rsidRPr="00DF5101">
        <w:rPr>
          <w:rFonts w:cs="Arial"/>
          <w:sz w:val="24"/>
          <w:szCs w:val="24"/>
        </w:rPr>
        <w:t xml:space="preserve"> a po pitanju poboljšanja postojećeg stanja,  </w:t>
      </w:r>
      <w:r w:rsidR="00DF5101" w:rsidRPr="00DF5101">
        <w:rPr>
          <w:rFonts w:cs="Arial"/>
          <w:sz w:val="24"/>
          <w:szCs w:val="24"/>
        </w:rPr>
        <w:t>usuglašavanja</w:t>
      </w:r>
      <w:r w:rsidR="00027563" w:rsidRPr="00DF5101">
        <w:rPr>
          <w:rFonts w:cs="Arial"/>
          <w:sz w:val="24"/>
          <w:szCs w:val="24"/>
        </w:rPr>
        <w:t xml:space="preserve"> prijedloga oko dogradnje </w:t>
      </w:r>
      <w:r w:rsidR="0097118A" w:rsidRPr="00DF5101">
        <w:rPr>
          <w:rFonts w:cs="Arial"/>
          <w:sz w:val="24"/>
          <w:szCs w:val="24"/>
        </w:rPr>
        <w:t>sustava</w:t>
      </w:r>
      <w:r w:rsidR="00027563" w:rsidRPr="00DF5101">
        <w:rPr>
          <w:rFonts w:cs="Arial"/>
          <w:sz w:val="24"/>
          <w:szCs w:val="24"/>
        </w:rPr>
        <w:t xml:space="preserve"> fiskalizacije, te tehničkih mogućnosti/rješenja i ostalih pitanja.</w:t>
      </w:r>
    </w:p>
    <w:p w14:paraId="6ABEA10C" w14:textId="3DD70769" w:rsidR="00555116" w:rsidRPr="00DF5101" w:rsidRDefault="00942610" w:rsidP="009144C9">
      <w:pPr>
        <w:spacing w:before="120" w:after="120" w:line="240" w:lineRule="auto"/>
        <w:jc w:val="both"/>
        <w:rPr>
          <w:rFonts w:cs="Arial"/>
          <w:sz w:val="24"/>
          <w:szCs w:val="24"/>
        </w:rPr>
      </w:pPr>
      <w:r w:rsidRPr="00DF5101">
        <w:rPr>
          <w:rFonts w:cs="Arial"/>
          <w:sz w:val="24"/>
          <w:szCs w:val="24"/>
        </w:rPr>
        <w:t xml:space="preserve">Rezultat rada su novi </w:t>
      </w:r>
      <w:r w:rsidR="00EF3507" w:rsidRPr="00DF5101">
        <w:rPr>
          <w:rFonts w:cs="Arial"/>
          <w:sz w:val="24"/>
          <w:szCs w:val="24"/>
        </w:rPr>
        <w:t>p</w:t>
      </w:r>
      <w:r w:rsidRPr="00DF5101">
        <w:rPr>
          <w:rFonts w:cs="Arial"/>
          <w:sz w:val="24"/>
          <w:szCs w:val="24"/>
        </w:rPr>
        <w:t xml:space="preserve">ravilnici </w:t>
      </w:r>
      <w:r w:rsidR="0097118A" w:rsidRPr="00DF5101">
        <w:rPr>
          <w:rFonts w:cs="Arial"/>
          <w:sz w:val="24"/>
          <w:szCs w:val="24"/>
        </w:rPr>
        <w:t>pobrojani u to</w:t>
      </w:r>
      <w:r w:rsidR="00B56B3F" w:rsidRPr="00DF5101">
        <w:rPr>
          <w:rFonts w:cs="Arial"/>
          <w:sz w:val="24"/>
          <w:szCs w:val="24"/>
        </w:rPr>
        <w:t>čki 2.1. ove Informacije</w:t>
      </w:r>
      <w:r w:rsidRPr="00DF5101">
        <w:rPr>
          <w:rFonts w:cs="Arial"/>
          <w:sz w:val="24"/>
          <w:szCs w:val="24"/>
        </w:rPr>
        <w:t xml:space="preserve">, obzirom da su starim </w:t>
      </w:r>
      <w:r w:rsidR="00EF3507" w:rsidRPr="00DF5101">
        <w:rPr>
          <w:rFonts w:cs="Arial"/>
          <w:sz w:val="24"/>
          <w:szCs w:val="24"/>
        </w:rPr>
        <w:t>p</w:t>
      </w:r>
      <w:r w:rsidRPr="00DF5101">
        <w:rPr>
          <w:rFonts w:cs="Arial"/>
          <w:sz w:val="24"/>
          <w:szCs w:val="24"/>
        </w:rPr>
        <w:t>ravilnicima bile propisane tehničke karak</w:t>
      </w:r>
      <w:r w:rsidR="00B56B3F" w:rsidRPr="00DF5101">
        <w:rPr>
          <w:rFonts w:cs="Arial"/>
          <w:sz w:val="24"/>
          <w:szCs w:val="24"/>
        </w:rPr>
        <w:t>teristike fiskalnih uređaja koji</w:t>
      </w:r>
      <w:r w:rsidR="00DF5101">
        <w:rPr>
          <w:rFonts w:cs="Arial"/>
          <w:sz w:val="24"/>
          <w:szCs w:val="24"/>
        </w:rPr>
        <w:t xml:space="preserve"> su zastarjeli</w:t>
      </w:r>
      <w:r w:rsidRPr="00DF5101">
        <w:rPr>
          <w:rFonts w:cs="Arial"/>
          <w:sz w:val="24"/>
          <w:szCs w:val="24"/>
        </w:rPr>
        <w:t xml:space="preserve"> u pogledu napretka IT tehnologije i</w:t>
      </w:r>
      <w:r w:rsidR="00B56B3F" w:rsidRPr="00DF5101">
        <w:rPr>
          <w:rFonts w:cs="Arial"/>
          <w:sz w:val="24"/>
          <w:szCs w:val="24"/>
        </w:rPr>
        <w:t xml:space="preserve"> isti </w:t>
      </w:r>
      <w:r w:rsidRPr="00DF5101">
        <w:rPr>
          <w:rFonts w:cs="Arial"/>
          <w:sz w:val="24"/>
          <w:szCs w:val="24"/>
        </w:rPr>
        <w:t>nisu omogućava</w:t>
      </w:r>
      <w:r w:rsidR="00B56B3F" w:rsidRPr="00DF5101">
        <w:rPr>
          <w:rFonts w:cs="Arial"/>
          <w:sz w:val="24"/>
          <w:szCs w:val="24"/>
        </w:rPr>
        <w:t>li</w:t>
      </w:r>
      <w:r w:rsidRPr="00DF5101">
        <w:rPr>
          <w:rFonts w:cs="Arial"/>
          <w:sz w:val="24"/>
          <w:szCs w:val="24"/>
        </w:rPr>
        <w:t xml:space="preserve"> kontrolu izdavanja računa od strane građan</w:t>
      </w:r>
      <w:r w:rsidR="003D1874" w:rsidRPr="00DF5101">
        <w:rPr>
          <w:rFonts w:cs="Arial"/>
          <w:sz w:val="24"/>
          <w:szCs w:val="24"/>
        </w:rPr>
        <w:t>a. Ministarstvo je u saradnji s</w:t>
      </w:r>
      <w:r w:rsidRPr="00DF5101">
        <w:rPr>
          <w:rFonts w:cs="Arial"/>
          <w:sz w:val="24"/>
          <w:szCs w:val="24"/>
        </w:rPr>
        <w:t xml:space="preserve"> Poreznom upravom i IT strukom unaprijedilo postojeć</w:t>
      </w:r>
      <w:r w:rsidR="00B56B3F" w:rsidRPr="00DF5101">
        <w:rPr>
          <w:rFonts w:cs="Arial"/>
          <w:sz w:val="24"/>
          <w:szCs w:val="24"/>
        </w:rPr>
        <w:t>i</w:t>
      </w:r>
      <w:r w:rsidRPr="00DF5101">
        <w:rPr>
          <w:rFonts w:cs="Arial"/>
          <w:sz w:val="24"/>
          <w:szCs w:val="24"/>
        </w:rPr>
        <w:t xml:space="preserve"> </w:t>
      </w:r>
      <w:r w:rsidR="0097118A" w:rsidRPr="00DF5101">
        <w:rPr>
          <w:rFonts w:cs="Arial"/>
          <w:sz w:val="24"/>
          <w:szCs w:val="24"/>
        </w:rPr>
        <w:t>sustav</w:t>
      </w:r>
      <w:r w:rsidRPr="00DF5101">
        <w:rPr>
          <w:rFonts w:cs="Arial"/>
          <w:sz w:val="24"/>
          <w:szCs w:val="24"/>
        </w:rPr>
        <w:t xml:space="preserve"> i propisalo </w:t>
      </w:r>
      <w:r w:rsidR="00DF5101" w:rsidRPr="00DF5101">
        <w:rPr>
          <w:rFonts w:cs="Arial"/>
          <w:sz w:val="24"/>
          <w:szCs w:val="24"/>
        </w:rPr>
        <w:t>performanse</w:t>
      </w:r>
      <w:r w:rsidRPr="00DF5101">
        <w:rPr>
          <w:rFonts w:cs="Arial"/>
          <w:sz w:val="24"/>
          <w:szCs w:val="24"/>
        </w:rPr>
        <w:t xml:space="preserve"> nove generacije postojećih modela fiskalnih uređaja koji će se proizvoditi i prodavati, pri čemu se zaustavlja dalja proizvodnja i prodaja starih modela fiskalnih uređaja koji su koncipirani na tehnologiji staroj preko 10 godina.</w:t>
      </w:r>
    </w:p>
    <w:p w14:paraId="1F24C5D8" w14:textId="01CE9065" w:rsidR="00EF3507" w:rsidRPr="00DF5101" w:rsidRDefault="009631D5" w:rsidP="009144C9">
      <w:pPr>
        <w:spacing w:before="120" w:after="120" w:line="240" w:lineRule="auto"/>
        <w:jc w:val="both"/>
        <w:rPr>
          <w:rFonts w:cs="Arial"/>
          <w:sz w:val="24"/>
          <w:szCs w:val="24"/>
        </w:rPr>
      </w:pPr>
      <w:r w:rsidRPr="00DF5101">
        <w:rPr>
          <w:rFonts w:cs="Arial"/>
          <w:sz w:val="24"/>
          <w:szCs w:val="24"/>
        </w:rPr>
        <w:t>Novi fiskalni uređaji predstavlja adekvatno sredstvo u borbi protiv različitih oblika malverzacija u vezi s evidentiranjem prometa i poreznih utaja.</w:t>
      </w:r>
    </w:p>
    <w:p w14:paraId="1CEED8E2" w14:textId="481CC57D" w:rsidR="00111548" w:rsidRPr="00DF5101" w:rsidRDefault="004608B9" w:rsidP="004608B9">
      <w:pPr>
        <w:pStyle w:val="Heading2"/>
        <w:rPr>
          <w:rFonts w:ascii="Arial" w:hAnsi="Arial" w:cs="Arial"/>
          <w:b/>
          <w:color w:val="auto"/>
          <w:sz w:val="24"/>
          <w:szCs w:val="24"/>
        </w:rPr>
      </w:pPr>
      <w:r w:rsidRPr="00DF5101">
        <w:rPr>
          <w:rFonts w:ascii="Arial" w:hAnsi="Arial" w:cs="Arial"/>
          <w:b/>
          <w:color w:val="auto"/>
          <w:sz w:val="24"/>
          <w:szCs w:val="24"/>
        </w:rPr>
        <w:lastRenderedPageBreak/>
        <w:t>2</w:t>
      </w:r>
      <w:r w:rsidR="00111548" w:rsidRPr="00DF5101">
        <w:rPr>
          <w:rFonts w:ascii="Arial" w:hAnsi="Arial" w:cs="Arial"/>
          <w:b/>
          <w:color w:val="auto"/>
          <w:sz w:val="24"/>
          <w:szCs w:val="24"/>
        </w:rPr>
        <w:t>.3. Edukacija građana</w:t>
      </w:r>
    </w:p>
    <w:p w14:paraId="2AF71284" w14:textId="71001677" w:rsidR="009144C9" w:rsidRPr="00DF5101" w:rsidRDefault="009144C9" w:rsidP="009144C9">
      <w:pPr>
        <w:spacing w:before="120" w:after="120" w:line="240" w:lineRule="auto"/>
        <w:jc w:val="both"/>
        <w:rPr>
          <w:rFonts w:cs="Arial"/>
          <w:sz w:val="24"/>
          <w:szCs w:val="24"/>
        </w:rPr>
      </w:pPr>
      <w:r w:rsidRPr="00DF5101">
        <w:rPr>
          <w:rFonts w:cs="Arial"/>
          <w:sz w:val="24"/>
          <w:szCs w:val="24"/>
        </w:rPr>
        <w:t xml:space="preserve">Kao resorni organ, nadležan za praćenje stanja u ovoj oblasti, </w:t>
      </w:r>
      <w:r w:rsidR="009631D5" w:rsidRPr="00DF5101">
        <w:rPr>
          <w:rFonts w:cs="Arial"/>
          <w:sz w:val="24"/>
          <w:szCs w:val="24"/>
        </w:rPr>
        <w:t>M</w:t>
      </w:r>
      <w:r w:rsidR="003D1874" w:rsidRPr="00DF5101">
        <w:rPr>
          <w:rFonts w:cs="Arial"/>
          <w:sz w:val="24"/>
          <w:szCs w:val="24"/>
        </w:rPr>
        <w:t>inistarstvo je započelo s</w:t>
      </w:r>
      <w:r w:rsidRPr="00DF5101">
        <w:rPr>
          <w:rFonts w:cs="Arial"/>
          <w:sz w:val="24"/>
          <w:szCs w:val="24"/>
        </w:rPr>
        <w:t xml:space="preserve"> </w:t>
      </w:r>
      <w:r w:rsidR="009631D5" w:rsidRPr="00DF5101">
        <w:rPr>
          <w:rFonts w:cs="Arial"/>
          <w:sz w:val="24"/>
          <w:szCs w:val="24"/>
        </w:rPr>
        <w:t xml:space="preserve">pripremama </w:t>
      </w:r>
      <w:r w:rsidRPr="00DF5101">
        <w:rPr>
          <w:rFonts w:cs="Arial"/>
          <w:sz w:val="24"/>
          <w:szCs w:val="24"/>
        </w:rPr>
        <w:t>aktivnosti usmjerenih ka podizanju svijesti obveznika</w:t>
      </w:r>
      <w:r w:rsidR="009631D5" w:rsidRPr="00DF5101">
        <w:rPr>
          <w:rFonts w:cs="Arial"/>
          <w:sz w:val="24"/>
          <w:szCs w:val="24"/>
        </w:rPr>
        <w:t xml:space="preserve"> fiskalizacije</w:t>
      </w:r>
      <w:r w:rsidR="0097118A" w:rsidRPr="00DF5101">
        <w:rPr>
          <w:rFonts w:cs="Arial"/>
          <w:sz w:val="24"/>
          <w:szCs w:val="24"/>
        </w:rPr>
        <w:t xml:space="preserve"> i građana o važnosti to</w:t>
      </w:r>
      <w:r w:rsidRPr="00DF5101">
        <w:rPr>
          <w:rFonts w:cs="Arial"/>
          <w:sz w:val="24"/>
          <w:szCs w:val="24"/>
        </w:rPr>
        <w:t xml:space="preserve">čnog i </w:t>
      </w:r>
      <w:r w:rsidR="000C2E7B" w:rsidRPr="00DF5101">
        <w:rPr>
          <w:rFonts w:cs="Arial"/>
          <w:sz w:val="24"/>
          <w:szCs w:val="24"/>
        </w:rPr>
        <w:t>pravilnog evidentiranja prometa</w:t>
      </w:r>
      <w:r w:rsidRPr="00DF5101">
        <w:rPr>
          <w:rFonts w:cs="Arial"/>
          <w:sz w:val="24"/>
          <w:szCs w:val="24"/>
        </w:rPr>
        <w:t xml:space="preserve"> </w:t>
      </w:r>
      <w:r w:rsidR="0097118A" w:rsidRPr="00DF5101">
        <w:rPr>
          <w:rFonts w:cs="Arial"/>
          <w:sz w:val="24"/>
          <w:szCs w:val="24"/>
        </w:rPr>
        <w:t>i uzimanja</w:t>
      </w:r>
      <w:r w:rsidR="00002ABC" w:rsidRPr="00DF5101">
        <w:rPr>
          <w:rFonts w:cs="Arial"/>
          <w:sz w:val="24"/>
          <w:szCs w:val="24"/>
        </w:rPr>
        <w:t xml:space="preserve"> računa</w:t>
      </w:r>
      <w:r w:rsidRPr="00DF5101">
        <w:rPr>
          <w:rFonts w:cs="Arial"/>
          <w:sz w:val="24"/>
          <w:szCs w:val="24"/>
        </w:rPr>
        <w:t>.</w:t>
      </w:r>
    </w:p>
    <w:p w14:paraId="3903183D" w14:textId="77777777" w:rsidR="001007C4" w:rsidRPr="00DF5101" w:rsidRDefault="001007C4" w:rsidP="00D17B4F">
      <w:pPr>
        <w:spacing w:before="120" w:after="120" w:line="240" w:lineRule="auto"/>
        <w:jc w:val="both"/>
        <w:rPr>
          <w:rFonts w:cs="Arial"/>
          <w:sz w:val="24"/>
          <w:szCs w:val="24"/>
        </w:rPr>
      </w:pPr>
    </w:p>
    <w:p w14:paraId="67427909" w14:textId="1EEC528D" w:rsidR="00F328EB" w:rsidRPr="00DF5101" w:rsidRDefault="003B1671" w:rsidP="003B1671">
      <w:pPr>
        <w:pStyle w:val="Heading1"/>
        <w:rPr>
          <w:rFonts w:ascii="Arial" w:eastAsia="DengXian" w:hAnsi="Arial" w:cs="Arial"/>
          <w:b/>
          <w:sz w:val="24"/>
          <w:szCs w:val="24"/>
        </w:rPr>
      </w:pPr>
      <w:r w:rsidRPr="00DF5101">
        <w:rPr>
          <w:rFonts w:ascii="Arial" w:eastAsia="DengXian" w:hAnsi="Arial" w:cs="Arial"/>
          <w:b/>
          <w:color w:val="auto"/>
          <w:sz w:val="24"/>
          <w:szCs w:val="24"/>
        </w:rPr>
        <w:t>3.</w:t>
      </w:r>
      <w:r w:rsidR="002202DA" w:rsidRPr="00DF5101">
        <w:rPr>
          <w:rFonts w:ascii="Arial" w:eastAsia="DengXian" w:hAnsi="Arial" w:cs="Arial"/>
          <w:b/>
          <w:color w:val="auto"/>
          <w:sz w:val="24"/>
          <w:szCs w:val="24"/>
        </w:rPr>
        <w:t xml:space="preserve"> </w:t>
      </w:r>
      <w:r w:rsidR="00F11DF9" w:rsidRPr="00DF5101">
        <w:rPr>
          <w:rFonts w:ascii="Arial" w:eastAsia="DengXian" w:hAnsi="Arial" w:cs="Arial"/>
          <w:b/>
          <w:color w:val="auto"/>
          <w:sz w:val="24"/>
          <w:szCs w:val="24"/>
        </w:rPr>
        <w:t xml:space="preserve">UNAPREĐENJE </w:t>
      </w:r>
      <w:r w:rsidR="003C5765" w:rsidRPr="00DF5101">
        <w:rPr>
          <w:rFonts w:ascii="Arial" w:eastAsia="DengXian" w:hAnsi="Arial" w:cs="Arial"/>
          <w:b/>
          <w:color w:val="auto"/>
          <w:sz w:val="24"/>
          <w:szCs w:val="24"/>
        </w:rPr>
        <w:t xml:space="preserve">SUSTAVA </w:t>
      </w:r>
      <w:r w:rsidR="00F11DF9" w:rsidRPr="00DF5101">
        <w:rPr>
          <w:rFonts w:ascii="Arial" w:eastAsia="DengXian" w:hAnsi="Arial" w:cs="Arial"/>
          <w:b/>
          <w:color w:val="auto"/>
          <w:sz w:val="24"/>
          <w:szCs w:val="24"/>
        </w:rPr>
        <w:t xml:space="preserve"> FISKALIZACIJE U FEDERACIJI BIH</w:t>
      </w:r>
    </w:p>
    <w:p w14:paraId="4EF43DE6" w14:textId="3263427E" w:rsidR="00002ABC" w:rsidRPr="00DF5101" w:rsidRDefault="00243761" w:rsidP="00243761">
      <w:pPr>
        <w:spacing w:before="120" w:after="120" w:line="240" w:lineRule="auto"/>
        <w:jc w:val="both"/>
        <w:rPr>
          <w:rFonts w:cs="Arial"/>
          <w:sz w:val="24"/>
          <w:szCs w:val="24"/>
        </w:rPr>
      </w:pPr>
      <w:r w:rsidRPr="00DF5101">
        <w:rPr>
          <w:rFonts w:cs="Arial"/>
          <w:sz w:val="24"/>
          <w:szCs w:val="24"/>
        </w:rPr>
        <w:t xml:space="preserve">Promjena načina kontrole prometa je neophodna i imperativna obzirom na sve veću poreznu utaju. Prema </w:t>
      </w:r>
      <w:r w:rsidR="00DF5101" w:rsidRPr="00DF5101">
        <w:rPr>
          <w:rFonts w:cs="Arial"/>
          <w:sz w:val="24"/>
          <w:szCs w:val="24"/>
        </w:rPr>
        <w:t>procjenama</w:t>
      </w:r>
      <w:r w:rsidRPr="00DF5101">
        <w:rPr>
          <w:rFonts w:cs="Arial"/>
          <w:sz w:val="24"/>
          <w:szCs w:val="24"/>
        </w:rPr>
        <w:t xml:space="preserve"> Svjetske banke, siva ekonomija je zastupljena sa preko 30 % GDP što čini višemili</w:t>
      </w:r>
      <w:r w:rsidR="00DF5101">
        <w:rPr>
          <w:rFonts w:cs="Arial"/>
          <w:sz w:val="24"/>
          <w:szCs w:val="24"/>
        </w:rPr>
        <w:t>ju</w:t>
      </w:r>
      <w:r w:rsidRPr="00DF5101">
        <w:rPr>
          <w:rFonts w:cs="Arial"/>
          <w:sz w:val="24"/>
          <w:szCs w:val="24"/>
        </w:rPr>
        <w:t>nske utaje poreza, a p</w:t>
      </w:r>
      <w:r w:rsidR="00565ADD" w:rsidRPr="00DF5101">
        <w:rPr>
          <w:rFonts w:cs="Arial"/>
          <w:sz w:val="24"/>
          <w:szCs w:val="24"/>
        </w:rPr>
        <w:t>osljedično manje novca za financ</w:t>
      </w:r>
      <w:r w:rsidRPr="00DF5101">
        <w:rPr>
          <w:rFonts w:cs="Arial"/>
          <w:sz w:val="24"/>
          <w:szCs w:val="24"/>
        </w:rPr>
        <w:t>iranje socijalnih</w:t>
      </w:r>
      <w:r w:rsidR="00565ADD" w:rsidRPr="00DF5101">
        <w:rPr>
          <w:rFonts w:cs="Arial"/>
          <w:sz w:val="24"/>
          <w:szCs w:val="24"/>
        </w:rPr>
        <w:t xml:space="preserve"> kategorija stanovništva, financ</w:t>
      </w:r>
      <w:r w:rsidRPr="00DF5101">
        <w:rPr>
          <w:rFonts w:cs="Arial"/>
          <w:sz w:val="24"/>
          <w:szCs w:val="24"/>
        </w:rPr>
        <w:t xml:space="preserve">iranje zdravstvenih ustanova, zavoda za PIO i sl.   </w:t>
      </w:r>
    </w:p>
    <w:p w14:paraId="0E1F76F6" w14:textId="42F3FA0C" w:rsidR="00243761" w:rsidRPr="00DF5101" w:rsidRDefault="00243761" w:rsidP="00243761">
      <w:pPr>
        <w:spacing w:before="120" w:after="120" w:line="240" w:lineRule="auto"/>
        <w:jc w:val="both"/>
        <w:rPr>
          <w:rFonts w:cs="Arial"/>
          <w:sz w:val="24"/>
          <w:szCs w:val="24"/>
        </w:rPr>
      </w:pPr>
      <w:r w:rsidRPr="00DF5101">
        <w:rPr>
          <w:rFonts w:cs="Arial"/>
          <w:sz w:val="24"/>
          <w:szCs w:val="24"/>
        </w:rPr>
        <w:t>Obzirom da nije moguće implementirati softversku fiskalizaciju u narednih prema procijeni sigurno 5 godina, a postojeći uređaji su zastar</w:t>
      </w:r>
      <w:r w:rsidR="00DF5101">
        <w:rPr>
          <w:rFonts w:cs="Arial"/>
          <w:sz w:val="24"/>
          <w:szCs w:val="24"/>
        </w:rPr>
        <w:t>jeli</w:t>
      </w:r>
      <w:r w:rsidRPr="00DF5101">
        <w:rPr>
          <w:rFonts w:cs="Arial"/>
          <w:sz w:val="24"/>
          <w:szCs w:val="24"/>
        </w:rPr>
        <w:t xml:space="preserve"> i ne prate tehnološko-tehnička unapređenja na tržištu, predloženi su uređaji koji predstavljaju kombin</w:t>
      </w:r>
      <w:r w:rsidR="00DF5101">
        <w:rPr>
          <w:rFonts w:cs="Arial"/>
          <w:sz w:val="24"/>
          <w:szCs w:val="24"/>
        </w:rPr>
        <w:t>irani</w:t>
      </w:r>
      <w:r w:rsidRPr="00DF5101">
        <w:rPr>
          <w:rFonts w:cs="Arial"/>
          <w:sz w:val="24"/>
          <w:szCs w:val="24"/>
        </w:rPr>
        <w:t xml:space="preserve"> model hardversko-softverskih rješenja.</w:t>
      </w:r>
    </w:p>
    <w:p w14:paraId="79E6D99B" w14:textId="76E0A61B" w:rsidR="008A7971" w:rsidRPr="00DF5101" w:rsidRDefault="00C613F1" w:rsidP="00D17B4F">
      <w:pPr>
        <w:spacing w:before="120" w:after="120" w:line="240" w:lineRule="auto"/>
        <w:jc w:val="both"/>
        <w:rPr>
          <w:rFonts w:cs="Arial"/>
          <w:sz w:val="24"/>
          <w:szCs w:val="24"/>
        </w:rPr>
      </w:pPr>
      <w:r w:rsidRPr="00DF5101">
        <w:rPr>
          <w:rFonts w:cs="Arial"/>
          <w:sz w:val="24"/>
          <w:szCs w:val="24"/>
        </w:rPr>
        <w:t>Unapređenje s</w:t>
      </w:r>
      <w:r w:rsidR="00565ADD" w:rsidRPr="00DF5101">
        <w:rPr>
          <w:rFonts w:cs="Arial"/>
          <w:sz w:val="24"/>
          <w:szCs w:val="24"/>
        </w:rPr>
        <w:t xml:space="preserve">ustava </w:t>
      </w:r>
      <w:r w:rsidRPr="00DF5101">
        <w:rPr>
          <w:rFonts w:cs="Arial"/>
          <w:sz w:val="24"/>
          <w:szCs w:val="24"/>
        </w:rPr>
        <w:t xml:space="preserve">fiskalizacije u Federaciji BiH koje je u proteklom </w:t>
      </w:r>
      <w:r w:rsidR="00560635" w:rsidRPr="00DF5101">
        <w:rPr>
          <w:rFonts w:cs="Arial"/>
          <w:sz w:val="24"/>
          <w:szCs w:val="24"/>
        </w:rPr>
        <w:t xml:space="preserve">razdoblju </w:t>
      </w:r>
      <w:r w:rsidRPr="00DF5101">
        <w:rPr>
          <w:rFonts w:cs="Arial"/>
          <w:sz w:val="24"/>
          <w:szCs w:val="24"/>
        </w:rPr>
        <w:t>bilo jedan od značajnijih ciljeva cjelokupne</w:t>
      </w:r>
      <w:r w:rsidR="00735AF5" w:rsidRPr="00DF5101">
        <w:rPr>
          <w:rFonts w:cs="Arial"/>
          <w:sz w:val="24"/>
          <w:szCs w:val="24"/>
        </w:rPr>
        <w:t xml:space="preserve"> porezne politike koju provodi M</w:t>
      </w:r>
      <w:r w:rsidRPr="00DF5101">
        <w:rPr>
          <w:rFonts w:cs="Arial"/>
          <w:sz w:val="24"/>
          <w:szCs w:val="24"/>
        </w:rPr>
        <w:t xml:space="preserve">inistarstvo, izvršeno je </w:t>
      </w:r>
      <w:r w:rsidR="008A7971" w:rsidRPr="00DF5101">
        <w:rPr>
          <w:rFonts w:cs="Arial"/>
          <w:sz w:val="24"/>
          <w:szCs w:val="24"/>
        </w:rPr>
        <w:t>temeljem ovlaštenj</w:t>
      </w:r>
      <w:r w:rsidRPr="00DF5101">
        <w:rPr>
          <w:rFonts w:cs="Arial"/>
          <w:sz w:val="24"/>
          <w:szCs w:val="24"/>
        </w:rPr>
        <w:t>a da</w:t>
      </w:r>
      <w:r w:rsidR="00DF5101">
        <w:rPr>
          <w:rFonts w:cs="Arial"/>
          <w:sz w:val="24"/>
          <w:szCs w:val="24"/>
        </w:rPr>
        <w:t>n</w:t>
      </w:r>
      <w:r w:rsidRPr="00DF5101">
        <w:rPr>
          <w:rFonts w:cs="Arial"/>
          <w:sz w:val="24"/>
          <w:szCs w:val="24"/>
        </w:rPr>
        <w:t>i</w:t>
      </w:r>
      <w:r w:rsidR="008A7971" w:rsidRPr="00DF5101">
        <w:rPr>
          <w:rFonts w:cs="Arial"/>
          <w:sz w:val="24"/>
          <w:szCs w:val="24"/>
        </w:rPr>
        <w:t>h</w:t>
      </w:r>
      <w:r w:rsidRPr="00DF5101">
        <w:rPr>
          <w:rFonts w:cs="Arial"/>
          <w:sz w:val="24"/>
          <w:szCs w:val="24"/>
        </w:rPr>
        <w:t xml:space="preserve"> u važećem Zakonu o fiskalnim s</w:t>
      </w:r>
      <w:r w:rsidR="00565ADD" w:rsidRPr="00DF5101">
        <w:rPr>
          <w:rFonts w:cs="Arial"/>
          <w:sz w:val="24"/>
          <w:szCs w:val="24"/>
        </w:rPr>
        <w:t>ustavima</w:t>
      </w:r>
      <w:r w:rsidRPr="00DF5101">
        <w:rPr>
          <w:rFonts w:cs="Arial"/>
          <w:sz w:val="24"/>
          <w:szCs w:val="24"/>
        </w:rPr>
        <w:t xml:space="preserve">, te isto predstavlja značajan tehničko-tehnološki iskorak koji će doprinijeti povećanju </w:t>
      </w:r>
      <w:r w:rsidR="008A7971" w:rsidRPr="00DF5101">
        <w:rPr>
          <w:rFonts w:cs="Arial"/>
          <w:sz w:val="24"/>
          <w:szCs w:val="24"/>
        </w:rPr>
        <w:t>poreznog nadzora i sprečavanju porezne utaje.</w:t>
      </w:r>
    </w:p>
    <w:p w14:paraId="565BB2E5" w14:textId="3B930D65" w:rsidR="00002ABC" w:rsidRPr="00DF5101" w:rsidRDefault="00002ABC" w:rsidP="00002ABC">
      <w:pPr>
        <w:spacing w:before="120" w:after="120" w:line="240" w:lineRule="auto"/>
        <w:jc w:val="both"/>
        <w:rPr>
          <w:rFonts w:cs="Arial"/>
          <w:sz w:val="24"/>
          <w:szCs w:val="24"/>
        </w:rPr>
      </w:pPr>
      <w:r w:rsidRPr="00DF5101">
        <w:rPr>
          <w:rFonts w:cs="Arial"/>
          <w:sz w:val="24"/>
          <w:szCs w:val="24"/>
        </w:rPr>
        <w:t xml:space="preserve">Jedan od naših ciljeva jeste osigurati pravičan porezni </w:t>
      </w:r>
      <w:r w:rsidR="00565ADD" w:rsidRPr="00DF5101">
        <w:rPr>
          <w:rFonts w:cs="Arial"/>
          <w:sz w:val="24"/>
          <w:szCs w:val="24"/>
        </w:rPr>
        <w:t>sustav</w:t>
      </w:r>
      <w:r w:rsidRPr="00DF5101">
        <w:rPr>
          <w:rFonts w:cs="Arial"/>
          <w:sz w:val="24"/>
          <w:szCs w:val="24"/>
        </w:rPr>
        <w:t>. To prvenstveno zahtjeva, između ostalog, poduzimanje snažnijih mjera protiv poreznih utaja i poreznih prevara. Želimo osigurati poštenu konkurenciju i poštene u</w:t>
      </w:r>
      <w:r w:rsidR="00DF5101">
        <w:rPr>
          <w:rFonts w:cs="Arial"/>
          <w:sz w:val="24"/>
          <w:szCs w:val="24"/>
        </w:rPr>
        <w:t>vjete</w:t>
      </w:r>
      <w:r w:rsidRPr="00DF5101">
        <w:rPr>
          <w:rFonts w:cs="Arial"/>
          <w:sz w:val="24"/>
          <w:szCs w:val="24"/>
        </w:rPr>
        <w:t xml:space="preserve"> rada, bez tolerancije rada na crno i poreznih utaja. Stoga su nam i potrebn</w:t>
      </w:r>
      <w:r w:rsidR="00EE48C0" w:rsidRPr="00DF5101">
        <w:rPr>
          <w:rFonts w:cs="Arial"/>
          <w:sz w:val="24"/>
          <w:szCs w:val="24"/>
        </w:rPr>
        <w:t>i</w:t>
      </w:r>
      <w:r w:rsidRPr="00DF5101">
        <w:rPr>
          <w:rFonts w:cs="Arial"/>
          <w:sz w:val="24"/>
          <w:szCs w:val="24"/>
        </w:rPr>
        <w:t xml:space="preserve"> novi pristupi nove porezne politike. Naš cilj je dostići globalni porezni </w:t>
      </w:r>
      <w:r w:rsidR="00565ADD" w:rsidRPr="00DF5101">
        <w:rPr>
          <w:rFonts w:cs="Arial"/>
          <w:sz w:val="24"/>
          <w:szCs w:val="24"/>
        </w:rPr>
        <w:t>sustav</w:t>
      </w:r>
      <w:r w:rsidRPr="00DF5101">
        <w:rPr>
          <w:rFonts w:cs="Arial"/>
          <w:sz w:val="24"/>
          <w:szCs w:val="24"/>
        </w:rPr>
        <w:t xml:space="preserve"> prilagođen realnostima 21</w:t>
      </w:r>
      <w:r w:rsidR="00A96731" w:rsidRPr="00DF5101">
        <w:rPr>
          <w:rFonts w:cs="Arial"/>
          <w:sz w:val="24"/>
          <w:szCs w:val="24"/>
        </w:rPr>
        <w:t>.</w:t>
      </w:r>
      <w:r w:rsidRPr="00DF5101">
        <w:rPr>
          <w:rFonts w:cs="Arial"/>
          <w:sz w:val="24"/>
          <w:szCs w:val="24"/>
        </w:rPr>
        <w:t xml:space="preserve"> v</w:t>
      </w:r>
      <w:r w:rsidR="00A96731" w:rsidRPr="00DF5101">
        <w:rPr>
          <w:rFonts w:cs="Arial"/>
          <w:sz w:val="24"/>
          <w:szCs w:val="24"/>
        </w:rPr>
        <w:t>i</w:t>
      </w:r>
      <w:r w:rsidRPr="00DF5101">
        <w:rPr>
          <w:rFonts w:cs="Arial"/>
          <w:sz w:val="24"/>
          <w:szCs w:val="24"/>
        </w:rPr>
        <w:t xml:space="preserve">jeka. </w:t>
      </w:r>
    </w:p>
    <w:p w14:paraId="050C14D9" w14:textId="3B854393" w:rsidR="00F15CAC" w:rsidRPr="00DF5101" w:rsidRDefault="00DF5101" w:rsidP="00D17B4F">
      <w:pPr>
        <w:spacing w:before="120" w:after="120" w:line="240" w:lineRule="auto"/>
        <w:jc w:val="both"/>
        <w:rPr>
          <w:rFonts w:cs="Arial"/>
          <w:sz w:val="24"/>
          <w:szCs w:val="24"/>
        </w:rPr>
      </w:pPr>
      <w:r>
        <w:rPr>
          <w:rFonts w:cs="Arial"/>
          <w:sz w:val="24"/>
          <w:szCs w:val="24"/>
        </w:rPr>
        <w:t>Usporedbe</w:t>
      </w:r>
      <w:r w:rsidR="00F15CAC" w:rsidRPr="00DF5101">
        <w:rPr>
          <w:rFonts w:cs="Arial"/>
          <w:sz w:val="24"/>
          <w:szCs w:val="24"/>
        </w:rPr>
        <w:t xml:space="preserve"> radi, u nastavku je da</w:t>
      </w:r>
      <w:r>
        <w:rPr>
          <w:rFonts w:cs="Arial"/>
          <w:sz w:val="24"/>
          <w:szCs w:val="24"/>
        </w:rPr>
        <w:t>n</w:t>
      </w:r>
      <w:r w:rsidR="00F15CAC" w:rsidRPr="00DF5101">
        <w:rPr>
          <w:rFonts w:cs="Arial"/>
          <w:sz w:val="24"/>
          <w:szCs w:val="24"/>
        </w:rPr>
        <w:t xml:space="preserve"> pregled </w:t>
      </w:r>
      <w:r w:rsidR="00574DA7" w:rsidRPr="00DF5101">
        <w:rPr>
          <w:rFonts w:cs="Arial"/>
          <w:sz w:val="24"/>
          <w:szCs w:val="24"/>
        </w:rPr>
        <w:t xml:space="preserve">fiskalnih </w:t>
      </w:r>
      <w:r w:rsidR="00565ADD" w:rsidRPr="00DF5101">
        <w:rPr>
          <w:rFonts w:cs="Arial"/>
          <w:sz w:val="24"/>
          <w:szCs w:val="24"/>
        </w:rPr>
        <w:t>sustava</w:t>
      </w:r>
      <w:r w:rsidR="003D1874" w:rsidRPr="00DF5101">
        <w:rPr>
          <w:rFonts w:cs="Arial"/>
          <w:sz w:val="24"/>
          <w:szCs w:val="24"/>
        </w:rPr>
        <w:t xml:space="preserve"> s</w:t>
      </w:r>
      <w:r w:rsidR="00F15CAC" w:rsidRPr="00DF5101">
        <w:rPr>
          <w:rFonts w:cs="Arial"/>
          <w:sz w:val="24"/>
          <w:szCs w:val="24"/>
        </w:rPr>
        <w:t xml:space="preserve"> </w:t>
      </w:r>
      <w:r w:rsidRPr="00DF5101">
        <w:rPr>
          <w:rFonts w:cs="Arial"/>
          <w:sz w:val="24"/>
          <w:szCs w:val="24"/>
        </w:rPr>
        <w:t>aspekta</w:t>
      </w:r>
      <w:r w:rsidR="00F15CAC" w:rsidRPr="00DF5101">
        <w:rPr>
          <w:rFonts w:cs="Arial"/>
          <w:sz w:val="24"/>
          <w:szCs w:val="24"/>
        </w:rPr>
        <w:t xml:space="preserve"> karakteristika u odnosu na bitne odrednice koje određuju, i to:</w:t>
      </w:r>
    </w:p>
    <w:tbl>
      <w:tblPr>
        <w:tblStyle w:val="TableGrid"/>
        <w:tblW w:w="9412" w:type="dxa"/>
        <w:tblLook w:val="04A0" w:firstRow="1" w:lastRow="0" w:firstColumn="1" w:lastColumn="0" w:noHBand="0" w:noVBand="1"/>
      </w:tblPr>
      <w:tblGrid>
        <w:gridCol w:w="1980"/>
        <w:gridCol w:w="3544"/>
        <w:gridCol w:w="3888"/>
      </w:tblGrid>
      <w:tr w:rsidR="00F15CAC" w:rsidRPr="00DF5101" w14:paraId="70A86A0E" w14:textId="77777777" w:rsidTr="00F91DC3">
        <w:trPr>
          <w:trHeight w:val="479"/>
        </w:trPr>
        <w:tc>
          <w:tcPr>
            <w:tcW w:w="1980" w:type="dxa"/>
            <w:shd w:val="clear" w:color="auto" w:fill="F2F2F2" w:themeFill="background1" w:themeFillShade="F2"/>
          </w:tcPr>
          <w:p w14:paraId="070E0BF4" w14:textId="77777777" w:rsidR="00F15CAC" w:rsidRPr="00DF5101" w:rsidRDefault="00F15CAC" w:rsidP="00F91DC3">
            <w:pPr>
              <w:spacing w:before="120" w:after="120"/>
              <w:jc w:val="center"/>
              <w:rPr>
                <w:rFonts w:cs="Arial"/>
                <w:sz w:val="24"/>
                <w:szCs w:val="24"/>
              </w:rPr>
            </w:pPr>
          </w:p>
        </w:tc>
        <w:tc>
          <w:tcPr>
            <w:tcW w:w="3544" w:type="dxa"/>
            <w:shd w:val="clear" w:color="auto" w:fill="F2F2F2" w:themeFill="background1" w:themeFillShade="F2"/>
          </w:tcPr>
          <w:p w14:paraId="40ED4AE9" w14:textId="51749A57" w:rsidR="00F15CAC" w:rsidRPr="00DF5101" w:rsidRDefault="00F15CAC" w:rsidP="00565ADD">
            <w:pPr>
              <w:spacing w:before="120" w:after="120"/>
              <w:jc w:val="center"/>
              <w:rPr>
                <w:rFonts w:cs="Arial"/>
                <w:b/>
                <w:sz w:val="18"/>
                <w:szCs w:val="18"/>
              </w:rPr>
            </w:pPr>
            <w:r w:rsidRPr="00DF5101">
              <w:rPr>
                <w:rFonts w:cs="Arial"/>
                <w:b/>
                <w:sz w:val="18"/>
                <w:szCs w:val="18"/>
              </w:rPr>
              <w:t xml:space="preserve">„Stari fiskalni </w:t>
            </w:r>
            <w:r w:rsidR="00565ADD" w:rsidRPr="00DF5101">
              <w:rPr>
                <w:rFonts w:cs="Arial"/>
                <w:b/>
                <w:sz w:val="18"/>
                <w:szCs w:val="18"/>
              </w:rPr>
              <w:t>sustavi</w:t>
            </w:r>
            <w:r w:rsidRPr="00DF5101">
              <w:rPr>
                <w:rFonts w:cs="Arial"/>
                <w:b/>
                <w:sz w:val="18"/>
                <w:szCs w:val="18"/>
              </w:rPr>
              <w:t>“</w:t>
            </w:r>
          </w:p>
        </w:tc>
        <w:tc>
          <w:tcPr>
            <w:tcW w:w="3888" w:type="dxa"/>
            <w:shd w:val="clear" w:color="auto" w:fill="F2F2F2" w:themeFill="background1" w:themeFillShade="F2"/>
          </w:tcPr>
          <w:p w14:paraId="6A5F9A1E" w14:textId="4809119E" w:rsidR="00F15CAC" w:rsidRPr="00DF5101" w:rsidRDefault="00F15CAC" w:rsidP="00565ADD">
            <w:pPr>
              <w:spacing w:before="120" w:after="120"/>
              <w:jc w:val="center"/>
              <w:rPr>
                <w:rFonts w:cs="Arial"/>
                <w:b/>
                <w:sz w:val="18"/>
                <w:szCs w:val="18"/>
              </w:rPr>
            </w:pPr>
            <w:r w:rsidRPr="00DF5101">
              <w:rPr>
                <w:rFonts w:cs="Arial"/>
                <w:b/>
                <w:sz w:val="18"/>
                <w:szCs w:val="18"/>
              </w:rPr>
              <w:t xml:space="preserve">„Unaprijeđeni fiskalni </w:t>
            </w:r>
            <w:r w:rsidR="00565ADD" w:rsidRPr="00DF5101">
              <w:rPr>
                <w:rFonts w:cs="Arial"/>
                <w:b/>
                <w:sz w:val="18"/>
                <w:szCs w:val="18"/>
              </w:rPr>
              <w:t>sustavi</w:t>
            </w:r>
            <w:r w:rsidRPr="00DF5101">
              <w:rPr>
                <w:rFonts w:cs="Arial"/>
                <w:b/>
                <w:sz w:val="18"/>
                <w:szCs w:val="18"/>
              </w:rPr>
              <w:t>“</w:t>
            </w:r>
          </w:p>
        </w:tc>
      </w:tr>
      <w:tr w:rsidR="00F15CAC" w:rsidRPr="00DF5101" w14:paraId="407B30DF" w14:textId="77777777" w:rsidTr="00F91DC3">
        <w:trPr>
          <w:trHeight w:val="749"/>
        </w:trPr>
        <w:tc>
          <w:tcPr>
            <w:tcW w:w="1980" w:type="dxa"/>
          </w:tcPr>
          <w:p w14:paraId="07F99047" w14:textId="77777777" w:rsidR="00F15CAC" w:rsidRPr="00DF5101" w:rsidRDefault="00F15CAC" w:rsidP="00F91DC3">
            <w:pPr>
              <w:spacing w:before="120" w:after="120"/>
              <w:rPr>
                <w:rFonts w:cs="Arial"/>
                <w:b/>
                <w:sz w:val="16"/>
                <w:szCs w:val="16"/>
              </w:rPr>
            </w:pPr>
            <w:r w:rsidRPr="00DF5101">
              <w:rPr>
                <w:rFonts w:cs="Arial"/>
                <w:b/>
                <w:sz w:val="16"/>
                <w:szCs w:val="16"/>
              </w:rPr>
              <w:lastRenderedPageBreak/>
              <w:t>Izdavanje računa</w:t>
            </w:r>
          </w:p>
        </w:tc>
        <w:tc>
          <w:tcPr>
            <w:tcW w:w="3544" w:type="dxa"/>
          </w:tcPr>
          <w:p w14:paraId="0C20AA92" w14:textId="63BF8B80" w:rsidR="00F15CAC" w:rsidRPr="00DF5101" w:rsidRDefault="00F15CAC" w:rsidP="00565ADD">
            <w:pPr>
              <w:spacing w:before="120" w:after="120"/>
              <w:jc w:val="both"/>
              <w:rPr>
                <w:rFonts w:cs="Arial"/>
                <w:sz w:val="16"/>
                <w:szCs w:val="16"/>
              </w:rPr>
            </w:pPr>
            <w:r w:rsidRPr="00DF5101">
              <w:rPr>
                <w:rFonts w:cs="Arial"/>
                <w:sz w:val="16"/>
                <w:szCs w:val="16"/>
              </w:rPr>
              <w:t xml:space="preserve">Račun se izdaje putem uređaja koji je certificiran. Račun se izdaje u </w:t>
            </w:r>
            <w:r w:rsidR="00565ADD" w:rsidRPr="00DF5101">
              <w:rPr>
                <w:rFonts w:cs="Arial"/>
                <w:sz w:val="16"/>
                <w:szCs w:val="16"/>
              </w:rPr>
              <w:t>tiskanoj</w:t>
            </w:r>
            <w:r w:rsidRPr="00DF5101">
              <w:rPr>
                <w:rFonts w:cs="Arial"/>
                <w:sz w:val="16"/>
                <w:szCs w:val="16"/>
              </w:rPr>
              <w:t xml:space="preserve"> formi.</w:t>
            </w:r>
          </w:p>
        </w:tc>
        <w:tc>
          <w:tcPr>
            <w:tcW w:w="3888" w:type="dxa"/>
          </w:tcPr>
          <w:p w14:paraId="5C3C4E0C" w14:textId="77777777" w:rsidR="00F15CAC" w:rsidRPr="00DF5101" w:rsidRDefault="00F15CAC" w:rsidP="00F91DC3">
            <w:pPr>
              <w:spacing w:before="120" w:after="120"/>
              <w:jc w:val="both"/>
              <w:rPr>
                <w:rFonts w:cs="Arial"/>
                <w:sz w:val="16"/>
                <w:szCs w:val="16"/>
              </w:rPr>
            </w:pPr>
            <w:r w:rsidRPr="00DF5101">
              <w:rPr>
                <w:rFonts w:cs="Arial"/>
                <w:sz w:val="16"/>
                <w:szCs w:val="16"/>
              </w:rPr>
              <w:t xml:space="preserve">Račun se izdaje putem uređaja koji je certificiran. </w:t>
            </w:r>
          </w:p>
          <w:p w14:paraId="108B063E" w14:textId="5CCD9119" w:rsidR="00F15CAC" w:rsidRPr="00DF5101" w:rsidRDefault="00565ADD" w:rsidP="00565ADD">
            <w:pPr>
              <w:spacing w:before="120" w:after="120"/>
              <w:jc w:val="both"/>
              <w:rPr>
                <w:rFonts w:cs="Arial"/>
                <w:sz w:val="16"/>
                <w:szCs w:val="16"/>
              </w:rPr>
            </w:pPr>
            <w:r w:rsidRPr="00DF5101">
              <w:rPr>
                <w:rFonts w:cs="Arial"/>
                <w:sz w:val="16"/>
                <w:szCs w:val="16"/>
              </w:rPr>
              <w:t>Račun se izdaje u tiskanoj</w:t>
            </w:r>
            <w:r w:rsidR="00F15CAC" w:rsidRPr="00DF5101">
              <w:rPr>
                <w:rFonts w:cs="Arial"/>
                <w:sz w:val="16"/>
                <w:szCs w:val="16"/>
              </w:rPr>
              <w:t xml:space="preserve"> formi.</w:t>
            </w:r>
          </w:p>
        </w:tc>
      </w:tr>
      <w:tr w:rsidR="00F15CAC" w:rsidRPr="00DF5101" w14:paraId="27DF1E4A" w14:textId="77777777" w:rsidTr="00F91DC3">
        <w:trPr>
          <w:trHeight w:val="986"/>
        </w:trPr>
        <w:tc>
          <w:tcPr>
            <w:tcW w:w="1980" w:type="dxa"/>
          </w:tcPr>
          <w:p w14:paraId="510EA544" w14:textId="77777777" w:rsidR="00F15CAC" w:rsidRPr="00DF5101" w:rsidRDefault="00F15CAC" w:rsidP="00F91DC3">
            <w:pPr>
              <w:spacing w:before="120" w:after="120"/>
              <w:jc w:val="both"/>
              <w:rPr>
                <w:rFonts w:cs="Arial"/>
                <w:b/>
                <w:sz w:val="16"/>
                <w:szCs w:val="16"/>
              </w:rPr>
            </w:pPr>
            <w:r w:rsidRPr="00DF5101">
              <w:rPr>
                <w:rFonts w:cs="Arial"/>
                <w:b/>
                <w:sz w:val="16"/>
                <w:szCs w:val="16"/>
              </w:rPr>
              <w:t>Čuvanje podataka</w:t>
            </w:r>
          </w:p>
        </w:tc>
        <w:tc>
          <w:tcPr>
            <w:tcW w:w="3544" w:type="dxa"/>
          </w:tcPr>
          <w:p w14:paraId="39E6FBC5" w14:textId="77777777" w:rsidR="00F15CAC" w:rsidRPr="00DF5101" w:rsidRDefault="00F15CAC" w:rsidP="00F91DC3">
            <w:pPr>
              <w:spacing w:before="120" w:after="120"/>
              <w:jc w:val="both"/>
              <w:rPr>
                <w:rFonts w:cs="Arial"/>
                <w:sz w:val="16"/>
                <w:szCs w:val="16"/>
              </w:rPr>
            </w:pPr>
            <w:r w:rsidRPr="00DF5101">
              <w:rPr>
                <w:rFonts w:cs="Arial"/>
                <w:sz w:val="16"/>
                <w:szCs w:val="16"/>
              </w:rPr>
              <w:t>Podaci se čuvaju i na uređaju i na serveru Porezne uprave.</w:t>
            </w:r>
          </w:p>
          <w:p w14:paraId="6D5574C7" w14:textId="77777777" w:rsidR="00F15CAC" w:rsidRPr="00DF5101" w:rsidRDefault="00F15CAC" w:rsidP="00F91DC3">
            <w:pPr>
              <w:spacing w:before="120" w:after="120"/>
              <w:jc w:val="both"/>
              <w:rPr>
                <w:rFonts w:cs="Arial"/>
                <w:sz w:val="16"/>
                <w:szCs w:val="16"/>
              </w:rPr>
            </w:pPr>
            <w:r w:rsidRPr="00DF5101">
              <w:rPr>
                <w:rFonts w:cs="Arial"/>
                <w:sz w:val="16"/>
                <w:szCs w:val="16"/>
              </w:rPr>
              <w:t>Podaci su zaštićeni na uređaju (plombirani).</w:t>
            </w:r>
          </w:p>
        </w:tc>
        <w:tc>
          <w:tcPr>
            <w:tcW w:w="3888" w:type="dxa"/>
          </w:tcPr>
          <w:p w14:paraId="026DE9B0" w14:textId="77777777" w:rsidR="00F15CAC" w:rsidRPr="00DF5101" w:rsidRDefault="00F15CAC" w:rsidP="00F91DC3">
            <w:pPr>
              <w:spacing w:before="120" w:after="120"/>
              <w:jc w:val="both"/>
              <w:rPr>
                <w:rFonts w:cs="Arial"/>
                <w:sz w:val="16"/>
                <w:szCs w:val="16"/>
              </w:rPr>
            </w:pPr>
            <w:r w:rsidRPr="00DF5101">
              <w:rPr>
                <w:rFonts w:cs="Arial"/>
                <w:sz w:val="16"/>
                <w:szCs w:val="16"/>
              </w:rPr>
              <w:t>Podaci se čuvaju i na uređaju i na serveru Porezne uprave.</w:t>
            </w:r>
          </w:p>
          <w:p w14:paraId="4DAAADEC" w14:textId="77777777" w:rsidR="00F15CAC" w:rsidRPr="00DF5101" w:rsidRDefault="00F15CAC" w:rsidP="00F91DC3">
            <w:pPr>
              <w:spacing w:before="120" w:after="120"/>
              <w:jc w:val="both"/>
              <w:rPr>
                <w:rFonts w:cs="Arial"/>
                <w:sz w:val="16"/>
                <w:szCs w:val="16"/>
              </w:rPr>
            </w:pPr>
            <w:r w:rsidRPr="00DF5101">
              <w:rPr>
                <w:rFonts w:cs="Arial"/>
                <w:sz w:val="16"/>
                <w:szCs w:val="16"/>
              </w:rPr>
              <w:t>Podaci su zaštićeni na uređaju (plombirani).</w:t>
            </w:r>
          </w:p>
        </w:tc>
      </w:tr>
      <w:tr w:rsidR="00F15CAC" w:rsidRPr="00DF5101" w14:paraId="5CE9AF24" w14:textId="77777777" w:rsidTr="00F91DC3">
        <w:trPr>
          <w:trHeight w:val="1077"/>
        </w:trPr>
        <w:tc>
          <w:tcPr>
            <w:tcW w:w="1980" w:type="dxa"/>
          </w:tcPr>
          <w:p w14:paraId="3599C869" w14:textId="77777777" w:rsidR="00F15CAC" w:rsidRPr="00DF5101" w:rsidRDefault="00F15CAC" w:rsidP="00F91DC3">
            <w:pPr>
              <w:spacing w:before="120" w:after="120"/>
              <w:jc w:val="both"/>
              <w:rPr>
                <w:rFonts w:cs="Arial"/>
                <w:b/>
                <w:sz w:val="16"/>
                <w:szCs w:val="16"/>
              </w:rPr>
            </w:pPr>
            <w:r w:rsidRPr="00DF5101">
              <w:rPr>
                <w:rFonts w:cs="Arial"/>
                <w:b/>
                <w:sz w:val="16"/>
                <w:szCs w:val="16"/>
              </w:rPr>
              <w:t xml:space="preserve">Dostava podataka </w:t>
            </w:r>
          </w:p>
        </w:tc>
        <w:tc>
          <w:tcPr>
            <w:tcW w:w="3544" w:type="dxa"/>
          </w:tcPr>
          <w:p w14:paraId="67AA4194" w14:textId="77777777" w:rsidR="00F15CAC" w:rsidRPr="00DF5101" w:rsidRDefault="00F15CAC" w:rsidP="00F91DC3">
            <w:pPr>
              <w:spacing w:before="120" w:after="120"/>
              <w:jc w:val="both"/>
              <w:rPr>
                <w:rFonts w:cs="Arial"/>
                <w:sz w:val="16"/>
                <w:szCs w:val="16"/>
              </w:rPr>
            </w:pPr>
            <w:r w:rsidRPr="00DF5101">
              <w:rPr>
                <w:rFonts w:cs="Arial"/>
                <w:sz w:val="16"/>
                <w:szCs w:val="16"/>
              </w:rPr>
              <w:t>Podaci se dostavljaju u elektronskoj formi Poreznoj upravi.</w:t>
            </w:r>
          </w:p>
          <w:p w14:paraId="09A2B804" w14:textId="735F6E15" w:rsidR="00F15CAC" w:rsidRPr="00DF5101" w:rsidRDefault="00F15CAC" w:rsidP="00565ADD">
            <w:pPr>
              <w:spacing w:before="120" w:after="120"/>
              <w:jc w:val="both"/>
              <w:rPr>
                <w:rFonts w:cs="Arial"/>
                <w:sz w:val="16"/>
                <w:szCs w:val="16"/>
              </w:rPr>
            </w:pPr>
            <w:r w:rsidRPr="00DF5101">
              <w:rPr>
                <w:rFonts w:cs="Arial"/>
                <w:sz w:val="16"/>
                <w:szCs w:val="16"/>
              </w:rPr>
              <w:t xml:space="preserve">Podaci se dostavljaju Poreznoj upravi u </w:t>
            </w:r>
            <w:r w:rsidR="00565ADD" w:rsidRPr="00DF5101">
              <w:rPr>
                <w:rFonts w:cs="Arial"/>
                <w:sz w:val="16"/>
                <w:szCs w:val="16"/>
              </w:rPr>
              <w:t>zbrojnom</w:t>
            </w:r>
            <w:r w:rsidRPr="00DF5101">
              <w:rPr>
                <w:rFonts w:cs="Arial"/>
                <w:sz w:val="16"/>
                <w:szCs w:val="16"/>
              </w:rPr>
              <w:t xml:space="preserve"> iznosu na kraju dana</w:t>
            </w:r>
            <w:r w:rsidR="00565ADD" w:rsidRPr="00DF5101">
              <w:rPr>
                <w:rFonts w:cs="Arial"/>
                <w:sz w:val="16"/>
                <w:szCs w:val="16"/>
              </w:rPr>
              <w:t>.</w:t>
            </w:r>
          </w:p>
        </w:tc>
        <w:tc>
          <w:tcPr>
            <w:tcW w:w="3888" w:type="dxa"/>
          </w:tcPr>
          <w:p w14:paraId="427A1E7C" w14:textId="77777777" w:rsidR="00F15CAC" w:rsidRPr="00DF5101" w:rsidRDefault="00F15CAC" w:rsidP="00F91DC3">
            <w:pPr>
              <w:spacing w:before="120" w:after="120"/>
              <w:jc w:val="both"/>
              <w:rPr>
                <w:rFonts w:cs="Arial"/>
                <w:sz w:val="16"/>
                <w:szCs w:val="16"/>
              </w:rPr>
            </w:pPr>
            <w:r w:rsidRPr="00DF5101">
              <w:rPr>
                <w:rFonts w:cs="Arial"/>
                <w:sz w:val="16"/>
                <w:szCs w:val="16"/>
              </w:rPr>
              <w:t>Podaci se dostavljaju u elektronskoj formi Poreznoj upravi.</w:t>
            </w:r>
          </w:p>
          <w:p w14:paraId="61F05B41" w14:textId="7A85D897" w:rsidR="00F15CAC" w:rsidRPr="00DF5101" w:rsidRDefault="00F15CAC" w:rsidP="00F91DC3">
            <w:pPr>
              <w:spacing w:before="120" w:after="120"/>
              <w:jc w:val="both"/>
              <w:rPr>
                <w:rFonts w:cs="Arial"/>
                <w:sz w:val="16"/>
                <w:szCs w:val="16"/>
              </w:rPr>
            </w:pPr>
            <w:r w:rsidRPr="00DF5101">
              <w:rPr>
                <w:rFonts w:cs="Arial"/>
                <w:sz w:val="16"/>
                <w:szCs w:val="16"/>
              </w:rPr>
              <w:t>Podaci se d</w:t>
            </w:r>
            <w:r w:rsidR="00A96731" w:rsidRPr="00DF5101">
              <w:rPr>
                <w:rFonts w:cs="Arial"/>
                <w:sz w:val="16"/>
                <w:szCs w:val="16"/>
              </w:rPr>
              <w:t>ostavljaju Poreznoj upravi u st</w:t>
            </w:r>
            <w:r w:rsidRPr="00DF5101">
              <w:rPr>
                <w:rFonts w:cs="Arial"/>
                <w:sz w:val="16"/>
                <w:szCs w:val="16"/>
              </w:rPr>
              <w:t>v</w:t>
            </w:r>
            <w:r w:rsidR="00A96731" w:rsidRPr="00DF5101">
              <w:rPr>
                <w:rFonts w:cs="Arial"/>
                <w:sz w:val="16"/>
                <w:szCs w:val="16"/>
              </w:rPr>
              <w:t>a</w:t>
            </w:r>
            <w:r w:rsidRPr="00DF5101">
              <w:rPr>
                <w:rFonts w:cs="Arial"/>
                <w:sz w:val="16"/>
                <w:szCs w:val="16"/>
              </w:rPr>
              <w:t>rnom vremenu nastanka svakog pojedinačnog prometa (svaki fiskalni račun)</w:t>
            </w:r>
            <w:r w:rsidR="00A96731" w:rsidRPr="00DF5101">
              <w:rPr>
                <w:rFonts w:cs="Arial"/>
                <w:sz w:val="16"/>
                <w:szCs w:val="16"/>
              </w:rPr>
              <w:t>.</w:t>
            </w:r>
          </w:p>
        </w:tc>
      </w:tr>
      <w:tr w:rsidR="00F15CAC" w:rsidRPr="00DF5101" w14:paraId="666F7634" w14:textId="77777777" w:rsidTr="00F91DC3">
        <w:trPr>
          <w:trHeight w:val="775"/>
        </w:trPr>
        <w:tc>
          <w:tcPr>
            <w:tcW w:w="1980" w:type="dxa"/>
          </w:tcPr>
          <w:p w14:paraId="0BF0F2D0" w14:textId="01F05F34" w:rsidR="00F15CAC" w:rsidRPr="00DF5101" w:rsidRDefault="00565ADD" w:rsidP="00EE48C0">
            <w:pPr>
              <w:spacing w:before="120" w:after="120"/>
              <w:rPr>
                <w:rFonts w:cs="Arial"/>
                <w:b/>
                <w:sz w:val="16"/>
                <w:szCs w:val="16"/>
              </w:rPr>
            </w:pPr>
            <w:r w:rsidRPr="00DF5101">
              <w:rPr>
                <w:rFonts w:cs="Arial"/>
                <w:b/>
                <w:sz w:val="16"/>
                <w:szCs w:val="16"/>
              </w:rPr>
              <w:t>Način pr</w:t>
            </w:r>
            <w:r w:rsidR="00DF5101">
              <w:rPr>
                <w:rFonts w:cs="Arial"/>
                <w:b/>
                <w:sz w:val="16"/>
                <w:szCs w:val="16"/>
              </w:rPr>
              <w:t>ij</w:t>
            </w:r>
            <w:r w:rsidRPr="00DF5101">
              <w:rPr>
                <w:rFonts w:cs="Arial"/>
                <w:b/>
                <w:sz w:val="16"/>
                <w:szCs w:val="16"/>
              </w:rPr>
              <w:t xml:space="preserve">enosa </w:t>
            </w:r>
            <w:r w:rsidR="00DF5101">
              <w:rPr>
                <w:rFonts w:cs="Arial"/>
                <w:b/>
                <w:sz w:val="16"/>
                <w:szCs w:val="16"/>
              </w:rPr>
              <w:t xml:space="preserve"> </w:t>
            </w:r>
            <w:r w:rsidR="00F15CAC" w:rsidRPr="00DF5101">
              <w:rPr>
                <w:rFonts w:cs="Arial"/>
                <w:b/>
                <w:sz w:val="16"/>
                <w:szCs w:val="16"/>
              </w:rPr>
              <w:t>podataka</w:t>
            </w:r>
          </w:p>
        </w:tc>
        <w:tc>
          <w:tcPr>
            <w:tcW w:w="3544" w:type="dxa"/>
          </w:tcPr>
          <w:p w14:paraId="359FDD45" w14:textId="6A281709" w:rsidR="00F15CAC" w:rsidRPr="00DF5101" w:rsidRDefault="00F15CAC" w:rsidP="00F91DC3">
            <w:pPr>
              <w:spacing w:before="120" w:after="120"/>
              <w:jc w:val="both"/>
              <w:rPr>
                <w:rFonts w:cs="Arial"/>
                <w:sz w:val="16"/>
                <w:szCs w:val="16"/>
              </w:rPr>
            </w:pPr>
            <w:r w:rsidRPr="00DF5101">
              <w:rPr>
                <w:rFonts w:cs="Arial"/>
                <w:sz w:val="16"/>
                <w:szCs w:val="16"/>
              </w:rPr>
              <w:t>Podaci se dostavljaju u elektronskoj formi putem 2G mreže (GPRS)</w:t>
            </w:r>
            <w:r w:rsidR="00A96731" w:rsidRPr="00DF5101">
              <w:rPr>
                <w:rFonts w:cs="Arial"/>
                <w:sz w:val="16"/>
                <w:szCs w:val="16"/>
              </w:rPr>
              <w:t>.</w:t>
            </w:r>
          </w:p>
        </w:tc>
        <w:tc>
          <w:tcPr>
            <w:tcW w:w="3888" w:type="dxa"/>
          </w:tcPr>
          <w:p w14:paraId="50F87363" w14:textId="1F08A138" w:rsidR="00F15CAC" w:rsidRPr="00DF5101" w:rsidRDefault="00F15CAC" w:rsidP="00F91DC3">
            <w:pPr>
              <w:spacing w:before="120" w:after="120"/>
              <w:jc w:val="both"/>
              <w:rPr>
                <w:rFonts w:cs="Arial"/>
                <w:sz w:val="16"/>
                <w:szCs w:val="16"/>
              </w:rPr>
            </w:pPr>
            <w:r w:rsidRPr="00DF5101">
              <w:rPr>
                <w:rFonts w:cs="Arial"/>
                <w:sz w:val="16"/>
                <w:szCs w:val="16"/>
              </w:rPr>
              <w:t>Podaci se dostavljaju u elektronskoj formi putem 2G (GPRS) ili 3G ili 4G ili 5G mreže (internet)</w:t>
            </w:r>
            <w:r w:rsidR="00A96731" w:rsidRPr="00DF5101">
              <w:rPr>
                <w:rFonts w:cs="Arial"/>
                <w:sz w:val="16"/>
                <w:szCs w:val="16"/>
              </w:rPr>
              <w:t>.</w:t>
            </w:r>
          </w:p>
        </w:tc>
      </w:tr>
      <w:tr w:rsidR="00F15CAC" w:rsidRPr="00DF5101" w14:paraId="3346D6A9" w14:textId="77777777" w:rsidTr="00F91DC3">
        <w:trPr>
          <w:trHeight w:val="557"/>
        </w:trPr>
        <w:tc>
          <w:tcPr>
            <w:tcW w:w="1980" w:type="dxa"/>
          </w:tcPr>
          <w:p w14:paraId="5D168F8A" w14:textId="77777777" w:rsidR="00F15CAC" w:rsidRPr="00DF5101" w:rsidRDefault="00F15CAC" w:rsidP="00EE48C0">
            <w:pPr>
              <w:spacing w:before="120" w:after="120"/>
              <w:rPr>
                <w:rFonts w:cs="Arial"/>
                <w:b/>
                <w:sz w:val="16"/>
                <w:szCs w:val="16"/>
              </w:rPr>
            </w:pPr>
            <w:r w:rsidRPr="00DF5101">
              <w:rPr>
                <w:rFonts w:cs="Arial"/>
                <w:b/>
                <w:sz w:val="16"/>
                <w:szCs w:val="16"/>
              </w:rPr>
              <w:t>Nadzor nad izdavanjem računa</w:t>
            </w:r>
          </w:p>
        </w:tc>
        <w:tc>
          <w:tcPr>
            <w:tcW w:w="3544" w:type="dxa"/>
          </w:tcPr>
          <w:p w14:paraId="458D9B7E" w14:textId="54191759" w:rsidR="00F15CAC" w:rsidRPr="00DF5101" w:rsidRDefault="00594A50" w:rsidP="00F91DC3">
            <w:pPr>
              <w:spacing w:before="120" w:after="120"/>
              <w:jc w:val="both"/>
              <w:rPr>
                <w:rFonts w:cs="Arial"/>
                <w:sz w:val="16"/>
                <w:szCs w:val="16"/>
              </w:rPr>
            </w:pPr>
            <w:r w:rsidRPr="00DF5101">
              <w:rPr>
                <w:rFonts w:cs="Arial"/>
                <w:sz w:val="16"/>
                <w:szCs w:val="16"/>
              </w:rPr>
              <w:t>Izravan</w:t>
            </w:r>
            <w:r w:rsidR="00A96731" w:rsidRPr="00DF5101">
              <w:rPr>
                <w:rFonts w:cs="Arial"/>
                <w:sz w:val="16"/>
                <w:szCs w:val="16"/>
              </w:rPr>
              <w:t xml:space="preserve"> nadzor kod ob</w:t>
            </w:r>
            <w:r w:rsidR="00F15CAC" w:rsidRPr="00DF5101">
              <w:rPr>
                <w:rFonts w:cs="Arial"/>
                <w:sz w:val="16"/>
                <w:szCs w:val="16"/>
              </w:rPr>
              <w:t xml:space="preserve">veznika nadzor od strane Porezne uprave. </w:t>
            </w:r>
          </w:p>
          <w:p w14:paraId="6492FC00" w14:textId="0C3023C5" w:rsidR="00F15CAC" w:rsidRPr="00DF5101" w:rsidRDefault="00F15CAC" w:rsidP="00AC1D71">
            <w:pPr>
              <w:spacing w:before="120" w:after="120"/>
              <w:jc w:val="both"/>
              <w:rPr>
                <w:rFonts w:cs="Arial"/>
                <w:sz w:val="16"/>
                <w:szCs w:val="16"/>
              </w:rPr>
            </w:pPr>
            <w:r w:rsidRPr="00DF5101">
              <w:rPr>
                <w:rFonts w:cs="Arial"/>
                <w:sz w:val="16"/>
                <w:szCs w:val="16"/>
              </w:rPr>
              <w:t xml:space="preserve">Nadzor se može izvršiti i </w:t>
            </w:r>
            <w:r w:rsidR="00DF5101" w:rsidRPr="00DF5101">
              <w:rPr>
                <w:rFonts w:cs="Arial"/>
                <w:sz w:val="16"/>
                <w:szCs w:val="16"/>
              </w:rPr>
              <w:t>djelomično</w:t>
            </w:r>
            <w:r w:rsidRPr="00DF5101">
              <w:rPr>
                <w:rFonts w:cs="Arial"/>
                <w:sz w:val="16"/>
                <w:szCs w:val="16"/>
              </w:rPr>
              <w:t xml:space="preserve"> iz ureda Porezne uprave na </w:t>
            </w:r>
            <w:r w:rsidR="00AC1D71" w:rsidRPr="00DF5101">
              <w:rPr>
                <w:rFonts w:cs="Arial"/>
                <w:sz w:val="16"/>
                <w:szCs w:val="16"/>
              </w:rPr>
              <w:t>temelju</w:t>
            </w:r>
            <w:r w:rsidRPr="00DF5101">
              <w:rPr>
                <w:rFonts w:cs="Arial"/>
                <w:sz w:val="16"/>
                <w:szCs w:val="16"/>
              </w:rPr>
              <w:t xml:space="preserve"> podataka koje se dobila elektronskim putem.</w:t>
            </w:r>
          </w:p>
        </w:tc>
        <w:tc>
          <w:tcPr>
            <w:tcW w:w="3888" w:type="dxa"/>
          </w:tcPr>
          <w:p w14:paraId="75DA73EC" w14:textId="3C16E7C3" w:rsidR="00F15CAC" w:rsidRPr="00DF5101" w:rsidRDefault="00594A50" w:rsidP="00F91DC3">
            <w:pPr>
              <w:spacing w:before="120" w:after="120"/>
              <w:jc w:val="both"/>
              <w:rPr>
                <w:rFonts w:cs="Arial"/>
                <w:sz w:val="16"/>
                <w:szCs w:val="16"/>
              </w:rPr>
            </w:pPr>
            <w:r w:rsidRPr="00DF5101">
              <w:rPr>
                <w:rFonts w:cs="Arial"/>
                <w:sz w:val="16"/>
                <w:szCs w:val="16"/>
              </w:rPr>
              <w:t xml:space="preserve">Izravan </w:t>
            </w:r>
            <w:r w:rsidR="00A96731" w:rsidRPr="00DF5101">
              <w:rPr>
                <w:rFonts w:cs="Arial"/>
                <w:sz w:val="16"/>
                <w:szCs w:val="16"/>
              </w:rPr>
              <w:t>nadzor kod ob</w:t>
            </w:r>
            <w:r w:rsidR="00F15CAC" w:rsidRPr="00DF5101">
              <w:rPr>
                <w:rFonts w:cs="Arial"/>
                <w:sz w:val="16"/>
                <w:szCs w:val="16"/>
              </w:rPr>
              <w:t>veznika od strane Porezne uprave</w:t>
            </w:r>
            <w:r w:rsidR="00A96731" w:rsidRPr="00DF5101">
              <w:rPr>
                <w:rFonts w:cs="Arial"/>
                <w:sz w:val="16"/>
                <w:szCs w:val="16"/>
              </w:rPr>
              <w:t>.</w:t>
            </w:r>
          </w:p>
          <w:p w14:paraId="589E2276" w14:textId="2F25CA3E" w:rsidR="00F15CAC" w:rsidRPr="00DF5101" w:rsidRDefault="00594A50" w:rsidP="00F91DC3">
            <w:pPr>
              <w:spacing w:before="120" w:after="120"/>
              <w:jc w:val="both"/>
              <w:rPr>
                <w:rFonts w:cs="Arial"/>
                <w:sz w:val="16"/>
                <w:szCs w:val="16"/>
              </w:rPr>
            </w:pPr>
            <w:r w:rsidRPr="00DF5101">
              <w:rPr>
                <w:rFonts w:cs="Arial"/>
                <w:sz w:val="16"/>
                <w:szCs w:val="16"/>
              </w:rPr>
              <w:t>Izravan</w:t>
            </w:r>
            <w:r w:rsidR="00F15CAC" w:rsidRPr="00DF5101">
              <w:rPr>
                <w:rFonts w:cs="Arial"/>
                <w:sz w:val="16"/>
                <w:szCs w:val="16"/>
              </w:rPr>
              <w:t xml:space="preserve"> nadzor od strane kupaca putem QR code</w:t>
            </w:r>
            <w:r w:rsidR="00A96731" w:rsidRPr="00DF5101">
              <w:rPr>
                <w:rFonts w:cs="Arial"/>
                <w:sz w:val="16"/>
                <w:szCs w:val="16"/>
              </w:rPr>
              <w:t>.</w:t>
            </w:r>
          </w:p>
          <w:p w14:paraId="459D0147" w14:textId="14E1F904" w:rsidR="00F15CAC" w:rsidRPr="00DF5101" w:rsidRDefault="00F15CAC" w:rsidP="00AC1D71">
            <w:pPr>
              <w:spacing w:before="120" w:after="120"/>
              <w:jc w:val="both"/>
              <w:rPr>
                <w:rFonts w:cs="Arial"/>
                <w:sz w:val="16"/>
                <w:szCs w:val="16"/>
              </w:rPr>
            </w:pPr>
            <w:r w:rsidRPr="00DF5101">
              <w:rPr>
                <w:rFonts w:cs="Arial"/>
                <w:sz w:val="16"/>
                <w:szCs w:val="16"/>
              </w:rPr>
              <w:t>Nadzor se može izvršit</w:t>
            </w:r>
            <w:r w:rsidR="00AC1D71" w:rsidRPr="00DF5101">
              <w:rPr>
                <w:rFonts w:cs="Arial"/>
                <w:sz w:val="16"/>
                <w:szCs w:val="16"/>
              </w:rPr>
              <w:t xml:space="preserve">i i iz ureda Porezne uprave na temelju </w:t>
            </w:r>
            <w:r w:rsidRPr="00DF5101">
              <w:rPr>
                <w:rFonts w:cs="Arial"/>
                <w:sz w:val="16"/>
                <w:szCs w:val="16"/>
              </w:rPr>
              <w:t xml:space="preserve"> podataka koje se dobila elektronskim putem.</w:t>
            </w:r>
          </w:p>
        </w:tc>
      </w:tr>
      <w:tr w:rsidR="00F15CAC" w:rsidRPr="00DF5101" w14:paraId="75176465" w14:textId="77777777" w:rsidTr="00F91DC3">
        <w:trPr>
          <w:trHeight w:val="699"/>
        </w:trPr>
        <w:tc>
          <w:tcPr>
            <w:tcW w:w="1980" w:type="dxa"/>
          </w:tcPr>
          <w:p w14:paraId="3FA5F161" w14:textId="77777777" w:rsidR="00F15CAC" w:rsidRPr="00DF5101" w:rsidRDefault="00F15CAC" w:rsidP="00EE48C0">
            <w:pPr>
              <w:spacing w:before="120" w:after="120"/>
              <w:rPr>
                <w:rFonts w:cs="Arial"/>
                <w:b/>
                <w:sz w:val="16"/>
                <w:szCs w:val="16"/>
              </w:rPr>
            </w:pPr>
            <w:r w:rsidRPr="00DF5101">
              <w:rPr>
                <w:rFonts w:cs="Arial"/>
                <w:b/>
                <w:sz w:val="16"/>
                <w:szCs w:val="16"/>
              </w:rPr>
              <w:t>Potpisivanje računa (validnost računa)</w:t>
            </w:r>
          </w:p>
        </w:tc>
        <w:tc>
          <w:tcPr>
            <w:tcW w:w="3544" w:type="dxa"/>
          </w:tcPr>
          <w:p w14:paraId="5C29E3DD" w14:textId="5B6DC909" w:rsidR="00F15CAC" w:rsidRPr="00DF5101" w:rsidRDefault="00F15CAC" w:rsidP="00F91DC3">
            <w:pPr>
              <w:spacing w:before="120" w:after="120"/>
              <w:jc w:val="both"/>
              <w:rPr>
                <w:rFonts w:cs="Arial"/>
                <w:sz w:val="16"/>
                <w:szCs w:val="16"/>
              </w:rPr>
            </w:pPr>
            <w:r w:rsidRPr="00DF5101">
              <w:rPr>
                <w:rFonts w:cs="Arial"/>
                <w:sz w:val="16"/>
                <w:szCs w:val="16"/>
              </w:rPr>
              <w:t>Validnost računa se utvrđuje putem certificiranog fiskalnog uređaja čiji broj se ispisuje na računu, a potvrđuje od strane Porezne uprave</w:t>
            </w:r>
            <w:r w:rsidR="00A96731" w:rsidRPr="00DF5101">
              <w:rPr>
                <w:rFonts w:cs="Arial"/>
                <w:sz w:val="16"/>
                <w:szCs w:val="16"/>
              </w:rPr>
              <w:t>.</w:t>
            </w:r>
          </w:p>
        </w:tc>
        <w:tc>
          <w:tcPr>
            <w:tcW w:w="3888" w:type="dxa"/>
          </w:tcPr>
          <w:p w14:paraId="4E177604" w14:textId="77777777" w:rsidR="00F15CAC" w:rsidRPr="00DF5101" w:rsidRDefault="00F15CAC" w:rsidP="00F91DC3">
            <w:pPr>
              <w:spacing w:before="120" w:after="120"/>
              <w:jc w:val="both"/>
              <w:rPr>
                <w:rFonts w:cs="Arial"/>
                <w:sz w:val="16"/>
                <w:szCs w:val="16"/>
              </w:rPr>
            </w:pPr>
            <w:r w:rsidRPr="00DF5101">
              <w:rPr>
                <w:rFonts w:cs="Arial"/>
                <w:sz w:val="16"/>
                <w:szCs w:val="16"/>
              </w:rPr>
              <w:t>Validnost računa se utvrđuje putem certificiranog fiskalnog uređaja čiji broj se ispisuje na računu, a potvrđuje od strane Porezne uprave.</w:t>
            </w:r>
          </w:p>
        </w:tc>
      </w:tr>
      <w:tr w:rsidR="00F15CAC" w:rsidRPr="00DF5101" w14:paraId="796FCAE9" w14:textId="77777777" w:rsidTr="00F91DC3">
        <w:trPr>
          <w:trHeight w:val="504"/>
        </w:trPr>
        <w:tc>
          <w:tcPr>
            <w:tcW w:w="1980" w:type="dxa"/>
          </w:tcPr>
          <w:p w14:paraId="1D737AF1" w14:textId="77777777" w:rsidR="00F15CAC" w:rsidRPr="00DF5101" w:rsidRDefault="00F15CAC" w:rsidP="00EE48C0">
            <w:pPr>
              <w:spacing w:before="120" w:after="120"/>
              <w:rPr>
                <w:rFonts w:cs="Arial"/>
                <w:b/>
                <w:sz w:val="16"/>
                <w:szCs w:val="16"/>
              </w:rPr>
            </w:pPr>
            <w:r w:rsidRPr="00DF5101">
              <w:rPr>
                <w:rFonts w:cs="Arial"/>
                <w:b/>
                <w:sz w:val="16"/>
                <w:szCs w:val="16"/>
              </w:rPr>
              <w:t>Sredstvo za izdavanje računa</w:t>
            </w:r>
          </w:p>
        </w:tc>
        <w:tc>
          <w:tcPr>
            <w:tcW w:w="3544" w:type="dxa"/>
          </w:tcPr>
          <w:p w14:paraId="724039F4" w14:textId="77777777" w:rsidR="00F15CAC" w:rsidRPr="00DF5101" w:rsidRDefault="00F15CAC" w:rsidP="00F91DC3">
            <w:pPr>
              <w:spacing w:before="120" w:after="120"/>
              <w:jc w:val="both"/>
              <w:rPr>
                <w:rFonts w:cs="Arial"/>
                <w:sz w:val="16"/>
                <w:szCs w:val="16"/>
              </w:rPr>
            </w:pPr>
            <w:r w:rsidRPr="00DF5101">
              <w:rPr>
                <w:rFonts w:cs="Arial"/>
                <w:sz w:val="16"/>
                <w:szCs w:val="16"/>
              </w:rPr>
              <w:t>Certificirani fiskalni uređaj bez softverske aplikacije.</w:t>
            </w:r>
          </w:p>
        </w:tc>
        <w:tc>
          <w:tcPr>
            <w:tcW w:w="3888" w:type="dxa"/>
          </w:tcPr>
          <w:p w14:paraId="24FC2DA5" w14:textId="1DC655A2" w:rsidR="00F15CAC" w:rsidRPr="00DF5101" w:rsidRDefault="00F15CAC" w:rsidP="00F91DC3">
            <w:pPr>
              <w:spacing w:before="120" w:after="120"/>
              <w:jc w:val="both"/>
              <w:rPr>
                <w:rFonts w:cs="Arial"/>
                <w:sz w:val="16"/>
                <w:szCs w:val="16"/>
              </w:rPr>
            </w:pPr>
            <w:r w:rsidRPr="00DF5101">
              <w:rPr>
                <w:rFonts w:cs="Arial"/>
                <w:sz w:val="16"/>
                <w:szCs w:val="16"/>
              </w:rPr>
              <w:t>Certificirani fiskalni uređaj bez softverske aplikacije</w:t>
            </w:r>
            <w:r w:rsidR="00A96731" w:rsidRPr="00DF5101">
              <w:rPr>
                <w:rFonts w:cs="Arial"/>
                <w:sz w:val="16"/>
                <w:szCs w:val="16"/>
              </w:rPr>
              <w:t>.</w:t>
            </w:r>
          </w:p>
        </w:tc>
      </w:tr>
    </w:tbl>
    <w:p w14:paraId="63D6EEEB" w14:textId="77777777" w:rsidR="00574DA7" w:rsidRPr="00DF5101" w:rsidRDefault="00574DA7" w:rsidP="00D17B4F">
      <w:pPr>
        <w:spacing w:before="120" w:after="120" w:line="240" w:lineRule="auto"/>
        <w:jc w:val="both"/>
        <w:rPr>
          <w:rFonts w:eastAsia="DengXian" w:cs="Arial"/>
          <w:sz w:val="24"/>
          <w:szCs w:val="24"/>
        </w:rPr>
      </w:pPr>
    </w:p>
    <w:p w14:paraId="1AC73297" w14:textId="7F354869" w:rsidR="00E136E5" w:rsidRPr="00DF5101" w:rsidRDefault="00574DA7" w:rsidP="00574DA7">
      <w:pPr>
        <w:pStyle w:val="Heading2"/>
        <w:rPr>
          <w:rFonts w:ascii="Arial" w:hAnsi="Arial" w:cs="Arial"/>
          <w:b/>
          <w:color w:val="auto"/>
          <w:sz w:val="24"/>
          <w:szCs w:val="24"/>
        </w:rPr>
      </w:pPr>
      <w:r w:rsidRPr="00DF5101">
        <w:rPr>
          <w:rFonts w:ascii="Arial" w:eastAsia="DengXian" w:hAnsi="Arial" w:cs="Arial"/>
          <w:b/>
          <w:color w:val="auto"/>
          <w:sz w:val="24"/>
          <w:szCs w:val="24"/>
        </w:rPr>
        <w:t xml:space="preserve">3.1. </w:t>
      </w:r>
      <w:r w:rsidR="00E136E5" w:rsidRPr="00DF5101">
        <w:rPr>
          <w:rFonts w:ascii="Arial" w:eastAsia="DengXian" w:hAnsi="Arial" w:cs="Arial"/>
          <w:b/>
          <w:color w:val="auto"/>
          <w:sz w:val="24"/>
          <w:szCs w:val="24"/>
        </w:rPr>
        <w:t>Tehničko-tehnološk</w:t>
      </w:r>
      <w:r w:rsidR="00DF5101">
        <w:rPr>
          <w:rFonts w:ascii="Arial" w:eastAsia="DengXian" w:hAnsi="Arial" w:cs="Arial"/>
          <w:b/>
          <w:color w:val="auto"/>
          <w:sz w:val="24"/>
          <w:szCs w:val="24"/>
        </w:rPr>
        <w:t>a unapr</w:t>
      </w:r>
      <w:r w:rsidRPr="00DF5101">
        <w:rPr>
          <w:rFonts w:ascii="Arial" w:eastAsia="DengXian" w:hAnsi="Arial" w:cs="Arial"/>
          <w:b/>
          <w:color w:val="auto"/>
          <w:sz w:val="24"/>
          <w:szCs w:val="24"/>
        </w:rPr>
        <w:t>eđenja na novim</w:t>
      </w:r>
      <w:r w:rsidR="00E136E5" w:rsidRPr="00DF5101">
        <w:rPr>
          <w:rFonts w:ascii="Arial" w:eastAsia="DengXian" w:hAnsi="Arial" w:cs="Arial"/>
          <w:b/>
          <w:color w:val="auto"/>
          <w:sz w:val="24"/>
          <w:szCs w:val="24"/>
        </w:rPr>
        <w:t xml:space="preserve"> fiskalni</w:t>
      </w:r>
      <w:r w:rsidRPr="00DF5101">
        <w:rPr>
          <w:rFonts w:ascii="Arial" w:eastAsia="DengXian" w:hAnsi="Arial" w:cs="Arial"/>
          <w:b/>
          <w:color w:val="auto"/>
          <w:sz w:val="24"/>
          <w:szCs w:val="24"/>
        </w:rPr>
        <w:t>m</w:t>
      </w:r>
      <w:r w:rsidR="00E136E5" w:rsidRPr="00DF5101">
        <w:rPr>
          <w:rFonts w:ascii="Arial" w:eastAsia="DengXian" w:hAnsi="Arial" w:cs="Arial"/>
          <w:b/>
          <w:color w:val="auto"/>
          <w:sz w:val="24"/>
          <w:szCs w:val="24"/>
        </w:rPr>
        <w:t xml:space="preserve"> s</w:t>
      </w:r>
      <w:r w:rsidR="00594A50" w:rsidRPr="00DF5101">
        <w:rPr>
          <w:rFonts w:ascii="Arial" w:eastAsia="DengXian" w:hAnsi="Arial" w:cs="Arial"/>
          <w:b/>
          <w:color w:val="auto"/>
          <w:sz w:val="24"/>
          <w:szCs w:val="24"/>
        </w:rPr>
        <w:t>ustavima</w:t>
      </w:r>
    </w:p>
    <w:p w14:paraId="66EC9675" w14:textId="17338894" w:rsidR="00E136E5" w:rsidRPr="00DF5101" w:rsidRDefault="00574DA7" w:rsidP="00574DA7">
      <w:pPr>
        <w:spacing w:before="120" w:after="120" w:line="240" w:lineRule="auto"/>
        <w:jc w:val="both"/>
        <w:rPr>
          <w:rFonts w:eastAsia="DengXian" w:cs="Arial"/>
          <w:sz w:val="24"/>
          <w:szCs w:val="24"/>
        </w:rPr>
      </w:pPr>
      <w:r w:rsidRPr="00DF5101">
        <w:rPr>
          <w:rFonts w:eastAsia="DengXian" w:cs="Arial"/>
          <w:sz w:val="24"/>
          <w:szCs w:val="24"/>
        </w:rPr>
        <w:t xml:space="preserve">1. </w:t>
      </w:r>
      <w:r w:rsidR="00E136E5" w:rsidRPr="00DF5101">
        <w:rPr>
          <w:rFonts w:eastAsia="DengXian" w:cs="Arial"/>
          <w:sz w:val="24"/>
          <w:szCs w:val="24"/>
        </w:rPr>
        <w:t>U odnosu na dosadašnji način pr</w:t>
      </w:r>
      <w:r w:rsidR="00DF5101">
        <w:rPr>
          <w:rFonts w:eastAsia="DengXian" w:cs="Arial"/>
          <w:sz w:val="24"/>
          <w:szCs w:val="24"/>
        </w:rPr>
        <w:t>ij</w:t>
      </w:r>
      <w:r w:rsidR="00E136E5" w:rsidRPr="00DF5101">
        <w:rPr>
          <w:rFonts w:eastAsia="DengXian" w:cs="Arial"/>
          <w:sz w:val="24"/>
          <w:szCs w:val="24"/>
        </w:rPr>
        <w:t>enosa podataka, koji je podrazumijevao samo pr</w:t>
      </w:r>
      <w:r w:rsidR="00DF5101">
        <w:rPr>
          <w:rFonts w:eastAsia="DengXian" w:cs="Arial"/>
          <w:sz w:val="24"/>
          <w:szCs w:val="24"/>
        </w:rPr>
        <w:t>ij</w:t>
      </w:r>
      <w:r w:rsidR="00E136E5" w:rsidRPr="00DF5101">
        <w:rPr>
          <w:rFonts w:eastAsia="DengXian" w:cs="Arial"/>
          <w:sz w:val="24"/>
          <w:szCs w:val="24"/>
        </w:rPr>
        <w:t>enos dnevn</w:t>
      </w:r>
      <w:r w:rsidRPr="00DF5101">
        <w:rPr>
          <w:rFonts w:eastAsia="DengXian" w:cs="Arial"/>
          <w:sz w:val="24"/>
          <w:szCs w:val="24"/>
        </w:rPr>
        <w:t>og prometa u ukupnom iznosu, novi fiskalni s</w:t>
      </w:r>
      <w:r w:rsidR="00C20458" w:rsidRPr="00DF5101">
        <w:rPr>
          <w:rFonts w:eastAsia="DengXian" w:cs="Arial"/>
          <w:sz w:val="24"/>
          <w:szCs w:val="24"/>
        </w:rPr>
        <w:t>ustavi</w:t>
      </w:r>
      <w:r w:rsidRPr="00DF5101">
        <w:rPr>
          <w:rFonts w:eastAsia="DengXian" w:cs="Arial"/>
          <w:sz w:val="24"/>
          <w:szCs w:val="24"/>
        </w:rPr>
        <w:t xml:space="preserve"> omogućavaju</w:t>
      </w:r>
      <w:r w:rsidR="00E136E5" w:rsidRPr="00DF5101">
        <w:rPr>
          <w:rFonts w:eastAsia="DengXian" w:cs="Arial"/>
          <w:sz w:val="24"/>
          <w:szCs w:val="24"/>
        </w:rPr>
        <w:t xml:space="preserve"> pr</w:t>
      </w:r>
      <w:r w:rsidR="00DF5101">
        <w:rPr>
          <w:rFonts w:eastAsia="DengXian" w:cs="Arial"/>
          <w:sz w:val="24"/>
          <w:szCs w:val="24"/>
        </w:rPr>
        <w:t>ij</w:t>
      </w:r>
      <w:r w:rsidR="00E136E5" w:rsidRPr="00DF5101">
        <w:rPr>
          <w:rFonts w:eastAsia="DengXian" w:cs="Arial"/>
          <w:sz w:val="24"/>
          <w:szCs w:val="24"/>
        </w:rPr>
        <w:t>enos svakog pojedinačnog fiskalnog računa na server Porezne uprave.</w:t>
      </w:r>
    </w:p>
    <w:p w14:paraId="1D54EAE9" w14:textId="4DE19645" w:rsidR="00E136E5" w:rsidRPr="00DF5101" w:rsidRDefault="00574DA7" w:rsidP="00574DA7">
      <w:pPr>
        <w:spacing w:before="120" w:after="120" w:line="240" w:lineRule="auto"/>
        <w:jc w:val="both"/>
        <w:rPr>
          <w:rFonts w:eastAsia="DengXian" w:cs="Arial"/>
          <w:sz w:val="24"/>
          <w:szCs w:val="24"/>
        </w:rPr>
      </w:pPr>
      <w:r w:rsidRPr="00DF5101">
        <w:rPr>
          <w:rFonts w:eastAsia="DengXian" w:cs="Arial"/>
          <w:sz w:val="24"/>
          <w:szCs w:val="24"/>
        </w:rPr>
        <w:t>2. Pr</w:t>
      </w:r>
      <w:r w:rsidR="00DF5101">
        <w:rPr>
          <w:rFonts w:eastAsia="DengXian" w:cs="Arial"/>
          <w:sz w:val="24"/>
          <w:szCs w:val="24"/>
        </w:rPr>
        <w:t>ij</w:t>
      </w:r>
      <w:r w:rsidRPr="00DF5101">
        <w:rPr>
          <w:rFonts w:eastAsia="DengXian" w:cs="Arial"/>
          <w:sz w:val="24"/>
          <w:szCs w:val="24"/>
        </w:rPr>
        <w:t>enos podatak</w:t>
      </w:r>
      <w:r w:rsidR="00EE48C0" w:rsidRPr="00DF5101">
        <w:rPr>
          <w:rFonts w:eastAsia="DengXian" w:cs="Arial"/>
          <w:sz w:val="24"/>
          <w:szCs w:val="24"/>
        </w:rPr>
        <w:t>a</w:t>
      </w:r>
      <w:r w:rsidRPr="00DF5101">
        <w:rPr>
          <w:rFonts w:eastAsia="DengXian" w:cs="Arial"/>
          <w:sz w:val="24"/>
          <w:szCs w:val="24"/>
        </w:rPr>
        <w:t xml:space="preserve"> o svakom pojedinačnom računu vrši se u</w:t>
      </w:r>
      <w:r w:rsidR="00E136E5" w:rsidRPr="00DF5101">
        <w:rPr>
          <w:rFonts w:eastAsia="DengXian" w:cs="Arial"/>
          <w:sz w:val="24"/>
          <w:szCs w:val="24"/>
        </w:rPr>
        <w:t xml:space="preserve"> tzv. real time</w:t>
      </w:r>
      <w:r w:rsidRPr="00DF5101">
        <w:rPr>
          <w:rFonts w:eastAsia="DengXian" w:cs="Arial"/>
          <w:sz w:val="24"/>
          <w:szCs w:val="24"/>
        </w:rPr>
        <w:t xml:space="preserve"> (stvarno vrijeme)</w:t>
      </w:r>
      <w:r w:rsidR="00E136E5" w:rsidRPr="00DF5101">
        <w:rPr>
          <w:rFonts w:eastAsia="DengXian" w:cs="Arial"/>
          <w:sz w:val="24"/>
          <w:szCs w:val="24"/>
        </w:rPr>
        <w:t xml:space="preserve"> prema Poreznoj upravi, što u stvari znači da se svaki pojedinačni fiskalni račun koji izda obveznik u </w:t>
      </w:r>
      <w:r w:rsidR="00E136E5" w:rsidRPr="00DF5101">
        <w:rPr>
          <w:rFonts w:eastAsia="Calibri" w:cs="Arial"/>
          <w:sz w:val="24"/>
          <w:szCs w:val="24"/>
        </w:rPr>
        <w:t>(realnom vremenu) – na minimalnoj vremenskoj odrednici do 5 minuta</w:t>
      </w:r>
      <w:r w:rsidR="00E136E5" w:rsidRPr="00DF5101">
        <w:rPr>
          <w:rFonts w:eastAsia="DengXian" w:cs="Arial"/>
          <w:sz w:val="24"/>
          <w:szCs w:val="24"/>
        </w:rPr>
        <w:t xml:space="preserve"> prenese na server Porezne uprave. </w:t>
      </w:r>
    </w:p>
    <w:p w14:paraId="5DC4AF67" w14:textId="17A1B836" w:rsidR="00E136E5" w:rsidRPr="00DF5101" w:rsidRDefault="00574DA7" w:rsidP="00574DA7">
      <w:pPr>
        <w:spacing w:before="120" w:after="120" w:line="240" w:lineRule="auto"/>
        <w:jc w:val="both"/>
        <w:rPr>
          <w:rFonts w:eastAsia="DengXian" w:cs="Arial"/>
          <w:sz w:val="24"/>
          <w:szCs w:val="24"/>
        </w:rPr>
      </w:pPr>
      <w:r w:rsidRPr="00DF5101">
        <w:rPr>
          <w:rFonts w:eastAsia="DengXian" w:cs="Arial"/>
          <w:sz w:val="24"/>
          <w:szCs w:val="24"/>
        </w:rPr>
        <w:t xml:space="preserve">3. </w:t>
      </w:r>
      <w:r w:rsidR="00E136E5" w:rsidRPr="00DF5101">
        <w:rPr>
          <w:rFonts w:eastAsia="DengXian" w:cs="Arial"/>
          <w:sz w:val="24"/>
          <w:szCs w:val="24"/>
        </w:rPr>
        <w:t>Pr</w:t>
      </w:r>
      <w:r w:rsidR="00DF5101">
        <w:rPr>
          <w:rFonts w:eastAsia="DengXian" w:cs="Arial"/>
          <w:sz w:val="24"/>
          <w:szCs w:val="24"/>
        </w:rPr>
        <w:t>ij</w:t>
      </w:r>
      <w:r w:rsidR="00E136E5" w:rsidRPr="00DF5101">
        <w:rPr>
          <w:rFonts w:eastAsia="DengXian" w:cs="Arial"/>
          <w:sz w:val="24"/>
          <w:szCs w:val="24"/>
        </w:rPr>
        <w:t xml:space="preserve">enos podataka o ostvarenom prometu sada je moguće vršiti i putem interneta, 3G mreže ili naprednije tehnologije, dok je do sada bila zastupljena </w:t>
      </w:r>
      <w:r w:rsidRPr="00DF5101">
        <w:rPr>
          <w:rFonts w:eastAsia="DengXian" w:cs="Arial"/>
          <w:sz w:val="24"/>
          <w:szCs w:val="24"/>
        </w:rPr>
        <w:t xml:space="preserve">2G mreža odnosno </w:t>
      </w:r>
      <w:r w:rsidR="00E136E5" w:rsidRPr="00DF5101">
        <w:rPr>
          <w:rFonts w:eastAsia="DengXian" w:cs="Arial"/>
          <w:sz w:val="24"/>
          <w:szCs w:val="24"/>
        </w:rPr>
        <w:t>GPRS</w:t>
      </w:r>
      <w:r w:rsidR="00A96731" w:rsidRPr="00DF5101">
        <w:rPr>
          <w:rFonts w:eastAsia="DengXian" w:cs="Arial"/>
          <w:sz w:val="24"/>
          <w:szCs w:val="24"/>
        </w:rPr>
        <w:t>.</w:t>
      </w:r>
      <w:r w:rsidR="00E136E5" w:rsidRPr="00DF5101">
        <w:rPr>
          <w:rFonts w:eastAsia="DengXian" w:cs="Arial"/>
          <w:sz w:val="24"/>
          <w:szCs w:val="24"/>
        </w:rPr>
        <w:t xml:space="preserve"> Novi fiskalni uređaji podržavaju obje ove mogućnosti.</w:t>
      </w:r>
    </w:p>
    <w:p w14:paraId="5D89FC8D" w14:textId="1CD3654A" w:rsidR="00E136E5" w:rsidRPr="00DF5101" w:rsidRDefault="00574DA7" w:rsidP="00574DA7">
      <w:pPr>
        <w:spacing w:before="120" w:after="120" w:line="240" w:lineRule="auto"/>
        <w:jc w:val="both"/>
        <w:rPr>
          <w:rFonts w:eastAsia="DengXian" w:cs="Arial"/>
          <w:sz w:val="24"/>
          <w:szCs w:val="24"/>
        </w:rPr>
      </w:pPr>
      <w:r w:rsidRPr="00DF5101">
        <w:rPr>
          <w:rFonts w:eastAsia="DengXian" w:cs="Arial"/>
          <w:sz w:val="24"/>
          <w:szCs w:val="24"/>
        </w:rPr>
        <w:t xml:space="preserve">4. </w:t>
      </w:r>
      <w:r w:rsidR="00E136E5" w:rsidRPr="00DF5101">
        <w:rPr>
          <w:rFonts w:eastAsia="DengXian" w:cs="Arial"/>
          <w:sz w:val="24"/>
          <w:szCs w:val="24"/>
        </w:rPr>
        <w:t xml:space="preserve">Novi fiskalni </w:t>
      </w:r>
      <w:r w:rsidR="00C20458" w:rsidRPr="00DF5101">
        <w:rPr>
          <w:rFonts w:eastAsia="DengXian" w:cs="Arial"/>
          <w:sz w:val="24"/>
          <w:szCs w:val="24"/>
        </w:rPr>
        <w:t>sustavi</w:t>
      </w:r>
      <w:r w:rsidR="00E136E5" w:rsidRPr="00DF5101">
        <w:rPr>
          <w:rFonts w:eastAsia="DengXian" w:cs="Arial"/>
          <w:sz w:val="24"/>
          <w:szCs w:val="24"/>
        </w:rPr>
        <w:t xml:space="preserve"> produciraju fiskalne račune koji sadrže tzv. QR kod, a koji je jedinstven za svaki fiskalni račun</w:t>
      </w:r>
      <w:r w:rsidRPr="00DF5101">
        <w:rPr>
          <w:rFonts w:eastAsia="DengXian" w:cs="Arial"/>
          <w:sz w:val="24"/>
          <w:szCs w:val="24"/>
        </w:rPr>
        <w:t xml:space="preserve"> i nije ga moguće reproducirati, a koji služi kao „put“ za provjeru od strane građana da li je njihov račun dostavljen na server Porezne uprave.</w:t>
      </w:r>
    </w:p>
    <w:p w14:paraId="11AA89E9" w14:textId="2CDDB872" w:rsidR="00E136E5" w:rsidRPr="00DF5101" w:rsidRDefault="00574DA7" w:rsidP="00574DA7">
      <w:pPr>
        <w:spacing w:before="120" w:after="120" w:line="240" w:lineRule="auto"/>
        <w:jc w:val="both"/>
        <w:rPr>
          <w:rFonts w:eastAsia="DengXian" w:cs="Arial"/>
          <w:sz w:val="24"/>
          <w:szCs w:val="24"/>
        </w:rPr>
      </w:pPr>
      <w:r w:rsidRPr="00DF5101">
        <w:rPr>
          <w:rFonts w:eastAsia="Calibri" w:cs="Arial"/>
          <w:sz w:val="24"/>
          <w:szCs w:val="24"/>
        </w:rPr>
        <w:t xml:space="preserve">5. </w:t>
      </w:r>
      <w:r w:rsidR="00E136E5" w:rsidRPr="00DF5101">
        <w:rPr>
          <w:rFonts w:eastAsia="Calibri" w:cs="Arial"/>
          <w:sz w:val="24"/>
          <w:szCs w:val="24"/>
        </w:rPr>
        <w:t>Povećan je nivo sigurnosti zaštite podatka</w:t>
      </w:r>
      <w:r w:rsidR="00BC5BA8" w:rsidRPr="00DF5101">
        <w:rPr>
          <w:rFonts w:eastAsia="Calibri" w:cs="Arial"/>
          <w:sz w:val="24"/>
          <w:szCs w:val="24"/>
        </w:rPr>
        <w:t xml:space="preserve"> prilikom pr</w:t>
      </w:r>
      <w:r w:rsidR="00DF5101">
        <w:rPr>
          <w:rFonts w:eastAsia="Calibri" w:cs="Arial"/>
          <w:sz w:val="24"/>
          <w:szCs w:val="24"/>
        </w:rPr>
        <w:t>ij</w:t>
      </w:r>
      <w:r w:rsidR="00BC5BA8" w:rsidRPr="00DF5101">
        <w:rPr>
          <w:rFonts w:eastAsia="Calibri" w:cs="Arial"/>
          <w:sz w:val="24"/>
          <w:szCs w:val="24"/>
        </w:rPr>
        <w:t>enosa između fiskalnih uređaja i servera Porezne uprave</w:t>
      </w:r>
      <w:r w:rsidR="00E136E5" w:rsidRPr="00DF5101">
        <w:rPr>
          <w:rFonts w:eastAsia="Calibri" w:cs="Arial"/>
          <w:sz w:val="24"/>
          <w:szCs w:val="24"/>
        </w:rPr>
        <w:t xml:space="preserve"> putem naprednih modela kriptiranja i dekriptiranja podataka</w:t>
      </w:r>
      <w:r w:rsidR="00BC5BA8" w:rsidRPr="00DF5101">
        <w:rPr>
          <w:rFonts w:eastAsia="Calibri" w:cs="Arial"/>
          <w:sz w:val="24"/>
          <w:szCs w:val="24"/>
        </w:rPr>
        <w:t>.</w:t>
      </w:r>
    </w:p>
    <w:p w14:paraId="56797D92" w14:textId="0EEF1B0B" w:rsidR="00E136E5" w:rsidRPr="00DF5101" w:rsidRDefault="003B1671" w:rsidP="003B1671">
      <w:pPr>
        <w:pStyle w:val="Heading2"/>
        <w:rPr>
          <w:rFonts w:ascii="Arial" w:hAnsi="Arial" w:cs="Arial"/>
          <w:b/>
          <w:color w:val="auto"/>
          <w:sz w:val="24"/>
          <w:szCs w:val="24"/>
        </w:rPr>
      </w:pPr>
      <w:r w:rsidRPr="00DF5101">
        <w:rPr>
          <w:rFonts w:ascii="Arial" w:hAnsi="Arial" w:cs="Arial"/>
          <w:b/>
          <w:color w:val="auto"/>
          <w:sz w:val="24"/>
          <w:szCs w:val="24"/>
        </w:rPr>
        <w:lastRenderedPageBreak/>
        <w:t xml:space="preserve">3.2. </w:t>
      </w:r>
      <w:r w:rsidR="00E136E5" w:rsidRPr="00DF5101">
        <w:rPr>
          <w:rFonts w:ascii="Arial" w:hAnsi="Arial" w:cs="Arial"/>
          <w:b/>
          <w:color w:val="auto"/>
          <w:sz w:val="24"/>
          <w:szCs w:val="24"/>
        </w:rPr>
        <w:t xml:space="preserve">Pozitivni efekti unaprijeđenih fiskalnih </w:t>
      </w:r>
      <w:r w:rsidR="00C20458" w:rsidRPr="00DF5101">
        <w:rPr>
          <w:rFonts w:ascii="Arial" w:hAnsi="Arial" w:cs="Arial"/>
          <w:b/>
          <w:color w:val="auto"/>
          <w:sz w:val="24"/>
          <w:szCs w:val="24"/>
        </w:rPr>
        <w:t>sustava</w:t>
      </w:r>
    </w:p>
    <w:p w14:paraId="0DD32049" w14:textId="53B60D97" w:rsidR="00E136E5" w:rsidRPr="00DF5101" w:rsidRDefault="00E136E5" w:rsidP="003B1671">
      <w:pPr>
        <w:spacing w:before="120" w:after="120" w:line="240" w:lineRule="auto"/>
        <w:jc w:val="both"/>
        <w:rPr>
          <w:rFonts w:eastAsia="DengXian" w:cs="Arial"/>
          <w:sz w:val="24"/>
          <w:szCs w:val="24"/>
        </w:rPr>
      </w:pPr>
      <w:r w:rsidRPr="00DF5101">
        <w:rPr>
          <w:rFonts w:eastAsia="DengXian" w:cs="Arial"/>
          <w:sz w:val="24"/>
          <w:szCs w:val="24"/>
        </w:rPr>
        <w:t>Dosadašnji s</w:t>
      </w:r>
      <w:r w:rsidR="00FD2C11" w:rsidRPr="00DF5101">
        <w:rPr>
          <w:rFonts w:eastAsia="DengXian" w:cs="Arial"/>
          <w:sz w:val="24"/>
          <w:szCs w:val="24"/>
        </w:rPr>
        <w:t>ustav</w:t>
      </w:r>
      <w:r w:rsidRPr="00DF5101">
        <w:rPr>
          <w:rFonts w:eastAsia="DengXian" w:cs="Arial"/>
          <w:sz w:val="24"/>
          <w:szCs w:val="24"/>
        </w:rPr>
        <w:t xml:space="preserve"> pr</w:t>
      </w:r>
      <w:r w:rsidR="00DF5101">
        <w:rPr>
          <w:rFonts w:eastAsia="DengXian" w:cs="Arial"/>
          <w:sz w:val="24"/>
          <w:szCs w:val="24"/>
        </w:rPr>
        <w:t>ij</w:t>
      </w:r>
      <w:r w:rsidRPr="00DF5101">
        <w:rPr>
          <w:rFonts w:eastAsia="DengXian" w:cs="Arial"/>
          <w:sz w:val="24"/>
          <w:szCs w:val="24"/>
        </w:rPr>
        <w:t>enosa podataka podrazumijevao je samo pr</w:t>
      </w:r>
      <w:r w:rsidR="00DF5101">
        <w:rPr>
          <w:rFonts w:eastAsia="DengXian" w:cs="Arial"/>
          <w:sz w:val="24"/>
          <w:szCs w:val="24"/>
        </w:rPr>
        <w:t>ij</w:t>
      </w:r>
      <w:r w:rsidRPr="00DF5101">
        <w:rPr>
          <w:rFonts w:eastAsia="DengXian" w:cs="Arial"/>
          <w:sz w:val="24"/>
          <w:szCs w:val="24"/>
        </w:rPr>
        <w:t xml:space="preserve">enos ukupno ostvarenog prometa na kraju radnog dana, te je obveznik različitim manipulacijama, odnosno, nezakonitim radnjama (fiktivnim storniranjem određenog broja računa), mogao uticati na iznos konačno prenesenog u odnosu na stvarno ostvareni dnevni promet. </w:t>
      </w:r>
    </w:p>
    <w:p w14:paraId="778A469D" w14:textId="1673FA68" w:rsidR="00E136E5" w:rsidRPr="00DF5101" w:rsidRDefault="00E136E5" w:rsidP="003B1671">
      <w:pPr>
        <w:spacing w:before="120" w:after="120" w:line="240" w:lineRule="auto"/>
        <w:jc w:val="both"/>
        <w:rPr>
          <w:rFonts w:eastAsia="DengXian" w:cs="Arial"/>
          <w:sz w:val="24"/>
          <w:szCs w:val="24"/>
        </w:rPr>
      </w:pPr>
      <w:r w:rsidRPr="00DF5101">
        <w:rPr>
          <w:rFonts w:eastAsia="DengXian" w:cs="Arial"/>
          <w:sz w:val="24"/>
          <w:szCs w:val="24"/>
        </w:rPr>
        <w:t>Evidentiranje svakog pojedinačnog fis</w:t>
      </w:r>
      <w:r w:rsidR="00A96731" w:rsidRPr="00DF5101">
        <w:rPr>
          <w:rFonts w:eastAsia="DengXian" w:cs="Arial"/>
          <w:sz w:val="24"/>
          <w:szCs w:val="24"/>
        </w:rPr>
        <w:t>kalnog računa u Poreznoj upravi</w:t>
      </w:r>
      <w:r w:rsidRPr="00DF5101">
        <w:rPr>
          <w:rFonts w:eastAsia="DengXian" w:cs="Arial"/>
          <w:sz w:val="24"/>
          <w:szCs w:val="24"/>
        </w:rPr>
        <w:t xml:space="preserve"> i to u momentu kada je isti izdat, predstavlja značajan pokazatelj za inspektore prilikom provođenja kontrole u smislu </w:t>
      </w:r>
      <w:r w:rsidR="00BC5BA8" w:rsidRPr="00DF5101">
        <w:rPr>
          <w:rFonts w:eastAsia="DengXian" w:cs="Arial"/>
          <w:sz w:val="24"/>
          <w:szCs w:val="24"/>
        </w:rPr>
        <w:t xml:space="preserve">npr. </w:t>
      </w:r>
      <w:r w:rsidRPr="00DF5101">
        <w:rPr>
          <w:rFonts w:eastAsia="DengXian" w:cs="Arial"/>
          <w:sz w:val="24"/>
          <w:szCs w:val="24"/>
        </w:rPr>
        <w:t>da li obveznik zaista vrši izdavanje fiskalnih računa. Naime, ukoliko se konstat</w:t>
      </w:r>
      <w:r w:rsidR="00DF5101">
        <w:rPr>
          <w:rFonts w:eastAsia="DengXian" w:cs="Arial"/>
          <w:sz w:val="24"/>
          <w:szCs w:val="24"/>
        </w:rPr>
        <w:t xml:space="preserve">ira </w:t>
      </w:r>
      <w:r w:rsidRPr="00DF5101">
        <w:rPr>
          <w:rFonts w:eastAsia="DengXian" w:cs="Arial"/>
          <w:sz w:val="24"/>
          <w:szCs w:val="24"/>
        </w:rPr>
        <w:t>da određeni obveznik, npr. u roku od 3 h nije izdao niti jedan fiskalni račun, isto može biti signal za dodatnu kontrolu tog poreznog obveznika. Ovdje treba napomenuti da to nije jedini kriterij koji se koristi prilikom ovakvih procjena, već se u obzir uzima i npr. djelatnost koju obveznik vrši, mjesto gdje se nalazi i sl.</w:t>
      </w:r>
    </w:p>
    <w:p w14:paraId="258A66CF" w14:textId="7E413990" w:rsidR="00574DA7" w:rsidRPr="00DF5101" w:rsidRDefault="00BC5BA8" w:rsidP="003B1671">
      <w:pPr>
        <w:spacing w:before="120" w:after="120" w:line="240" w:lineRule="auto"/>
        <w:jc w:val="both"/>
        <w:rPr>
          <w:rFonts w:eastAsia="DengXian" w:cs="Arial"/>
          <w:sz w:val="24"/>
          <w:szCs w:val="24"/>
        </w:rPr>
      </w:pPr>
      <w:r w:rsidRPr="00DF5101">
        <w:rPr>
          <w:rFonts w:eastAsia="DengXian" w:cs="Arial"/>
          <w:sz w:val="24"/>
          <w:szCs w:val="24"/>
        </w:rPr>
        <w:t>Znači i</w:t>
      </w:r>
      <w:r w:rsidR="00574DA7" w:rsidRPr="00DF5101">
        <w:rPr>
          <w:rFonts w:eastAsia="DengXian" w:cs="Arial"/>
          <w:sz w:val="24"/>
          <w:szCs w:val="24"/>
        </w:rPr>
        <w:t>z per</w:t>
      </w:r>
      <w:r w:rsidR="00C20458" w:rsidRPr="00DF5101">
        <w:rPr>
          <w:rFonts w:eastAsia="DengXian" w:cs="Arial"/>
          <w:sz w:val="24"/>
          <w:szCs w:val="24"/>
        </w:rPr>
        <w:t>spektive Porezne uprave, novi sustav</w:t>
      </w:r>
      <w:r w:rsidR="00574DA7" w:rsidRPr="00DF5101">
        <w:rPr>
          <w:rFonts w:eastAsia="DengXian" w:cs="Arial"/>
          <w:sz w:val="24"/>
          <w:szCs w:val="24"/>
        </w:rPr>
        <w:t xml:space="preserve"> će omogućiti centralnu analitiku koja može stvoriti pristup inspekcije zasnovan na riziku. To znači da će se sumnjivo</w:t>
      </w:r>
      <w:r w:rsidR="00C20458" w:rsidRPr="00DF5101">
        <w:rPr>
          <w:rFonts w:eastAsia="DengXian" w:cs="Arial"/>
          <w:sz w:val="24"/>
          <w:szCs w:val="24"/>
        </w:rPr>
        <w:t xml:space="preserve"> ponašanje poreznih ob</w:t>
      </w:r>
      <w:r w:rsidR="00574DA7" w:rsidRPr="00DF5101">
        <w:rPr>
          <w:rFonts w:eastAsia="DengXian" w:cs="Arial"/>
          <w:sz w:val="24"/>
          <w:szCs w:val="24"/>
        </w:rPr>
        <w:t xml:space="preserve">veznika lakše identificirati i da će na </w:t>
      </w:r>
      <w:r w:rsidR="00CF0EB9" w:rsidRPr="00DF5101">
        <w:rPr>
          <w:rFonts w:eastAsia="DengXian" w:cs="Arial"/>
          <w:sz w:val="24"/>
          <w:szCs w:val="24"/>
        </w:rPr>
        <w:t>temelju</w:t>
      </w:r>
      <w:r w:rsidR="00574DA7" w:rsidRPr="00DF5101">
        <w:rPr>
          <w:rFonts w:eastAsia="DengXian" w:cs="Arial"/>
          <w:sz w:val="24"/>
          <w:szCs w:val="24"/>
        </w:rPr>
        <w:t xml:space="preserve"> ove analize inspekcija </w:t>
      </w:r>
      <w:r w:rsidR="00DF5101" w:rsidRPr="00DF5101">
        <w:rPr>
          <w:rFonts w:eastAsia="DengXian" w:cs="Arial"/>
          <w:sz w:val="24"/>
          <w:szCs w:val="24"/>
        </w:rPr>
        <w:t>vjerojatno</w:t>
      </w:r>
      <w:r w:rsidR="00574DA7" w:rsidRPr="00DF5101">
        <w:rPr>
          <w:rFonts w:eastAsia="DengXian" w:cs="Arial"/>
          <w:sz w:val="24"/>
          <w:szCs w:val="24"/>
        </w:rPr>
        <w:t xml:space="preserve"> posjetiti sumnjivije porezne obveznike nego ići na nasumične provjere i posjetiti porezne obveznike koji posluju </w:t>
      </w:r>
      <w:r w:rsidR="00805CB2" w:rsidRPr="00DF5101">
        <w:rPr>
          <w:rFonts w:eastAsia="DengXian" w:cs="Arial"/>
          <w:sz w:val="24"/>
          <w:szCs w:val="24"/>
        </w:rPr>
        <w:t>sukladno zakonu</w:t>
      </w:r>
      <w:r w:rsidR="00574DA7" w:rsidRPr="00DF5101">
        <w:rPr>
          <w:rFonts w:eastAsia="DengXian" w:cs="Arial"/>
          <w:sz w:val="24"/>
          <w:szCs w:val="24"/>
        </w:rPr>
        <w:t xml:space="preserve">. Time se vremenom stvara manji poslovni teret za sve porezne obveznike koji izdaju sve račune i posluju </w:t>
      </w:r>
      <w:r w:rsidR="00805CB2" w:rsidRPr="00DF5101">
        <w:rPr>
          <w:rFonts w:eastAsia="DengXian" w:cs="Arial"/>
          <w:sz w:val="24"/>
          <w:szCs w:val="24"/>
        </w:rPr>
        <w:t>sukladno zakonu</w:t>
      </w:r>
      <w:r w:rsidR="00574DA7" w:rsidRPr="00DF5101">
        <w:rPr>
          <w:rFonts w:eastAsia="DengXian" w:cs="Arial"/>
          <w:sz w:val="24"/>
          <w:szCs w:val="24"/>
        </w:rPr>
        <w:t>, jer je manja vjero</w:t>
      </w:r>
      <w:r w:rsidR="00DF5101">
        <w:rPr>
          <w:rFonts w:eastAsia="DengXian" w:cs="Arial"/>
          <w:sz w:val="24"/>
          <w:szCs w:val="24"/>
        </w:rPr>
        <w:t>jatnost</w:t>
      </w:r>
      <w:r w:rsidR="00574DA7" w:rsidRPr="00DF5101">
        <w:rPr>
          <w:rFonts w:eastAsia="DengXian" w:cs="Arial"/>
          <w:sz w:val="24"/>
          <w:szCs w:val="24"/>
        </w:rPr>
        <w:t xml:space="preserve"> da će biti izabrani za poreznu inspekciju.</w:t>
      </w:r>
    </w:p>
    <w:p w14:paraId="0EC3FAC9" w14:textId="3CB3457C" w:rsidR="00E136E5" w:rsidRPr="00DF5101" w:rsidRDefault="00E136E5" w:rsidP="003B1671">
      <w:pPr>
        <w:spacing w:before="120" w:after="120" w:line="240" w:lineRule="auto"/>
        <w:jc w:val="both"/>
        <w:rPr>
          <w:rFonts w:eastAsia="DengXian" w:cs="Arial"/>
          <w:sz w:val="24"/>
          <w:szCs w:val="24"/>
        </w:rPr>
      </w:pPr>
      <w:r w:rsidRPr="00DF5101">
        <w:rPr>
          <w:rFonts w:eastAsia="DengXian" w:cs="Arial"/>
          <w:sz w:val="24"/>
          <w:szCs w:val="24"/>
        </w:rPr>
        <w:t xml:space="preserve">Korištenjem </w:t>
      </w:r>
      <w:r w:rsidR="00BC5BA8" w:rsidRPr="00DF5101">
        <w:rPr>
          <w:rFonts w:eastAsia="DengXian" w:cs="Arial"/>
          <w:sz w:val="24"/>
          <w:szCs w:val="24"/>
        </w:rPr>
        <w:t xml:space="preserve">pametnih telefona odnosno mobitela svaki građanin putem </w:t>
      </w:r>
      <w:r w:rsidRPr="00DF5101">
        <w:rPr>
          <w:rFonts w:eastAsia="DengXian" w:cs="Arial"/>
          <w:sz w:val="24"/>
          <w:szCs w:val="24"/>
        </w:rPr>
        <w:t>QR koda može izvršiti provjeru validnosti izda</w:t>
      </w:r>
      <w:r w:rsidR="00DF5101">
        <w:rPr>
          <w:rFonts w:eastAsia="DengXian" w:cs="Arial"/>
          <w:sz w:val="24"/>
          <w:szCs w:val="24"/>
        </w:rPr>
        <w:t>n</w:t>
      </w:r>
      <w:r w:rsidRPr="00DF5101">
        <w:rPr>
          <w:rFonts w:eastAsia="DengXian" w:cs="Arial"/>
          <w:sz w:val="24"/>
          <w:szCs w:val="24"/>
        </w:rPr>
        <w:t xml:space="preserve">og fiskalnog računa, čime se podiže svijest i građana i obveznika </w:t>
      </w:r>
      <w:r w:rsidRPr="00DF5101">
        <w:rPr>
          <w:rFonts w:eastAsia="Calibri" w:cs="Arial"/>
          <w:color w:val="000000"/>
          <w:sz w:val="24"/>
          <w:szCs w:val="24"/>
        </w:rPr>
        <w:t>da traženjem i uzimanjem računa, te njegovom provjerom aktivno sudjeluju u suzbijanju sive ekonomije i povećanju porezne discipline.</w:t>
      </w:r>
    </w:p>
    <w:p w14:paraId="0F78AD57" w14:textId="1727B576" w:rsidR="00E136E5" w:rsidRPr="00DF5101" w:rsidRDefault="00E136E5" w:rsidP="003B1671">
      <w:pPr>
        <w:spacing w:before="120" w:after="120" w:line="240" w:lineRule="auto"/>
        <w:jc w:val="both"/>
        <w:rPr>
          <w:rFonts w:eastAsia="DengXian" w:cs="Arial"/>
          <w:sz w:val="24"/>
          <w:szCs w:val="24"/>
        </w:rPr>
      </w:pPr>
      <w:r w:rsidRPr="00DF5101">
        <w:rPr>
          <w:rFonts w:eastAsia="DengXian" w:cs="Arial"/>
          <w:sz w:val="24"/>
          <w:szCs w:val="24"/>
        </w:rPr>
        <w:t>Novim modelima zaštite podataka povećava se sigurnost pr</w:t>
      </w:r>
      <w:r w:rsidR="00DF5101">
        <w:rPr>
          <w:rFonts w:eastAsia="DengXian" w:cs="Arial"/>
          <w:sz w:val="24"/>
          <w:szCs w:val="24"/>
        </w:rPr>
        <w:t>ij</w:t>
      </w:r>
      <w:r w:rsidRPr="00DF5101">
        <w:rPr>
          <w:rFonts w:eastAsia="DengXian" w:cs="Arial"/>
          <w:sz w:val="24"/>
          <w:szCs w:val="24"/>
        </w:rPr>
        <w:t>enosa podataka o ostvarenom prometu</w:t>
      </w:r>
      <w:r w:rsidR="00F04CAB" w:rsidRPr="00DF5101">
        <w:rPr>
          <w:rFonts w:eastAsia="DengXian" w:cs="Arial"/>
          <w:sz w:val="24"/>
          <w:szCs w:val="24"/>
        </w:rPr>
        <w:t xml:space="preserve"> putem novih tehnologija</w:t>
      </w:r>
      <w:r w:rsidRPr="00DF5101">
        <w:rPr>
          <w:rFonts w:eastAsia="DengXian" w:cs="Arial"/>
          <w:sz w:val="24"/>
          <w:szCs w:val="24"/>
        </w:rPr>
        <w:t xml:space="preserve">, čime se smanjuje mogućnost njihovim </w:t>
      </w:r>
      <w:r w:rsidR="00DF5101" w:rsidRPr="00DF5101">
        <w:rPr>
          <w:rFonts w:eastAsia="DengXian" w:cs="Arial"/>
          <w:sz w:val="24"/>
          <w:szCs w:val="24"/>
        </w:rPr>
        <w:t>manipuliranjem</w:t>
      </w:r>
      <w:r w:rsidRPr="00DF5101">
        <w:rPr>
          <w:rFonts w:eastAsia="DengXian" w:cs="Arial"/>
          <w:sz w:val="24"/>
          <w:szCs w:val="24"/>
        </w:rPr>
        <w:t xml:space="preserve"> od strane neovlaštenih lica.</w:t>
      </w:r>
    </w:p>
    <w:p w14:paraId="046E90C4" w14:textId="77777777" w:rsidR="00F11DF9" w:rsidRPr="00DF5101" w:rsidRDefault="00F11DF9" w:rsidP="00D17B4F">
      <w:pPr>
        <w:spacing w:before="120" w:after="120" w:line="240" w:lineRule="auto"/>
        <w:jc w:val="both"/>
        <w:rPr>
          <w:rFonts w:eastAsia="Calibri" w:cs="Arial"/>
          <w:color w:val="000000"/>
          <w:sz w:val="24"/>
          <w:szCs w:val="24"/>
        </w:rPr>
      </w:pPr>
    </w:p>
    <w:p w14:paraId="20B4677A" w14:textId="2F6F8E2B" w:rsidR="00F11DF9" w:rsidRPr="00DF5101" w:rsidRDefault="003B1671" w:rsidP="003B1671">
      <w:pPr>
        <w:pStyle w:val="Heading1"/>
        <w:rPr>
          <w:rFonts w:ascii="Arial" w:eastAsia="Calibri" w:hAnsi="Arial" w:cs="Arial"/>
          <w:b/>
          <w:color w:val="auto"/>
          <w:sz w:val="24"/>
          <w:szCs w:val="24"/>
        </w:rPr>
      </w:pPr>
      <w:r w:rsidRPr="00DF5101">
        <w:rPr>
          <w:rFonts w:ascii="Arial" w:eastAsia="Calibri" w:hAnsi="Arial" w:cs="Arial"/>
          <w:b/>
          <w:color w:val="auto"/>
          <w:sz w:val="24"/>
          <w:szCs w:val="24"/>
        </w:rPr>
        <w:lastRenderedPageBreak/>
        <w:t xml:space="preserve">4. </w:t>
      </w:r>
      <w:r w:rsidR="0083256B" w:rsidRPr="00DF5101">
        <w:rPr>
          <w:rFonts w:ascii="Arial" w:eastAsia="Calibri" w:hAnsi="Arial" w:cs="Arial"/>
          <w:b/>
          <w:color w:val="auto"/>
          <w:sz w:val="24"/>
          <w:szCs w:val="24"/>
        </w:rPr>
        <w:t>ROKOVI ZA ZAMJENU FISKALNIH S</w:t>
      </w:r>
      <w:r w:rsidR="00C20458" w:rsidRPr="00DF5101">
        <w:rPr>
          <w:rFonts w:ascii="Arial" w:eastAsia="Calibri" w:hAnsi="Arial" w:cs="Arial"/>
          <w:b/>
          <w:color w:val="auto"/>
          <w:sz w:val="24"/>
          <w:szCs w:val="24"/>
        </w:rPr>
        <w:t>USTAVA</w:t>
      </w:r>
    </w:p>
    <w:p w14:paraId="182E5A68" w14:textId="6F4D0EAE" w:rsidR="00707DF0" w:rsidRPr="00DF5101" w:rsidRDefault="0083256B" w:rsidP="00D17B4F">
      <w:pPr>
        <w:spacing w:before="120" w:after="120" w:line="240" w:lineRule="auto"/>
        <w:jc w:val="both"/>
      </w:pPr>
      <w:r w:rsidRPr="00DF5101">
        <w:rPr>
          <w:rFonts w:cs="Arial"/>
          <w:sz w:val="24"/>
          <w:szCs w:val="24"/>
        </w:rPr>
        <w:t xml:space="preserve">Pravilnikom o dinamici zamjene fiskalnih </w:t>
      </w:r>
      <w:r w:rsidR="00C20458" w:rsidRPr="00DF5101">
        <w:rPr>
          <w:rFonts w:cs="Arial"/>
          <w:sz w:val="24"/>
          <w:szCs w:val="24"/>
        </w:rPr>
        <w:t>sustava</w:t>
      </w:r>
      <w:r w:rsidRPr="00DF5101">
        <w:rPr>
          <w:rFonts w:cs="Arial"/>
          <w:sz w:val="24"/>
          <w:szCs w:val="24"/>
        </w:rPr>
        <w:t xml:space="preserve"> u Federaciji BiH propisani su rokovi u kojima je potrebno da obveznici izvrše zamjenu postojećih fiskalnih </w:t>
      </w:r>
      <w:r w:rsidR="00C20458" w:rsidRPr="00DF5101">
        <w:rPr>
          <w:rFonts w:cs="Arial"/>
          <w:sz w:val="24"/>
          <w:szCs w:val="24"/>
        </w:rPr>
        <w:t>sustava</w:t>
      </w:r>
      <w:r w:rsidRPr="00DF5101">
        <w:rPr>
          <w:rFonts w:cs="Arial"/>
          <w:sz w:val="24"/>
          <w:szCs w:val="24"/>
        </w:rPr>
        <w:t xml:space="preserve">, pri čemu se kao odrednica uzima </w:t>
      </w:r>
      <w:r w:rsidR="003B1671" w:rsidRPr="00DF5101">
        <w:rPr>
          <w:rFonts w:cs="Arial"/>
          <w:sz w:val="24"/>
          <w:szCs w:val="24"/>
        </w:rPr>
        <w:t xml:space="preserve">starost fiskalnog uređaja iskazana kroz datum </w:t>
      </w:r>
      <w:r w:rsidRPr="00DF5101">
        <w:rPr>
          <w:rFonts w:cs="Arial"/>
          <w:sz w:val="24"/>
          <w:szCs w:val="24"/>
        </w:rPr>
        <w:t>inicijalne fiskalizacije tog fiskalnog s</w:t>
      </w:r>
      <w:r w:rsidR="00C20458" w:rsidRPr="00DF5101">
        <w:rPr>
          <w:rFonts w:cs="Arial"/>
          <w:sz w:val="24"/>
          <w:szCs w:val="24"/>
        </w:rPr>
        <w:t>ustav</w:t>
      </w:r>
      <w:r w:rsidRPr="00DF5101">
        <w:rPr>
          <w:rFonts w:cs="Arial"/>
          <w:sz w:val="24"/>
          <w:szCs w:val="24"/>
        </w:rPr>
        <w:t>a.</w:t>
      </w:r>
      <w:r w:rsidR="00707DF0" w:rsidRPr="00DF5101">
        <w:t xml:space="preserve"> </w:t>
      </w:r>
    </w:p>
    <w:p w14:paraId="43F2769B" w14:textId="79A66C07" w:rsidR="0083256B" w:rsidRPr="00DF5101" w:rsidRDefault="00C20458" w:rsidP="00D17B4F">
      <w:pPr>
        <w:spacing w:before="120" w:after="120" w:line="240" w:lineRule="auto"/>
        <w:jc w:val="both"/>
        <w:rPr>
          <w:rFonts w:cs="Arial"/>
          <w:sz w:val="24"/>
          <w:szCs w:val="24"/>
        </w:rPr>
      </w:pPr>
      <w:r w:rsidRPr="00DF5101">
        <w:rPr>
          <w:rFonts w:cs="Arial"/>
          <w:sz w:val="24"/>
          <w:szCs w:val="24"/>
        </w:rPr>
        <w:t>Primjera radi, na teritoriju</w:t>
      </w:r>
      <w:r w:rsidR="00707DF0" w:rsidRPr="00DF5101">
        <w:rPr>
          <w:rFonts w:cs="Arial"/>
          <w:sz w:val="24"/>
          <w:szCs w:val="24"/>
        </w:rPr>
        <w:t xml:space="preserve"> Federacije </w:t>
      </w:r>
      <w:r w:rsidRPr="00DF5101">
        <w:rPr>
          <w:rFonts w:cs="Arial"/>
          <w:sz w:val="24"/>
          <w:szCs w:val="24"/>
        </w:rPr>
        <w:t xml:space="preserve">BiH </w:t>
      </w:r>
      <w:r w:rsidR="00707DF0" w:rsidRPr="00DF5101">
        <w:rPr>
          <w:rFonts w:cs="Arial"/>
          <w:sz w:val="24"/>
          <w:szCs w:val="24"/>
        </w:rPr>
        <w:t>ima 34% odnosno oko 30.000 fiskalnih uređaja koji su stariji od 7 godina</w:t>
      </w:r>
      <w:r w:rsidR="00E27EE7" w:rsidRPr="00DF5101">
        <w:rPr>
          <w:rFonts w:cs="Arial"/>
          <w:sz w:val="24"/>
          <w:szCs w:val="24"/>
        </w:rPr>
        <w:t>.</w:t>
      </w:r>
      <w:r w:rsidR="00707DF0" w:rsidRPr="00DF5101">
        <w:rPr>
          <w:rFonts w:cs="Arial"/>
          <w:sz w:val="24"/>
          <w:szCs w:val="24"/>
        </w:rPr>
        <w:t xml:space="preserve"> Pitanje je da li se ti uređaji uop</w:t>
      </w:r>
      <w:r w:rsidR="00DF5101">
        <w:rPr>
          <w:rFonts w:cs="Arial"/>
          <w:sz w:val="24"/>
          <w:szCs w:val="24"/>
        </w:rPr>
        <w:t>ć</w:t>
      </w:r>
      <w:r w:rsidR="00707DF0" w:rsidRPr="00DF5101">
        <w:rPr>
          <w:rFonts w:cs="Arial"/>
          <w:sz w:val="24"/>
          <w:szCs w:val="24"/>
        </w:rPr>
        <w:t>e upotrebljavaju i kako se ne troše? S druge strane, stariji uređaji zbog svoje starosti iziskuju veće troškove održavanja.</w:t>
      </w:r>
    </w:p>
    <w:p w14:paraId="0C42B85F" w14:textId="368E4724" w:rsidR="0083256B" w:rsidRPr="00DF5101" w:rsidRDefault="00BC556E" w:rsidP="00D17B4F">
      <w:pPr>
        <w:spacing w:before="120" w:after="120" w:line="240" w:lineRule="auto"/>
        <w:jc w:val="both"/>
        <w:rPr>
          <w:rFonts w:cs="Arial"/>
          <w:sz w:val="24"/>
          <w:szCs w:val="24"/>
        </w:rPr>
      </w:pPr>
      <w:r w:rsidRPr="00DF5101">
        <w:rPr>
          <w:rFonts w:cs="Arial"/>
          <w:sz w:val="24"/>
          <w:szCs w:val="24"/>
        </w:rPr>
        <w:t>Pravilnikom o dinamici zamjene fiskalnih s</w:t>
      </w:r>
      <w:r w:rsidR="00E77D48" w:rsidRPr="00DF5101">
        <w:rPr>
          <w:rFonts w:cs="Arial"/>
          <w:sz w:val="24"/>
          <w:szCs w:val="24"/>
        </w:rPr>
        <w:t>ustava</w:t>
      </w:r>
      <w:r w:rsidRPr="00DF5101">
        <w:rPr>
          <w:rFonts w:cs="Arial"/>
          <w:sz w:val="24"/>
          <w:szCs w:val="24"/>
        </w:rPr>
        <w:t xml:space="preserve"> u Federaciji BiH </w:t>
      </w:r>
      <w:r w:rsidR="00007ED1" w:rsidRPr="00DF5101">
        <w:rPr>
          <w:rFonts w:cs="Arial"/>
          <w:sz w:val="24"/>
          <w:szCs w:val="24"/>
        </w:rPr>
        <w:t xml:space="preserve">predviđeno </w:t>
      </w:r>
      <w:r w:rsidRPr="00DF5101">
        <w:rPr>
          <w:rFonts w:cs="Arial"/>
          <w:sz w:val="24"/>
          <w:szCs w:val="24"/>
        </w:rPr>
        <w:t xml:space="preserve">je da se </w:t>
      </w:r>
      <w:r w:rsidR="00007ED1" w:rsidRPr="00DF5101">
        <w:rPr>
          <w:rFonts w:cs="Arial"/>
          <w:b/>
          <w:sz w:val="24"/>
          <w:szCs w:val="24"/>
        </w:rPr>
        <w:t>fiskalni</w:t>
      </w:r>
      <w:r w:rsidR="00E77D48" w:rsidRPr="00DF5101">
        <w:rPr>
          <w:rFonts w:cs="Arial"/>
          <w:b/>
          <w:sz w:val="24"/>
          <w:szCs w:val="24"/>
        </w:rPr>
        <w:t xml:space="preserve"> sustavi</w:t>
      </w:r>
      <w:r w:rsidRPr="00DF5101">
        <w:rPr>
          <w:rFonts w:cs="Arial"/>
          <w:b/>
          <w:sz w:val="24"/>
          <w:szCs w:val="24"/>
        </w:rPr>
        <w:t xml:space="preserve"> zamjene u roku od 3 godine, </w:t>
      </w:r>
      <w:r w:rsidRPr="00DF5101">
        <w:rPr>
          <w:rFonts w:cs="Arial"/>
          <w:sz w:val="24"/>
          <w:szCs w:val="24"/>
        </w:rPr>
        <w:t>u ovisnosti od</w:t>
      </w:r>
      <w:r w:rsidRPr="00DF5101">
        <w:rPr>
          <w:rFonts w:cs="Arial"/>
          <w:b/>
          <w:sz w:val="24"/>
          <w:szCs w:val="24"/>
        </w:rPr>
        <w:t xml:space="preserve"> </w:t>
      </w:r>
      <w:r w:rsidRPr="00DF5101">
        <w:rPr>
          <w:rFonts w:cs="Arial"/>
          <w:sz w:val="24"/>
          <w:szCs w:val="24"/>
        </w:rPr>
        <w:t xml:space="preserve"> starosti/trošnosti postojećih fiskalnih uređaja</w:t>
      </w:r>
      <w:r w:rsidR="00FB6EC1" w:rsidRPr="00DF5101">
        <w:rPr>
          <w:rFonts w:cs="Arial"/>
          <w:sz w:val="24"/>
          <w:szCs w:val="24"/>
        </w:rPr>
        <w:t xml:space="preserve">, kako je navedeno u </w:t>
      </w:r>
      <w:r w:rsidR="00E77D48" w:rsidRPr="00DF5101">
        <w:rPr>
          <w:rFonts w:cs="Arial"/>
          <w:sz w:val="24"/>
          <w:szCs w:val="24"/>
        </w:rPr>
        <w:t>tabličnom</w:t>
      </w:r>
      <w:r w:rsidR="00FB6EC1" w:rsidRPr="00DF5101">
        <w:rPr>
          <w:rFonts w:cs="Arial"/>
          <w:sz w:val="24"/>
          <w:szCs w:val="24"/>
        </w:rPr>
        <w:t xml:space="preserve"> prikazu</w:t>
      </w:r>
      <w:r w:rsidRPr="00DF5101">
        <w:rPr>
          <w:rFonts w:cs="Arial"/>
          <w:sz w:val="24"/>
          <w:szCs w:val="24"/>
        </w:rPr>
        <w:t xml:space="preserve"> u nastavku:</w:t>
      </w:r>
    </w:p>
    <w:tbl>
      <w:tblPr>
        <w:tblStyle w:val="TableGrid"/>
        <w:tblW w:w="0" w:type="auto"/>
        <w:tblLook w:val="04A0" w:firstRow="1" w:lastRow="0" w:firstColumn="1" w:lastColumn="0" w:noHBand="0" w:noVBand="1"/>
      </w:tblPr>
      <w:tblGrid>
        <w:gridCol w:w="1129"/>
        <w:gridCol w:w="2268"/>
        <w:gridCol w:w="2835"/>
        <w:gridCol w:w="3164"/>
      </w:tblGrid>
      <w:tr w:rsidR="00502985" w:rsidRPr="00DF5101" w14:paraId="49BD7ECD" w14:textId="77777777" w:rsidTr="00E27EE7">
        <w:trPr>
          <w:trHeight w:val="412"/>
        </w:trPr>
        <w:tc>
          <w:tcPr>
            <w:tcW w:w="1129" w:type="dxa"/>
            <w:shd w:val="clear" w:color="auto" w:fill="D9D9D9" w:themeFill="background1" w:themeFillShade="D9"/>
          </w:tcPr>
          <w:p w14:paraId="1F341520" w14:textId="77777777" w:rsidR="00502985" w:rsidRPr="00DF5101" w:rsidRDefault="00FB6EC1" w:rsidP="00D17B4F">
            <w:pPr>
              <w:spacing w:before="120" w:after="120"/>
              <w:jc w:val="center"/>
              <w:rPr>
                <w:rFonts w:cs="Arial"/>
                <w:b/>
                <w:sz w:val="20"/>
                <w:szCs w:val="20"/>
              </w:rPr>
            </w:pPr>
            <w:r w:rsidRPr="00DF5101">
              <w:rPr>
                <w:rFonts w:cs="Arial"/>
                <w:b/>
                <w:sz w:val="20"/>
                <w:szCs w:val="20"/>
              </w:rPr>
              <w:t>Etapa</w:t>
            </w:r>
          </w:p>
        </w:tc>
        <w:tc>
          <w:tcPr>
            <w:tcW w:w="2268" w:type="dxa"/>
            <w:shd w:val="clear" w:color="auto" w:fill="D9D9D9" w:themeFill="background1" w:themeFillShade="D9"/>
          </w:tcPr>
          <w:p w14:paraId="2C1B32D6" w14:textId="1D6CA871" w:rsidR="00502985" w:rsidRPr="00DF5101" w:rsidRDefault="00E27EE7" w:rsidP="00E27EE7">
            <w:pPr>
              <w:spacing w:before="120" w:after="120"/>
              <w:jc w:val="center"/>
              <w:rPr>
                <w:rFonts w:cs="Arial"/>
                <w:b/>
                <w:sz w:val="20"/>
                <w:szCs w:val="20"/>
              </w:rPr>
            </w:pPr>
            <w:r w:rsidRPr="00DF5101">
              <w:rPr>
                <w:rFonts w:cs="Arial"/>
                <w:b/>
                <w:sz w:val="20"/>
                <w:szCs w:val="20"/>
              </w:rPr>
              <w:t>Krajnji rok</w:t>
            </w:r>
          </w:p>
        </w:tc>
        <w:tc>
          <w:tcPr>
            <w:tcW w:w="2835" w:type="dxa"/>
            <w:shd w:val="clear" w:color="auto" w:fill="D9D9D9" w:themeFill="background1" w:themeFillShade="D9"/>
          </w:tcPr>
          <w:p w14:paraId="2A79F6CA" w14:textId="77777777" w:rsidR="00502985" w:rsidRPr="00DF5101" w:rsidRDefault="00FB6EC1" w:rsidP="00D17B4F">
            <w:pPr>
              <w:spacing w:before="120" w:after="120"/>
              <w:jc w:val="center"/>
              <w:rPr>
                <w:rFonts w:cs="Arial"/>
                <w:b/>
                <w:sz w:val="20"/>
                <w:szCs w:val="20"/>
              </w:rPr>
            </w:pPr>
            <w:r w:rsidRPr="00DF5101">
              <w:rPr>
                <w:rFonts w:cs="Arial"/>
                <w:b/>
                <w:sz w:val="20"/>
                <w:szCs w:val="20"/>
              </w:rPr>
              <w:t>Broj fiskalnih uređaja</w:t>
            </w:r>
          </w:p>
        </w:tc>
        <w:tc>
          <w:tcPr>
            <w:tcW w:w="3164" w:type="dxa"/>
            <w:shd w:val="clear" w:color="auto" w:fill="D9D9D9" w:themeFill="background1" w:themeFillShade="D9"/>
          </w:tcPr>
          <w:p w14:paraId="23FD5BF5" w14:textId="6B3D6C4F" w:rsidR="00502985" w:rsidRPr="00DF5101" w:rsidRDefault="00FB6EC1" w:rsidP="00E27EE7">
            <w:pPr>
              <w:spacing w:before="120" w:after="120"/>
              <w:jc w:val="center"/>
              <w:rPr>
                <w:rFonts w:cs="Arial"/>
                <w:b/>
                <w:sz w:val="20"/>
                <w:szCs w:val="20"/>
              </w:rPr>
            </w:pPr>
            <w:r w:rsidRPr="00DF5101">
              <w:rPr>
                <w:rFonts w:cs="Arial"/>
                <w:b/>
                <w:sz w:val="20"/>
                <w:szCs w:val="20"/>
              </w:rPr>
              <w:t>Dat</w:t>
            </w:r>
            <w:r w:rsidR="00E27EE7" w:rsidRPr="00DF5101">
              <w:rPr>
                <w:rFonts w:cs="Arial"/>
                <w:b/>
                <w:sz w:val="20"/>
                <w:szCs w:val="20"/>
              </w:rPr>
              <w:t>u</w:t>
            </w:r>
            <w:r w:rsidRPr="00DF5101">
              <w:rPr>
                <w:rFonts w:cs="Arial"/>
                <w:b/>
                <w:sz w:val="20"/>
                <w:szCs w:val="20"/>
              </w:rPr>
              <w:t>m inicijalne fiskalizacije</w:t>
            </w:r>
          </w:p>
        </w:tc>
      </w:tr>
      <w:tr w:rsidR="00502985" w:rsidRPr="00DF5101" w14:paraId="27F24E3C" w14:textId="77777777" w:rsidTr="00E27EE7">
        <w:trPr>
          <w:trHeight w:val="220"/>
        </w:trPr>
        <w:tc>
          <w:tcPr>
            <w:tcW w:w="1129" w:type="dxa"/>
          </w:tcPr>
          <w:p w14:paraId="05B64C2D" w14:textId="77777777" w:rsidR="00502985" w:rsidRPr="00DF5101" w:rsidRDefault="00FB6EC1" w:rsidP="00D17B4F">
            <w:pPr>
              <w:spacing w:before="120" w:after="120"/>
              <w:jc w:val="center"/>
              <w:rPr>
                <w:rFonts w:cs="Arial"/>
                <w:sz w:val="20"/>
                <w:szCs w:val="20"/>
              </w:rPr>
            </w:pPr>
            <w:r w:rsidRPr="00DF5101">
              <w:rPr>
                <w:rFonts w:cs="Arial"/>
                <w:sz w:val="20"/>
                <w:szCs w:val="20"/>
              </w:rPr>
              <w:t>I</w:t>
            </w:r>
          </w:p>
        </w:tc>
        <w:tc>
          <w:tcPr>
            <w:tcW w:w="2268" w:type="dxa"/>
          </w:tcPr>
          <w:p w14:paraId="3D951BB0" w14:textId="77777777" w:rsidR="00502985" w:rsidRPr="00DF5101" w:rsidRDefault="00FB6EC1" w:rsidP="00D17B4F">
            <w:pPr>
              <w:spacing w:before="120" w:after="120"/>
              <w:jc w:val="center"/>
              <w:rPr>
                <w:rFonts w:cs="Arial"/>
                <w:sz w:val="20"/>
                <w:szCs w:val="20"/>
              </w:rPr>
            </w:pPr>
            <w:r w:rsidRPr="00DF5101">
              <w:rPr>
                <w:rFonts w:cs="Arial"/>
                <w:sz w:val="20"/>
                <w:szCs w:val="20"/>
              </w:rPr>
              <w:t>30.06.2022.</w:t>
            </w:r>
          </w:p>
        </w:tc>
        <w:tc>
          <w:tcPr>
            <w:tcW w:w="2835" w:type="dxa"/>
          </w:tcPr>
          <w:p w14:paraId="1C53F167" w14:textId="77777777" w:rsidR="00502985" w:rsidRPr="00DF5101" w:rsidRDefault="00FB6EC1" w:rsidP="00D17B4F">
            <w:pPr>
              <w:spacing w:before="120" w:after="120"/>
              <w:jc w:val="center"/>
              <w:rPr>
                <w:rFonts w:cs="Arial"/>
                <w:sz w:val="20"/>
                <w:szCs w:val="20"/>
              </w:rPr>
            </w:pPr>
            <w:r w:rsidRPr="00DF5101">
              <w:rPr>
                <w:rFonts w:cs="Arial"/>
                <w:sz w:val="20"/>
                <w:szCs w:val="20"/>
              </w:rPr>
              <w:t>29.924</w:t>
            </w:r>
          </w:p>
        </w:tc>
        <w:tc>
          <w:tcPr>
            <w:tcW w:w="3164" w:type="dxa"/>
          </w:tcPr>
          <w:p w14:paraId="5B60B450" w14:textId="77777777" w:rsidR="00502985" w:rsidRPr="00DF5101" w:rsidRDefault="00FB6EC1" w:rsidP="00D17B4F">
            <w:pPr>
              <w:spacing w:before="120" w:after="120"/>
              <w:jc w:val="center"/>
              <w:rPr>
                <w:rFonts w:cs="Arial"/>
                <w:sz w:val="20"/>
                <w:szCs w:val="20"/>
              </w:rPr>
            </w:pPr>
            <w:r w:rsidRPr="00DF5101">
              <w:rPr>
                <w:rFonts w:cs="Arial"/>
                <w:sz w:val="20"/>
                <w:szCs w:val="20"/>
              </w:rPr>
              <w:t>2010-2013</w:t>
            </w:r>
          </w:p>
        </w:tc>
      </w:tr>
      <w:tr w:rsidR="00502985" w:rsidRPr="00DF5101" w14:paraId="62EF8EB8" w14:textId="77777777" w:rsidTr="00E27EE7">
        <w:tc>
          <w:tcPr>
            <w:tcW w:w="1129" w:type="dxa"/>
          </w:tcPr>
          <w:p w14:paraId="15B0203A" w14:textId="77777777" w:rsidR="00502985" w:rsidRPr="00DF5101" w:rsidRDefault="00FB6EC1" w:rsidP="00D17B4F">
            <w:pPr>
              <w:spacing w:before="120" w:after="120"/>
              <w:jc w:val="center"/>
              <w:rPr>
                <w:rFonts w:cs="Arial"/>
                <w:sz w:val="20"/>
                <w:szCs w:val="20"/>
              </w:rPr>
            </w:pPr>
            <w:r w:rsidRPr="00DF5101">
              <w:rPr>
                <w:rFonts w:cs="Arial"/>
                <w:sz w:val="20"/>
                <w:szCs w:val="20"/>
              </w:rPr>
              <w:t>II</w:t>
            </w:r>
          </w:p>
        </w:tc>
        <w:tc>
          <w:tcPr>
            <w:tcW w:w="2268" w:type="dxa"/>
          </w:tcPr>
          <w:p w14:paraId="20D10F0A" w14:textId="77777777" w:rsidR="00502985" w:rsidRPr="00DF5101" w:rsidRDefault="00FB6EC1" w:rsidP="00D17B4F">
            <w:pPr>
              <w:spacing w:before="120" w:after="120"/>
              <w:jc w:val="center"/>
              <w:rPr>
                <w:rFonts w:cs="Arial"/>
                <w:sz w:val="20"/>
                <w:szCs w:val="20"/>
              </w:rPr>
            </w:pPr>
            <w:r w:rsidRPr="00DF5101">
              <w:rPr>
                <w:rFonts w:cs="Arial"/>
                <w:sz w:val="20"/>
                <w:szCs w:val="20"/>
              </w:rPr>
              <w:t>30.06.2023.</w:t>
            </w:r>
          </w:p>
        </w:tc>
        <w:tc>
          <w:tcPr>
            <w:tcW w:w="2835" w:type="dxa"/>
          </w:tcPr>
          <w:p w14:paraId="0F3AAE6E" w14:textId="77777777" w:rsidR="00502985" w:rsidRPr="00DF5101" w:rsidRDefault="00FB6EC1" w:rsidP="00D17B4F">
            <w:pPr>
              <w:spacing w:before="120" w:after="120"/>
              <w:jc w:val="center"/>
              <w:rPr>
                <w:rFonts w:cs="Arial"/>
                <w:sz w:val="20"/>
                <w:szCs w:val="20"/>
              </w:rPr>
            </w:pPr>
            <w:r w:rsidRPr="00DF5101">
              <w:rPr>
                <w:rFonts w:cs="Arial"/>
                <w:sz w:val="20"/>
                <w:szCs w:val="20"/>
              </w:rPr>
              <w:t>22.976</w:t>
            </w:r>
          </w:p>
        </w:tc>
        <w:tc>
          <w:tcPr>
            <w:tcW w:w="3164" w:type="dxa"/>
          </w:tcPr>
          <w:p w14:paraId="5942637D" w14:textId="77777777" w:rsidR="00502985" w:rsidRPr="00DF5101" w:rsidRDefault="00FB6EC1" w:rsidP="00D17B4F">
            <w:pPr>
              <w:spacing w:before="120" w:after="120"/>
              <w:jc w:val="center"/>
              <w:rPr>
                <w:rFonts w:cs="Arial"/>
                <w:sz w:val="20"/>
                <w:szCs w:val="20"/>
              </w:rPr>
            </w:pPr>
            <w:r w:rsidRPr="00DF5101">
              <w:rPr>
                <w:rFonts w:cs="Arial"/>
                <w:sz w:val="20"/>
                <w:szCs w:val="20"/>
              </w:rPr>
              <w:t>2014-2017</w:t>
            </w:r>
          </w:p>
        </w:tc>
      </w:tr>
      <w:tr w:rsidR="00502985" w:rsidRPr="00DF5101" w14:paraId="48D14C1D" w14:textId="77777777" w:rsidTr="00E27EE7">
        <w:tc>
          <w:tcPr>
            <w:tcW w:w="1129" w:type="dxa"/>
          </w:tcPr>
          <w:p w14:paraId="1B4320A8" w14:textId="77777777" w:rsidR="00502985" w:rsidRPr="00DF5101" w:rsidRDefault="00FB6EC1" w:rsidP="00D17B4F">
            <w:pPr>
              <w:spacing w:before="120" w:after="120"/>
              <w:jc w:val="center"/>
              <w:rPr>
                <w:rFonts w:cs="Arial"/>
                <w:sz w:val="20"/>
                <w:szCs w:val="20"/>
              </w:rPr>
            </w:pPr>
            <w:r w:rsidRPr="00DF5101">
              <w:rPr>
                <w:rFonts w:cs="Arial"/>
                <w:sz w:val="20"/>
                <w:szCs w:val="20"/>
              </w:rPr>
              <w:t>III</w:t>
            </w:r>
          </w:p>
        </w:tc>
        <w:tc>
          <w:tcPr>
            <w:tcW w:w="2268" w:type="dxa"/>
          </w:tcPr>
          <w:p w14:paraId="79489183" w14:textId="77777777" w:rsidR="00502985" w:rsidRPr="00DF5101" w:rsidRDefault="00FB6EC1" w:rsidP="00D17B4F">
            <w:pPr>
              <w:spacing w:before="120" w:after="120"/>
              <w:jc w:val="center"/>
              <w:rPr>
                <w:rFonts w:cs="Arial"/>
                <w:sz w:val="20"/>
                <w:szCs w:val="20"/>
              </w:rPr>
            </w:pPr>
            <w:r w:rsidRPr="00DF5101">
              <w:rPr>
                <w:rFonts w:cs="Arial"/>
                <w:sz w:val="20"/>
                <w:szCs w:val="20"/>
              </w:rPr>
              <w:t>30.06.2024.</w:t>
            </w:r>
          </w:p>
        </w:tc>
        <w:tc>
          <w:tcPr>
            <w:tcW w:w="2835" w:type="dxa"/>
          </w:tcPr>
          <w:p w14:paraId="70034F8A" w14:textId="77777777" w:rsidR="00502985" w:rsidRPr="00DF5101" w:rsidRDefault="00FB6EC1" w:rsidP="00D17B4F">
            <w:pPr>
              <w:spacing w:before="120" w:after="120"/>
              <w:jc w:val="center"/>
              <w:rPr>
                <w:rFonts w:cs="Arial"/>
                <w:sz w:val="20"/>
                <w:szCs w:val="20"/>
              </w:rPr>
            </w:pPr>
            <w:r w:rsidRPr="00DF5101">
              <w:rPr>
                <w:rFonts w:cs="Arial"/>
                <w:sz w:val="20"/>
                <w:szCs w:val="20"/>
              </w:rPr>
              <w:t>32.758</w:t>
            </w:r>
          </w:p>
        </w:tc>
        <w:tc>
          <w:tcPr>
            <w:tcW w:w="3164" w:type="dxa"/>
          </w:tcPr>
          <w:p w14:paraId="4A0F5233" w14:textId="77777777" w:rsidR="00502985" w:rsidRPr="00DF5101" w:rsidRDefault="00FB6EC1" w:rsidP="00D17B4F">
            <w:pPr>
              <w:spacing w:before="120" w:after="120"/>
              <w:jc w:val="center"/>
              <w:rPr>
                <w:rFonts w:cs="Arial"/>
                <w:sz w:val="20"/>
                <w:szCs w:val="20"/>
              </w:rPr>
            </w:pPr>
            <w:r w:rsidRPr="00DF5101">
              <w:rPr>
                <w:rFonts w:cs="Arial"/>
                <w:sz w:val="20"/>
                <w:szCs w:val="20"/>
              </w:rPr>
              <w:t>2018-2021</w:t>
            </w:r>
          </w:p>
        </w:tc>
      </w:tr>
    </w:tbl>
    <w:p w14:paraId="79CEAA13" w14:textId="72337700" w:rsidR="003545FD" w:rsidRPr="00DF5101" w:rsidRDefault="003545FD" w:rsidP="00BC5BA8">
      <w:pPr>
        <w:spacing w:before="120" w:after="120" w:line="240" w:lineRule="auto"/>
        <w:jc w:val="both"/>
        <w:rPr>
          <w:rFonts w:eastAsia="DengXian" w:cs="Arial"/>
          <w:sz w:val="24"/>
          <w:szCs w:val="24"/>
        </w:rPr>
      </w:pPr>
    </w:p>
    <w:p w14:paraId="62767336" w14:textId="64FEDD93" w:rsidR="00007ED1" w:rsidRPr="00DF5101" w:rsidRDefault="00BC5BA8" w:rsidP="001D5F0E">
      <w:pPr>
        <w:pStyle w:val="Heading1"/>
        <w:rPr>
          <w:rFonts w:ascii="Arial" w:eastAsia="Calibri" w:hAnsi="Arial" w:cs="Arial"/>
          <w:b/>
          <w:color w:val="auto"/>
          <w:sz w:val="24"/>
          <w:szCs w:val="24"/>
        </w:rPr>
      </w:pPr>
      <w:r w:rsidRPr="00DF5101">
        <w:rPr>
          <w:rFonts w:ascii="Arial" w:eastAsia="Calibri" w:hAnsi="Arial" w:cs="Arial"/>
          <w:b/>
          <w:color w:val="auto"/>
          <w:sz w:val="24"/>
          <w:szCs w:val="24"/>
        </w:rPr>
        <w:t xml:space="preserve">5. </w:t>
      </w:r>
      <w:r w:rsidR="00FB6EC1" w:rsidRPr="00DF5101">
        <w:rPr>
          <w:rFonts w:ascii="Arial" w:eastAsia="Calibri" w:hAnsi="Arial" w:cs="Arial"/>
          <w:b/>
          <w:color w:val="auto"/>
          <w:sz w:val="24"/>
          <w:szCs w:val="24"/>
        </w:rPr>
        <w:t xml:space="preserve"> SOFTVERSK</w:t>
      </w:r>
      <w:r w:rsidRPr="00DF5101">
        <w:rPr>
          <w:rFonts w:ascii="Arial" w:eastAsia="Calibri" w:hAnsi="Arial" w:cs="Arial"/>
          <w:b/>
          <w:color w:val="auto"/>
          <w:sz w:val="24"/>
          <w:szCs w:val="24"/>
        </w:rPr>
        <w:t>A</w:t>
      </w:r>
      <w:r w:rsidR="00FB6EC1" w:rsidRPr="00DF5101">
        <w:rPr>
          <w:rFonts w:ascii="Arial" w:eastAsia="Calibri" w:hAnsi="Arial" w:cs="Arial"/>
          <w:b/>
          <w:color w:val="auto"/>
          <w:sz w:val="24"/>
          <w:szCs w:val="24"/>
        </w:rPr>
        <w:t xml:space="preserve"> FISKALIZACIJ</w:t>
      </w:r>
      <w:r w:rsidRPr="00DF5101">
        <w:rPr>
          <w:rFonts w:ascii="Arial" w:eastAsia="Calibri" w:hAnsi="Arial" w:cs="Arial"/>
          <w:b/>
          <w:color w:val="auto"/>
          <w:sz w:val="24"/>
          <w:szCs w:val="24"/>
        </w:rPr>
        <w:t>A</w:t>
      </w:r>
      <w:r w:rsidR="00FB6EC1" w:rsidRPr="00DF5101">
        <w:rPr>
          <w:rFonts w:ascii="Arial" w:eastAsia="Calibri" w:hAnsi="Arial" w:cs="Arial"/>
          <w:b/>
          <w:color w:val="auto"/>
          <w:sz w:val="24"/>
          <w:szCs w:val="24"/>
        </w:rPr>
        <w:t xml:space="preserve"> U FEDERACIJI BIH</w:t>
      </w:r>
    </w:p>
    <w:p w14:paraId="752EBF92" w14:textId="70F6FDB8" w:rsidR="00FB6EC1" w:rsidRPr="00DF5101" w:rsidRDefault="00FB6EC1" w:rsidP="00D17B4F">
      <w:pPr>
        <w:spacing w:before="120" w:after="120" w:line="240" w:lineRule="auto"/>
        <w:jc w:val="both"/>
        <w:rPr>
          <w:rFonts w:eastAsia="Times New Roman" w:cs="Arial"/>
          <w:color w:val="000000"/>
          <w:sz w:val="24"/>
          <w:szCs w:val="24"/>
        </w:rPr>
      </w:pPr>
      <w:r w:rsidRPr="00DF5101">
        <w:rPr>
          <w:rFonts w:eastAsia="Times New Roman" w:cs="Arial"/>
          <w:color w:val="000000"/>
          <w:sz w:val="24"/>
          <w:szCs w:val="24"/>
        </w:rPr>
        <w:t>Pitanje koje se često potencira i ističe kao nedostatak fiskalizacije u Federaciji</w:t>
      </w:r>
      <w:r w:rsidR="00A96731" w:rsidRPr="00DF5101">
        <w:rPr>
          <w:rFonts w:eastAsia="Times New Roman" w:cs="Arial"/>
          <w:color w:val="000000"/>
          <w:sz w:val="24"/>
          <w:szCs w:val="24"/>
        </w:rPr>
        <w:t xml:space="preserve"> BiH</w:t>
      </w:r>
      <w:r w:rsidRPr="00DF5101">
        <w:rPr>
          <w:rFonts w:eastAsia="Times New Roman" w:cs="Arial"/>
          <w:color w:val="000000"/>
          <w:sz w:val="24"/>
          <w:szCs w:val="24"/>
        </w:rPr>
        <w:t xml:space="preserve"> je pitanje uvođenja softverske fiskalizacije.</w:t>
      </w:r>
    </w:p>
    <w:p w14:paraId="1D7845E4" w14:textId="77777777" w:rsidR="00B92140" w:rsidRPr="00DF5101" w:rsidRDefault="00FB6EC1" w:rsidP="00D17B4F">
      <w:pPr>
        <w:spacing w:before="120" w:after="120" w:line="240" w:lineRule="auto"/>
        <w:jc w:val="both"/>
        <w:rPr>
          <w:rFonts w:eastAsia="DengXian" w:cs="Arial"/>
          <w:sz w:val="24"/>
          <w:szCs w:val="24"/>
        </w:rPr>
      </w:pPr>
      <w:r w:rsidRPr="00DF5101">
        <w:rPr>
          <w:rFonts w:eastAsia="Times New Roman" w:cs="Arial"/>
          <w:color w:val="000000"/>
          <w:sz w:val="24"/>
          <w:szCs w:val="24"/>
        </w:rPr>
        <w:t>Međutim, često se tom pr</w:t>
      </w:r>
      <w:r w:rsidR="00B92140" w:rsidRPr="00DF5101">
        <w:rPr>
          <w:rFonts w:eastAsia="Times New Roman" w:cs="Arial"/>
          <w:color w:val="000000"/>
          <w:sz w:val="24"/>
          <w:szCs w:val="24"/>
        </w:rPr>
        <w:t>i</w:t>
      </w:r>
      <w:r w:rsidRPr="00DF5101">
        <w:rPr>
          <w:rFonts w:eastAsia="Times New Roman" w:cs="Arial"/>
          <w:color w:val="000000"/>
          <w:sz w:val="24"/>
          <w:szCs w:val="24"/>
        </w:rPr>
        <w:t xml:space="preserve">likom, </w:t>
      </w:r>
      <w:r w:rsidR="00061D83" w:rsidRPr="00DF5101">
        <w:rPr>
          <w:rFonts w:eastAsia="Times New Roman" w:cs="Arial"/>
          <w:color w:val="000000"/>
          <w:sz w:val="24"/>
          <w:szCs w:val="24"/>
        </w:rPr>
        <w:t>navode</w:t>
      </w:r>
      <w:r w:rsidR="00B92140" w:rsidRPr="00DF5101">
        <w:rPr>
          <w:rFonts w:eastAsia="Times New Roman" w:cs="Arial"/>
          <w:color w:val="000000"/>
          <w:sz w:val="24"/>
          <w:szCs w:val="24"/>
        </w:rPr>
        <w:t xml:space="preserve"> različite prednosti ovog modela, a zanemaruju mogućnosti za njegovo uvođenje i implementaciju u trenutnim okolnostima, u smislu neispunjenost</w:t>
      </w:r>
      <w:r w:rsidR="00061D83" w:rsidRPr="00DF5101">
        <w:rPr>
          <w:rFonts w:eastAsia="Times New Roman" w:cs="Arial"/>
          <w:color w:val="000000"/>
          <w:sz w:val="24"/>
          <w:szCs w:val="24"/>
        </w:rPr>
        <w:t>i neophodnih kako</w:t>
      </w:r>
      <w:r w:rsidR="00B92140" w:rsidRPr="00DF5101">
        <w:rPr>
          <w:rFonts w:eastAsia="Times New Roman" w:cs="Arial"/>
          <w:color w:val="000000"/>
          <w:sz w:val="24"/>
          <w:szCs w:val="24"/>
        </w:rPr>
        <w:t xml:space="preserve"> </w:t>
      </w:r>
      <w:r w:rsidR="00B92140" w:rsidRPr="00DF5101">
        <w:rPr>
          <w:rFonts w:eastAsia="DengXian" w:cs="Arial"/>
          <w:sz w:val="24"/>
          <w:szCs w:val="24"/>
        </w:rPr>
        <w:t xml:space="preserve">pravnih </w:t>
      </w:r>
      <w:r w:rsidR="00061D83" w:rsidRPr="00DF5101">
        <w:rPr>
          <w:rFonts w:eastAsia="DengXian" w:cs="Arial"/>
          <w:sz w:val="24"/>
          <w:szCs w:val="24"/>
        </w:rPr>
        <w:t>tako i</w:t>
      </w:r>
      <w:r w:rsidR="00B92140" w:rsidRPr="00DF5101">
        <w:rPr>
          <w:rFonts w:eastAsia="DengXian" w:cs="Arial"/>
          <w:sz w:val="24"/>
          <w:szCs w:val="24"/>
        </w:rPr>
        <w:t xml:space="preserve"> materijalnih pretpostavk</w:t>
      </w:r>
      <w:r w:rsidR="00061D83" w:rsidRPr="00DF5101">
        <w:rPr>
          <w:rFonts w:eastAsia="DengXian" w:cs="Arial"/>
          <w:sz w:val="24"/>
          <w:szCs w:val="24"/>
        </w:rPr>
        <w:t>i</w:t>
      </w:r>
      <w:r w:rsidR="00B92140" w:rsidRPr="00DF5101">
        <w:rPr>
          <w:rFonts w:eastAsia="DengXian" w:cs="Arial"/>
          <w:sz w:val="24"/>
          <w:szCs w:val="24"/>
        </w:rPr>
        <w:t xml:space="preserve">. </w:t>
      </w:r>
    </w:p>
    <w:p w14:paraId="5DF5E104" w14:textId="77777777" w:rsidR="00B92140" w:rsidRPr="00DF5101" w:rsidRDefault="00B92140" w:rsidP="00D17B4F">
      <w:pPr>
        <w:spacing w:before="120" w:after="120" w:line="240" w:lineRule="auto"/>
        <w:jc w:val="both"/>
        <w:rPr>
          <w:rFonts w:eastAsia="Times New Roman" w:cs="Arial"/>
          <w:color w:val="000000"/>
          <w:sz w:val="24"/>
          <w:szCs w:val="24"/>
        </w:rPr>
      </w:pPr>
      <w:r w:rsidRPr="00DF5101">
        <w:rPr>
          <w:rFonts w:eastAsia="DengXian" w:cs="Arial"/>
          <w:sz w:val="24"/>
          <w:szCs w:val="24"/>
        </w:rPr>
        <w:t>Neke od njih su:</w:t>
      </w:r>
    </w:p>
    <w:p w14:paraId="3CC64F2A" w14:textId="00E22B61" w:rsidR="00FB6EC1" w:rsidRPr="00DF5101" w:rsidRDefault="00FB6EC1" w:rsidP="00D17B4F">
      <w:pPr>
        <w:pStyle w:val="ListParagraph"/>
        <w:numPr>
          <w:ilvl w:val="0"/>
          <w:numId w:val="3"/>
        </w:numPr>
        <w:spacing w:before="120" w:after="120" w:line="240" w:lineRule="auto"/>
        <w:ind w:left="284"/>
        <w:contextualSpacing w:val="0"/>
        <w:jc w:val="both"/>
        <w:rPr>
          <w:rFonts w:ascii="Arial" w:eastAsia="DengXian" w:hAnsi="Arial" w:cs="Arial"/>
          <w:sz w:val="24"/>
          <w:szCs w:val="24"/>
        </w:rPr>
      </w:pPr>
      <w:r w:rsidRPr="00DF5101">
        <w:rPr>
          <w:rFonts w:ascii="Arial" w:eastAsia="DengXian" w:hAnsi="Arial" w:cs="Arial"/>
          <w:sz w:val="24"/>
          <w:szCs w:val="24"/>
        </w:rPr>
        <w:t>U Federaciji BiH  nije usvojen Zakon o</w:t>
      </w:r>
      <w:r w:rsidR="00DF5101">
        <w:rPr>
          <w:rFonts w:ascii="Arial" w:eastAsia="DengXian" w:hAnsi="Arial" w:cs="Arial"/>
          <w:sz w:val="24"/>
          <w:szCs w:val="24"/>
        </w:rPr>
        <w:t xml:space="preserve"> elektronskom potpisu Federacij</w:t>
      </w:r>
      <w:r w:rsidRPr="00DF5101">
        <w:rPr>
          <w:rFonts w:ascii="Arial" w:eastAsia="DengXian" w:hAnsi="Arial" w:cs="Arial"/>
          <w:sz w:val="24"/>
          <w:szCs w:val="24"/>
        </w:rPr>
        <w:t xml:space="preserve">e BiH, a za uvođenje softverske fiskalizacije je neophodna potpuna operacionalizacija elektronskog potpisa i elektronskog dokumenta kao valjanog dokaza o izvršenoj transakciji u pravnom prometu. </w:t>
      </w:r>
    </w:p>
    <w:p w14:paraId="1ED7C9A3" w14:textId="02FC6BFF" w:rsidR="00FB6EC1" w:rsidRPr="00DF5101" w:rsidRDefault="00FB6EC1" w:rsidP="00D17B4F">
      <w:pPr>
        <w:pStyle w:val="ListParagraph"/>
        <w:numPr>
          <w:ilvl w:val="0"/>
          <w:numId w:val="3"/>
        </w:numPr>
        <w:spacing w:before="120" w:after="120" w:line="240" w:lineRule="auto"/>
        <w:ind w:left="284"/>
        <w:contextualSpacing w:val="0"/>
        <w:jc w:val="both"/>
        <w:rPr>
          <w:rFonts w:ascii="Arial" w:eastAsia="DengXian" w:hAnsi="Arial" w:cs="Arial"/>
          <w:sz w:val="24"/>
          <w:szCs w:val="24"/>
        </w:rPr>
      </w:pPr>
      <w:r w:rsidRPr="00DF5101">
        <w:rPr>
          <w:rFonts w:ascii="Arial" w:eastAsia="DengXian" w:hAnsi="Arial" w:cs="Arial"/>
          <w:sz w:val="24"/>
          <w:szCs w:val="24"/>
        </w:rPr>
        <w:lastRenderedPageBreak/>
        <w:t xml:space="preserve">Neophodno je formirati </w:t>
      </w:r>
      <w:r w:rsidR="00DF5101" w:rsidRPr="00DF5101">
        <w:rPr>
          <w:rFonts w:ascii="Arial" w:eastAsia="DengXian" w:hAnsi="Arial" w:cs="Arial"/>
          <w:sz w:val="24"/>
          <w:szCs w:val="24"/>
        </w:rPr>
        <w:t>certificirana</w:t>
      </w:r>
      <w:r w:rsidRPr="00DF5101">
        <w:rPr>
          <w:rFonts w:ascii="Arial" w:eastAsia="DengXian" w:hAnsi="Arial" w:cs="Arial"/>
          <w:sz w:val="24"/>
          <w:szCs w:val="24"/>
        </w:rPr>
        <w:t xml:space="preserve"> tijela koja će osigurati validnost elektronskog potpisa u pravnom prometu.</w:t>
      </w:r>
    </w:p>
    <w:p w14:paraId="575F41B6" w14:textId="77777777" w:rsidR="00FB6EC1" w:rsidRPr="00DF5101" w:rsidRDefault="00FB6EC1" w:rsidP="00D17B4F">
      <w:pPr>
        <w:pStyle w:val="ListParagraph"/>
        <w:numPr>
          <w:ilvl w:val="0"/>
          <w:numId w:val="3"/>
        </w:numPr>
        <w:spacing w:before="120" w:after="120" w:line="240" w:lineRule="auto"/>
        <w:ind w:left="284"/>
        <w:contextualSpacing w:val="0"/>
        <w:jc w:val="both"/>
        <w:rPr>
          <w:rFonts w:ascii="Arial" w:eastAsia="DengXian" w:hAnsi="Arial" w:cs="Arial"/>
          <w:sz w:val="24"/>
          <w:szCs w:val="24"/>
        </w:rPr>
      </w:pPr>
      <w:r w:rsidRPr="00DF5101">
        <w:rPr>
          <w:rFonts w:ascii="Arial" w:eastAsia="DengXian" w:hAnsi="Arial" w:cs="Arial"/>
          <w:sz w:val="24"/>
          <w:szCs w:val="24"/>
        </w:rPr>
        <w:t>Potrebno je uskladiti i druge zakone sa Zakonom o elektronskom potpisu.</w:t>
      </w:r>
    </w:p>
    <w:p w14:paraId="7C68D89A" w14:textId="77777777" w:rsidR="00FB6EC1" w:rsidRPr="00DF5101" w:rsidRDefault="00FB6EC1" w:rsidP="00D17B4F">
      <w:pPr>
        <w:pStyle w:val="ListParagraph"/>
        <w:numPr>
          <w:ilvl w:val="0"/>
          <w:numId w:val="3"/>
        </w:numPr>
        <w:spacing w:before="120" w:after="120" w:line="240" w:lineRule="auto"/>
        <w:ind w:left="284"/>
        <w:contextualSpacing w:val="0"/>
        <w:jc w:val="both"/>
        <w:rPr>
          <w:rFonts w:ascii="Arial" w:eastAsia="DengXian" w:hAnsi="Arial" w:cs="Arial"/>
          <w:sz w:val="24"/>
          <w:szCs w:val="24"/>
        </w:rPr>
      </w:pPr>
      <w:r w:rsidRPr="00DF5101">
        <w:rPr>
          <w:rFonts w:ascii="Arial" w:eastAsia="DengXian" w:hAnsi="Arial" w:cs="Arial"/>
          <w:sz w:val="24"/>
          <w:szCs w:val="24"/>
        </w:rPr>
        <w:t>Neophodno je osigurati kadrovsku osposobljenost Porezne uprave Federacije BiH sa stručnjacima iz oblasti informatičkih tehnologija, što je trenutno faktički nemoguće iz razloga zakonskog ograničenja plaća državnih službenika u okolnostima kada na tržištu svakako vlada deficit ovoga kadra</w:t>
      </w:r>
      <w:r w:rsidR="00B92140" w:rsidRPr="00DF5101">
        <w:rPr>
          <w:rFonts w:ascii="Arial" w:eastAsia="DengXian" w:hAnsi="Arial" w:cs="Arial"/>
          <w:sz w:val="24"/>
          <w:szCs w:val="24"/>
        </w:rPr>
        <w:t xml:space="preserve">. </w:t>
      </w:r>
    </w:p>
    <w:p w14:paraId="5D4A84F4" w14:textId="3377D943" w:rsidR="00B92140" w:rsidRPr="00DF5101" w:rsidRDefault="00B92140" w:rsidP="00785496">
      <w:pPr>
        <w:pStyle w:val="ListParagraph"/>
        <w:numPr>
          <w:ilvl w:val="0"/>
          <w:numId w:val="3"/>
        </w:numPr>
        <w:spacing w:before="120" w:after="120" w:line="240" w:lineRule="auto"/>
        <w:contextualSpacing w:val="0"/>
        <w:jc w:val="both"/>
        <w:rPr>
          <w:rFonts w:ascii="Arial" w:eastAsia="DengXian" w:hAnsi="Arial" w:cs="Arial"/>
          <w:sz w:val="24"/>
          <w:szCs w:val="24"/>
        </w:rPr>
      </w:pPr>
      <w:r w:rsidRPr="00DF5101">
        <w:rPr>
          <w:rFonts w:ascii="Arial" w:eastAsia="DengXian" w:hAnsi="Arial" w:cs="Arial"/>
          <w:sz w:val="24"/>
          <w:szCs w:val="24"/>
        </w:rPr>
        <w:t xml:space="preserve">Softverska fiskalizacija nije besplatna za obveznika, obzirom da ista, (prema modelima većine zemalja koje koriste ovaj vid fiskalizacije), </w:t>
      </w:r>
      <w:r w:rsidR="00761853" w:rsidRPr="00DF5101">
        <w:rPr>
          <w:rFonts w:ascii="Arial" w:eastAsia="DengXian" w:hAnsi="Arial" w:cs="Arial"/>
          <w:sz w:val="24"/>
          <w:szCs w:val="24"/>
        </w:rPr>
        <w:t xml:space="preserve">također </w:t>
      </w:r>
      <w:r w:rsidRPr="00DF5101">
        <w:rPr>
          <w:rFonts w:ascii="Arial" w:eastAsia="DengXian" w:hAnsi="Arial" w:cs="Arial"/>
          <w:sz w:val="24"/>
          <w:szCs w:val="24"/>
        </w:rPr>
        <w:t>podrazumijeva</w:t>
      </w:r>
      <w:r w:rsidR="00761853" w:rsidRPr="00DF5101">
        <w:rPr>
          <w:rFonts w:ascii="Arial" w:eastAsia="DengXian" w:hAnsi="Arial" w:cs="Arial"/>
          <w:sz w:val="24"/>
          <w:szCs w:val="24"/>
        </w:rPr>
        <w:t xml:space="preserve"> određene</w:t>
      </w:r>
      <w:r w:rsidRPr="00DF5101">
        <w:rPr>
          <w:rFonts w:ascii="Arial" w:eastAsia="DengXian" w:hAnsi="Arial" w:cs="Arial"/>
          <w:sz w:val="24"/>
          <w:szCs w:val="24"/>
        </w:rPr>
        <w:t xml:space="preserve"> troškove </w:t>
      </w:r>
      <w:r w:rsidR="00761853" w:rsidRPr="00DF5101">
        <w:rPr>
          <w:rFonts w:ascii="Arial" w:eastAsia="DengXian" w:hAnsi="Arial" w:cs="Arial"/>
          <w:sz w:val="24"/>
          <w:szCs w:val="24"/>
        </w:rPr>
        <w:t xml:space="preserve">kao što su: troškovi </w:t>
      </w:r>
      <w:r w:rsidRPr="00DF5101">
        <w:rPr>
          <w:rFonts w:ascii="Arial" w:eastAsia="DengXian" w:hAnsi="Arial" w:cs="Arial"/>
          <w:sz w:val="24"/>
          <w:szCs w:val="24"/>
        </w:rPr>
        <w:t>certificiranja elektronskog potpisa, troš</w:t>
      </w:r>
      <w:r w:rsidR="00761853" w:rsidRPr="00DF5101">
        <w:rPr>
          <w:rFonts w:ascii="Arial" w:eastAsia="DengXian" w:hAnsi="Arial" w:cs="Arial"/>
          <w:sz w:val="24"/>
          <w:szCs w:val="24"/>
        </w:rPr>
        <w:t xml:space="preserve">kovi kupovine i održavanja softverske aplikacije, nabavka </w:t>
      </w:r>
      <w:r w:rsidR="00785496" w:rsidRPr="00DF5101">
        <w:rPr>
          <w:rFonts w:ascii="Arial" w:eastAsia="DengXian" w:hAnsi="Arial" w:cs="Arial"/>
          <w:sz w:val="24"/>
          <w:szCs w:val="24"/>
        </w:rPr>
        <w:t xml:space="preserve">pisača </w:t>
      </w:r>
      <w:r w:rsidR="00761853" w:rsidRPr="00DF5101">
        <w:rPr>
          <w:rFonts w:ascii="Arial" w:eastAsia="DengXian" w:hAnsi="Arial" w:cs="Arial"/>
          <w:sz w:val="24"/>
          <w:szCs w:val="24"/>
        </w:rPr>
        <w:t xml:space="preserve"> za iz</w:t>
      </w:r>
      <w:r w:rsidR="00DF5101">
        <w:rPr>
          <w:rFonts w:ascii="Arial" w:eastAsia="DengXian" w:hAnsi="Arial" w:cs="Arial"/>
          <w:sz w:val="24"/>
          <w:szCs w:val="24"/>
        </w:rPr>
        <w:t>d</w:t>
      </w:r>
      <w:r w:rsidR="00761853" w:rsidRPr="00DF5101">
        <w:rPr>
          <w:rFonts w:ascii="Arial" w:eastAsia="DengXian" w:hAnsi="Arial" w:cs="Arial"/>
          <w:sz w:val="24"/>
          <w:szCs w:val="24"/>
        </w:rPr>
        <w:t>avanje fiskalnog računa i sl.</w:t>
      </w:r>
    </w:p>
    <w:p w14:paraId="0EDB6BF8" w14:textId="2111196E" w:rsidR="00B92140" w:rsidRPr="00DF5101" w:rsidRDefault="00B92140" w:rsidP="00D17B4F">
      <w:pPr>
        <w:spacing w:before="120" w:after="120" w:line="240" w:lineRule="auto"/>
        <w:ind w:left="-76"/>
        <w:jc w:val="both"/>
        <w:rPr>
          <w:rFonts w:eastAsia="DengXian" w:cs="Arial"/>
          <w:sz w:val="24"/>
          <w:szCs w:val="24"/>
        </w:rPr>
      </w:pPr>
      <w:r w:rsidRPr="00DF5101">
        <w:rPr>
          <w:rFonts w:eastAsia="DengXian" w:cs="Arial"/>
          <w:sz w:val="24"/>
          <w:szCs w:val="24"/>
        </w:rPr>
        <w:t xml:space="preserve">Dakle, </w:t>
      </w:r>
      <w:r w:rsidR="00761853" w:rsidRPr="00DF5101">
        <w:rPr>
          <w:rFonts w:eastAsia="DengXian" w:cs="Arial"/>
          <w:sz w:val="24"/>
          <w:szCs w:val="24"/>
        </w:rPr>
        <w:t>uvođenje ovog</w:t>
      </w:r>
      <w:r w:rsidR="00977AF9" w:rsidRPr="00DF5101">
        <w:rPr>
          <w:rFonts w:eastAsia="DengXian" w:cs="Arial"/>
          <w:sz w:val="24"/>
          <w:szCs w:val="24"/>
        </w:rPr>
        <w:t>a</w:t>
      </w:r>
      <w:r w:rsidR="00761853" w:rsidRPr="00DF5101">
        <w:rPr>
          <w:rFonts w:eastAsia="DengXian" w:cs="Arial"/>
          <w:sz w:val="24"/>
          <w:szCs w:val="24"/>
        </w:rPr>
        <w:t xml:space="preserve"> modela fiskalizacije prvenstveno podrazumijeva ispunjenje niza </w:t>
      </w:r>
      <w:r w:rsidR="00061D83" w:rsidRPr="00DF5101">
        <w:rPr>
          <w:rFonts w:eastAsia="DengXian" w:cs="Arial"/>
          <w:sz w:val="24"/>
          <w:szCs w:val="24"/>
        </w:rPr>
        <w:t>potrebnih pretpostavki</w:t>
      </w:r>
      <w:r w:rsidR="00761853" w:rsidRPr="00DF5101">
        <w:rPr>
          <w:rFonts w:eastAsia="DengXian" w:cs="Arial"/>
          <w:sz w:val="24"/>
          <w:szCs w:val="24"/>
        </w:rPr>
        <w:t xml:space="preserve"> za koje se ne može predvidjeti rok </w:t>
      </w:r>
      <w:r w:rsidR="00061D83" w:rsidRPr="00DF5101">
        <w:rPr>
          <w:rFonts w:eastAsia="DengXian" w:cs="Arial"/>
          <w:sz w:val="24"/>
          <w:szCs w:val="24"/>
        </w:rPr>
        <w:t>do kada mogu biti realizirane</w:t>
      </w:r>
      <w:r w:rsidR="00761853" w:rsidRPr="00DF5101">
        <w:rPr>
          <w:rFonts w:eastAsia="DengXian" w:cs="Arial"/>
          <w:sz w:val="24"/>
          <w:szCs w:val="24"/>
        </w:rPr>
        <w:t xml:space="preserve"> kao i izradu sveobuhvatne i temeljne procjene ut</w:t>
      </w:r>
      <w:r w:rsidR="00DF5101">
        <w:rPr>
          <w:rFonts w:eastAsia="DengXian" w:cs="Arial"/>
          <w:sz w:val="24"/>
          <w:szCs w:val="24"/>
        </w:rPr>
        <w:t>je</w:t>
      </w:r>
      <w:r w:rsidR="00761853" w:rsidRPr="00DF5101">
        <w:rPr>
          <w:rFonts w:eastAsia="DengXian" w:cs="Arial"/>
          <w:sz w:val="24"/>
          <w:szCs w:val="24"/>
        </w:rPr>
        <w:t>caja</w:t>
      </w:r>
      <w:r w:rsidR="00DF5101">
        <w:rPr>
          <w:rFonts w:eastAsia="DengXian" w:cs="Arial"/>
          <w:sz w:val="24"/>
          <w:szCs w:val="24"/>
        </w:rPr>
        <w:t xml:space="preserve"> softver</w:t>
      </w:r>
      <w:r w:rsidR="00061D83" w:rsidRPr="00DF5101">
        <w:rPr>
          <w:rFonts w:eastAsia="DengXian" w:cs="Arial"/>
          <w:sz w:val="24"/>
          <w:szCs w:val="24"/>
        </w:rPr>
        <w:t>ske fiskalizacije</w:t>
      </w:r>
      <w:r w:rsidR="00761853" w:rsidRPr="00DF5101">
        <w:rPr>
          <w:rFonts w:eastAsia="DengXian" w:cs="Arial"/>
          <w:sz w:val="24"/>
          <w:szCs w:val="24"/>
        </w:rPr>
        <w:t xml:space="preserve"> na sve sudionike u procesu uključujući ukupnu i pojedinačnu procjenu troškova za sve privredne subjekte i </w:t>
      </w:r>
      <w:r w:rsidR="00D67FD8" w:rsidRPr="00DF5101">
        <w:rPr>
          <w:rFonts w:eastAsia="DengXian" w:cs="Arial"/>
          <w:sz w:val="24"/>
          <w:szCs w:val="24"/>
        </w:rPr>
        <w:t>Proračun</w:t>
      </w:r>
      <w:r w:rsidR="00977AF9" w:rsidRPr="00DF5101">
        <w:rPr>
          <w:rFonts w:eastAsia="DengXian" w:cs="Arial"/>
          <w:sz w:val="24"/>
          <w:szCs w:val="24"/>
        </w:rPr>
        <w:t xml:space="preserve"> Federacije BiH, s</w:t>
      </w:r>
      <w:r w:rsidR="00761853" w:rsidRPr="00DF5101">
        <w:rPr>
          <w:rFonts w:eastAsia="DengXian" w:cs="Arial"/>
          <w:sz w:val="24"/>
          <w:szCs w:val="24"/>
        </w:rPr>
        <w:t xml:space="preserve"> neizvjesnim ishodom u smislu da li će se ovaj model pokazati kao efikasniji i isplativiji.</w:t>
      </w:r>
    </w:p>
    <w:p w14:paraId="43F57A1D" w14:textId="6E212D11" w:rsidR="001D5F0E" w:rsidRPr="00DF5101" w:rsidRDefault="001D5F0E" w:rsidP="001D5F0E">
      <w:pPr>
        <w:pStyle w:val="Heading1"/>
        <w:rPr>
          <w:rFonts w:ascii="Arial" w:eastAsia="DengXian" w:hAnsi="Arial" w:cs="Arial"/>
          <w:b/>
          <w:color w:val="auto"/>
          <w:sz w:val="24"/>
          <w:szCs w:val="24"/>
        </w:rPr>
      </w:pPr>
      <w:r w:rsidRPr="00DF5101">
        <w:rPr>
          <w:rFonts w:ascii="Arial" w:eastAsia="DengXian" w:hAnsi="Arial" w:cs="Arial"/>
          <w:b/>
          <w:color w:val="auto"/>
          <w:sz w:val="24"/>
          <w:szCs w:val="24"/>
        </w:rPr>
        <w:t xml:space="preserve">6. FISKALIZACIJA U OKRUŽENJU </w:t>
      </w:r>
    </w:p>
    <w:p w14:paraId="3B5A910A" w14:textId="39001AB1" w:rsidR="001D5F0E" w:rsidRPr="00DF5101" w:rsidRDefault="001D5F0E" w:rsidP="001D5F0E">
      <w:pPr>
        <w:spacing w:before="120" w:after="120" w:line="240" w:lineRule="auto"/>
        <w:ind w:left="-76"/>
        <w:jc w:val="both"/>
        <w:rPr>
          <w:rFonts w:eastAsia="DengXian" w:cs="Arial"/>
          <w:sz w:val="24"/>
          <w:szCs w:val="24"/>
        </w:rPr>
      </w:pPr>
      <w:r w:rsidRPr="00DF5101">
        <w:rPr>
          <w:rFonts w:eastAsia="DengXian" w:cs="Arial"/>
          <w:sz w:val="24"/>
          <w:szCs w:val="24"/>
        </w:rPr>
        <w:t xml:space="preserve">Veliki broj zemalja u okruženju i Europskoj Uniji su radi suzbijanja sive ekonomije i postizanja što većeg nivoa evidentiranja prihoda svih poreznih obveznika i time povećanja </w:t>
      </w:r>
      <w:r w:rsidR="00516EDE" w:rsidRPr="00DF5101">
        <w:rPr>
          <w:rFonts w:eastAsia="DengXian" w:cs="Arial"/>
          <w:sz w:val="24"/>
          <w:szCs w:val="24"/>
        </w:rPr>
        <w:t>proračunskih</w:t>
      </w:r>
      <w:r w:rsidRPr="00DF5101">
        <w:rPr>
          <w:rFonts w:eastAsia="DengXian" w:cs="Arial"/>
          <w:sz w:val="24"/>
          <w:szCs w:val="24"/>
        </w:rPr>
        <w:t xml:space="preserve"> prihoda uvele način evidentiranja prometa koji se može smatrati načinom evidentiranja prometa </w:t>
      </w:r>
      <w:r w:rsidR="00516EDE" w:rsidRPr="00DF5101">
        <w:rPr>
          <w:rFonts w:eastAsia="DengXian" w:cs="Arial"/>
          <w:sz w:val="24"/>
          <w:szCs w:val="24"/>
        </w:rPr>
        <w:t>sustavom</w:t>
      </w:r>
      <w:r w:rsidRPr="00DF5101">
        <w:rPr>
          <w:rFonts w:eastAsia="DengXian" w:cs="Arial"/>
          <w:sz w:val="24"/>
          <w:szCs w:val="24"/>
        </w:rPr>
        <w:t xml:space="preserve"> fiskalizacije.</w:t>
      </w:r>
    </w:p>
    <w:p w14:paraId="5555B62C" w14:textId="2C715340" w:rsidR="001D5F0E" w:rsidRPr="00DF5101" w:rsidRDefault="00516EDE" w:rsidP="001D5F0E">
      <w:pPr>
        <w:spacing w:before="120" w:after="120" w:line="240" w:lineRule="auto"/>
        <w:ind w:left="-76"/>
        <w:jc w:val="both"/>
        <w:rPr>
          <w:rFonts w:eastAsia="DengXian" w:cs="Arial"/>
          <w:sz w:val="24"/>
          <w:szCs w:val="24"/>
        </w:rPr>
      </w:pPr>
      <w:r w:rsidRPr="00DF5101">
        <w:rPr>
          <w:rFonts w:eastAsia="DengXian" w:cs="Arial"/>
          <w:sz w:val="24"/>
          <w:szCs w:val="24"/>
        </w:rPr>
        <w:t>Načini funkcionir</w:t>
      </w:r>
      <w:r w:rsidR="001D5F0E" w:rsidRPr="00DF5101">
        <w:rPr>
          <w:rFonts w:eastAsia="DengXian" w:cs="Arial"/>
          <w:sz w:val="24"/>
          <w:szCs w:val="24"/>
        </w:rPr>
        <w:t xml:space="preserve">anja </w:t>
      </w:r>
      <w:r w:rsidRPr="00DF5101">
        <w:rPr>
          <w:rFonts w:eastAsia="DengXian" w:cs="Arial"/>
          <w:sz w:val="24"/>
          <w:szCs w:val="24"/>
        </w:rPr>
        <w:t>sustava</w:t>
      </w:r>
      <w:r w:rsidR="001D5F0E" w:rsidRPr="00DF5101">
        <w:rPr>
          <w:rFonts w:eastAsia="DengXian" w:cs="Arial"/>
          <w:sz w:val="24"/>
          <w:szCs w:val="24"/>
        </w:rPr>
        <w:t xml:space="preserve"> fiskalizacije su različiti i raznovrsni od zemlje do zemlje, gdje su mnoge države u proteklom </w:t>
      </w:r>
      <w:r w:rsidR="00890198" w:rsidRPr="00DF5101">
        <w:rPr>
          <w:rFonts w:eastAsia="DengXian" w:cs="Arial"/>
          <w:sz w:val="24"/>
          <w:szCs w:val="24"/>
        </w:rPr>
        <w:t>razdoblju</w:t>
      </w:r>
      <w:r w:rsidR="001D5F0E" w:rsidRPr="00DF5101">
        <w:rPr>
          <w:rFonts w:eastAsia="DengXian" w:cs="Arial"/>
          <w:sz w:val="24"/>
          <w:szCs w:val="24"/>
        </w:rPr>
        <w:t xml:space="preserve"> mijenjale </w:t>
      </w:r>
      <w:r w:rsidRPr="00DF5101">
        <w:rPr>
          <w:rFonts w:eastAsia="DengXian" w:cs="Arial"/>
          <w:sz w:val="24"/>
          <w:szCs w:val="24"/>
        </w:rPr>
        <w:t>sustave</w:t>
      </w:r>
      <w:r w:rsidR="001D5F0E" w:rsidRPr="00DF5101">
        <w:rPr>
          <w:rFonts w:eastAsia="DengXian" w:cs="Arial"/>
          <w:sz w:val="24"/>
          <w:szCs w:val="24"/>
        </w:rPr>
        <w:t xml:space="preserve"> fiskalizacije, unapređujući svoje modele </w:t>
      </w:r>
      <w:r w:rsidR="0092172F" w:rsidRPr="00DF5101">
        <w:rPr>
          <w:rFonts w:eastAsia="DengXian" w:cs="Arial"/>
          <w:sz w:val="24"/>
          <w:szCs w:val="24"/>
        </w:rPr>
        <w:t>sukladno</w:t>
      </w:r>
      <w:r w:rsidR="001D5F0E" w:rsidRPr="00DF5101">
        <w:rPr>
          <w:rFonts w:eastAsia="DengXian" w:cs="Arial"/>
          <w:sz w:val="24"/>
          <w:szCs w:val="24"/>
        </w:rPr>
        <w:t xml:space="preserve"> svojim tehničkim i softverskim unapređenjima, kao i ekonomskim jačanjem. U određenim državama u okruženju i EU s</w:t>
      </w:r>
      <w:r w:rsidRPr="00DF5101">
        <w:rPr>
          <w:rFonts w:eastAsia="DengXian" w:cs="Arial"/>
          <w:sz w:val="24"/>
          <w:szCs w:val="24"/>
        </w:rPr>
        <w:t>ustav fiskalizacije regulir</w:t>
      </w:r>
      <w:r w:rsidR="001D5F0E" w:rsidRPr="00DF5101">
        <w:rPr>
          <w:rFonts w:eastAsia="DengXian" w:cs="Arial"/>
          <w:sz w:val="24"/>
          <w:szCs w:val="24"/>
        </w:rPr>
        <w:t>an je različito, gdje je jedan broj država prešao na softversku fiskalizaciju ili je započeo taj proces, dok veliki broj država ima hardverski s</w:t>
      </w:r>
      <w:r w:rsidRPr="00DF5101">
        <w:rPr>
          <w:rFonts w:eastAsia="DengXian" w:cs="Arial"/>
          <w:sz w:val="24"/>
          <w:szCs w:val="24"/>
        </w:rPr>
        <w:t xml:space="preserve">ustav </w:t>
      </w:r>
      <w:r w:rsidR="001D5F0E" w:rsidRPr="00DF5101">
        <w:rPr>
          <w:rFonts w:eastAsia="DengXian" w:cs="Arial"/>
          <w:sz w:val="24"/>
          <w:szCs w:val="24"/>
        </w:rPr>
        <w:t>fiskalizacije.</w:t>
      </w:r>
    </w:p>
    <w:p w14:paraId="6E2CCB0C" w14:textId="464E87B0" w:rsidR="00F95D7E" w:rsidRPr="00DF5101" w:rsidRDefault="00F95D7E" w:rsidP="00DF5101">
      <w:pPr>
        <w:spacing w:after="0" w:line="240" w:lineRule="auto"/>
        <w:rPr>
          <w:rFonts w:eastAsia="Calibri" w:cs="Arial"/>
          <w:b/>
          <w:sz w:val="20"/>
          <w:szCs w:val="20"/>
        </w:rPr>
        <w:sectPr w:rsidR="00F95D7E" w:rsidRPr="00DF5101" w:rsidSect="00A418B9">
          <w:footerReference w:type="default" r:id="rId8"/>
          <w:pgSz w:w="12240" w:h="15840" w:code="1"/>
          <w:pgMar w:top="1417" w:right="1417" w:bottom="1417" w:left="1417" w:header="0" w:footer="0" w:gutter="0"/>
          <w:cols w:space="708"/>
          <w:docGrid w:linePitch="360"/>
        </w:sectPr>
      </w:pPr>
    </w:p>
    <w:tbl>
      <w:tblPr>
        <w:tblpPr w:leftFromText="180" w:rightFromText="180" w:vertAnchor="text" w:horzAnchor="margin" w:tblpXSpec="center" w:tblpY="82"/>
        <w:tblW w:w="152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2"/>
        <w:gridCol w:w="709"/>
        <w:gridCol w:w="709"/>
        <w:gridCol w:w="1559"/>
        <w:gridCol w:w="5670"/>
        <w:gridCol w:w="6095"/>
      </w:tblGrid>
      <w:tr w:rsidR="00F95D7E" w:rsidRPr="00DF5101" w14:paraId="5C735BCD" w14:textId="77777777" w:rsidTr="00F91DC3">
        <w:trPr>
          <w:trHeight w:val="583"/>
        </w:trPr>
        <w:tc>
          <w:tcPr>
            <w:tcW w:w="15264" w:type="dxa"/>
            <w:gridSpan w:val="6"/>
            <w:tcBorders>
              <w:top w:val="double" w:sz="12" w:space="0" w:color="auto"/>
              <w:left w:val="double" w:sz="12" w:space="0" w:color="auto"/>
              <w:bottom w:val="triple" w:sz="12" w:space="0" w:color="auto"/>
              <w:right w:val="double" w:sz="12" w:space="0" w:color="auto"/>
            </w:tcBorders>
            <w:shd w:val="clear" w:color="auto" w:fill="A6A6A6"/>
            <w:vAlign w:val="center"/>
          </w:tcPr>
          <w:p w14:paraId="447BCCFA" w14:textId="376C5558" w:rsidR="00F95D7E" w:rsidRPr="00DF5101" w:rsidRDefault="00F95D7E" w:rsidP="00516EDE">
            <w:pPr>
              <w:spacing w:after="0" w:line="240" w:lineRule="auto"/>
              <w:jc w:val="center"/>
              <w:rPr>
                <w:rFonts w:eastAsia="Calibri" w:cs="Arial"/>
                <w:b/>
                <w:sz w:val="20"/>
                <w:szCs w:val="20"/>
              </w:rPr>
            </w:pPr>
            <w:r w:rsidRPr="00DF5101">
              <w:rPr>
                <w:rFonts w:eastAsia="Calibri" w:cs="Arial"/>
                <w:b/>
                <w:sz w:val="20"/>
                <w:szCs w:val="20"/>
              </w:rPr>
              <w:lastRenderedPageBreak/>
              <w:t>S</w:t>
            </w:r>
            <w:r w:rsidR="00516EDE" w:rsidRPr="00DF5101">
              <w:rPr>
                <w:rFonts w:eastAsia="Calibri" w:cs="Arial"/>
                <w:b/>
                <w:sz w:val="20"/>
                <w:szCs w:val="20"/>
              </w:rPr>
              <w:t>ustav</w:t>
            </w:r>
            <w:r w:rsidRPr="00DF5101">
              <w:rPr>
                <w:rFonts w:eastAsia="Calibri" w:cs="Arial"/>
                <w:b/>
                <w:sz w:val="20"/>
                <w:szCs w:val="20"/>
              </w:rPr>
              <w:t xml:space="preserve"> fiskalizacije u državama u okruženju i EU i </w:t>
            </w:r>
            <w:r w:rsidR="00DF5101" w:rsidRPr="00DF5101">
              <w:rPr>
                <w:rFonts w:eastAsia="Calibri" w:cs="Arial"/>
                <w:b/>
                <w:sz w:val="20"/>
                <w:szCs w:val="20"/>
              </w:rPr>
              <w:t>usporedni</w:t>
            </w:r>
            <w:r w:rsidRPr="00DF5101">
              <w:rPr>
                <w:rFonts w:eastAsia="Calibri" w:cs="Arial"/>
                <w:b/>
                <w:sz w:val="20"/>
                <w:szCs w:val="20"/>
              </w:rPr>
              <w:t xml:space="preserve"> prikaz u BiH</w:t>
            </w:r>
          </w:p>
        </w:tc>
      </w:tr>
      <w:tr w:rsidR="00F95D7E" w:rsidRPr="00DF5101" w14:paraId="6DF21212" w14:textId="77777777" w:rsidTr="00F91DC3">
        <w:tc>
          <w:tcPr>
            <w:tcW w:w="522" w:type="dxa"/>
            <w:tcBorders>
              <w:top w:val="triple" w:sz="12" w:space="0" w:color="auto"/>
              <w:left w:val="double" w:sz="12" w:space="0" w:color="auto"/>
              <w:bottom w:val="double" w:sz="4" w:space="0" w:color="auto"/>
              <w:right w:val="dotDotDash" w:sz="12" w:space="0" w:color="auto"/>
            </w:tcBorders>
            <w:shd w:val="clear" w:color="auto" w:fill="BFBFBF"/>
          </w:tcPr>
          <w:p w14:paraId="50959E2A" w14:textId="77777777" w:rsidR="00F95D7E" w:rsidRPr="00DF5101" w:rsidRDefault="00F95D7E" w:rsidP="00F95D7E">
            <w:pPr>
              <w:spacing w:after="0" w:line="240" w:lineRule="auto"/>
              <w:jc w:val="center"/>
              <w:rPr>
                <w:rFonts w:eastAsia="Calibri" w:cs="Arial"/>
                <w:b/>
                <w:sz w:val="18"/>
                <w:szCs w:val="18"/>
              </w:rPr>
            </w:pPr>
            <w:r w:rsidRPr="00DF5101">
              <w:rPr>
                <w:rFonts w:eastAsia="Calibri" w:cs="Arial"/>
                <w:b/>
                <w:sz w:val="18"/>
                <w:szCs w:val="18"/>
              </w:rPr>
              <w:t>Red.br.</w:t>
            </w:r>
          </w:p>
        </w:tc>
        <w:tc>
          <w:tcPr>
            <w:tcW w:w="1418" w:type="dxa"/>
            <w:gridSpan w:val="2"/>
            <w:tcBorders>
              <w:top w:val="triple" w:sz="12" w:space="0" w:color="auto"/>
              <w:left w:val="dotDotDash" w:sz="12" w:space="0" w:color="auto"/>
              <w:bottom w:val="double" w:sz="4" w:space="0" w:color="auto"/>
              <w:right w:val="dotDotDash" w:sz="12" w:space="0" w:color="auto"/>
            </w:tcBorders>
            <w:shd w:val="clear" w:color="auto" w:fill="BFBFBF"/>
          </w:tcPr>
          <w:p w14:paraId="16E1912B" w14:textId="77777777" w:rsidR="00F95D7E" w:rsidRPr="00DF5101" w:rsidRDefault="00F95D7E" w:rsidP="00F95D7E">
            <w:pPr>
              <w:spacing w:after="0" w:line="240" w:lineRule="auto"/>
              <w:jc w:val="center"/>
              <w:rPr>
                <w:rFonts w:eastAsia="Calibri" w:cs="Arial"/>
                <w:b/>
                <w:sz w:val="18"/>
                <w:szCs w:val="18"/>
              </w:rPr>
            </w:pPr>
            <w:r w:rsidRPr="00DF5101">
              <w:rPr>
                <w:rFonts w:eastAsia="Calibri" w:cs="Arial"/>
                <w:b/>
                <w:sz w:val="18"/>
                <w:szCs w:val="18"/>
              </w:rPr>
              <w:t>Država</w:t>
            </w:r>
          </w:p>
        </w:tc>
        <w:tc>
          <w:tcPr>
            <w:tcW w:w="1559" w:type="dxa"/>
            <w:tcBorders>
              <w:top w:val="triple" w:sz="12" w:space="0" w:color="auto"/>
              <w:left w:val="dotDotDash" w:sz="12" w:space="0" w:color="auto"/>
              <w:bottom w:val="double" w:sz="6" w:space="0" w:color="auto"/>
              <w:right w:val="dotDotDash" w:sz="12" w:space="0" w:color="auto"/>
            </w:tcBorders>
            <w:shd w:val="clear" w:color="auto" w:fill="BFBFBF"/>
          </w:tcPr>
          <w:p w14:paraId="668AE547" w14:textId="77777777" w:rsidR="00F95D7E" w:rsidRPr="00DF5101" w:rsidRDefault="00F95D7E" w:rsidP="00F95D7E">
            <w:pPr>
              <w:spacing w:after="0" w:line="240" w:lineRule="auto"/>
              <w:jc w:val="center"/>
              <w:rPr>
                <w:rFonts w:eastAsia="Calibri" w:cs="Arial"/>
                <w:b/>
                <w:sz w:val="18"/>
                <w:szCs w:val="18"/>
              </w:rPr>
            </w:pPr>
            <w:r w:rsidRPr="00DF5101">
              <w:rPr>
                <w:rFonts w:eastAsia="Calibri" w:cs="Arial"/>
                <w:b/>
                <w:sz w:val="18"/>
                <w:szCs w:val="18"/>
              </w:rPr>
              <w:t>Tip fiskalizacije</w:t>
            </w:r>
          </w:p>
        </w:tc>
        <w:tc>
          <w:tcPr>
            <w:tcW w:w="5670" w:type="dxa"/>
            <w:tcBorders>
              <w:top w:val="triple" w:sz="12" w:space="0" w:color="auto"/>
              <w:left w:val="dotDotDash" w:sz="12" w:space="0" w:color="auto"/>
              <w:bottom w:val="double" w:sz="6" w:space="0" w:color="auto"/>
              <w:right w:val="dotDotDash" w:sz="12" w:space="0" w:color="auto"/>
            </w:tcBorders>
            <w:shd w:val="clear" w:color="auto" w:fill="BFBFBF"/>
          </w:tcPr>
          <w:p w14:paraId="798AB9A5" w14:textId="7ABE7381" w:rsidR="00F95D7E" w:rsidRPr="00DF5101" w:rsidRDefault="00F95D7E" w:rsidP="00516EDE">
            <w:pPr>
              <w:spacing w:after="0" w:line="240" w:lineRule="auto"/>
              <w:jc w:val="center"/>
              <w:rPr>
                <w:rFonts w:eastAsia="Calibri" w:cs="Arial"/>
                <w:b/>
                <w:sz w:val="18"/>
                <w:szCs w:val="18"/>
              </w:rPr>
            </w:pPr>
            <w:r w:rsidRPr="00DF5101">
              <w:rPr>
                <w:rFonts w:eastAsia="Calibri" w:cs="Arial"/>
                <w:b/>
                <w:sz w:val="18"/>
                <w:szCs w:val="18"/>
              </w:rPr>
              <w:t xml:space="preserve">Obrazloženje načina </w:t>
            </w:r>
            <w:r w:rsidR="00DF5101" w:rsidRPr="00DF5101">
              <w:rPr>
                <w:rFonts w:eastAsia="Calibri" w:cs="Arial"/>
                <w:b/>
                <w:sz w:val="18"/>
                <w:szCs w:val="18"/>
              </w:rPr>
              <w:t>funkcioniranja</w:t>
            </w:r>
            <w:r w:rsidRPr="00DF5101">
              <w:rPr>
                <w:rFonts w:eastAsia="Calibri" w:cs="Arial"/>
                <w:b/>
                <w:sz w:val="18"/>
                <w:szCs w:val="18"/>
              </w:rPr>
              <w:t xml:space="preserve"> s</w:t>
            </w:r>
            <w:r w:rsidR="00516EDE" w:rsidRPr="00DF5101">
              <w:rPr>
                <w:rFonts w:eastAsia="Calibri" w:cs="Arial"/>
                <w:b/>
                <w:sz w:val="18"/>
                <w:szCs w:val="18"/>
              </w:rPr>
              <w:t>ustava</w:t>
            </w:r>
            <w:r w:rsidRPr="00DF5101">
              <w:rPr>
                <w:rFonts w:eastAsia="Calibri" w:cs="Arial"/>
                <w:b/>
                <w:sz w:val="18"/>
                <w:szCs w:val="18"/>
              </w:rPr>
              <w:t xml:space="preserve"> fiskalizacije</w:t>
            </w:r>
          </w:p>
        </w:tc>
        <w:tc>
          <w:tcPr>
            <w:tcW w:w="6095" w:type="dxa"/>
            <w:tcBorders>
              <w:top w:val="triple" w:sz="12" w:space="0" w:color="auto"/>
              <w:left w:val="dotDotDash" w:sz="12" w:space="0" w:color="auto"/>
              <w:bottom w:val="double" w:sz="6" w:space="0" w:color="auto"/>
              <w:right w:val="double" w:sz="12" w:space="0" w:color="auto"/>
            </w:tcBorders>
            <w:shd w:val="clear" w:color="auto" w:fill="BFBFBF"/>
          </w:tcPr>
          <w:p w14:paraId="5A00DB83" w14:textId="023BB989" w:rsidR="00F95D7E" w:rsidRPr="00DF5101" w:rsidRDefault="00F95D7E" w:rsidP="00516EDE">
            <w:pPr>
              <w:spacing w:after="0" w:line="240" w:lineRule="auto"/>
              <w:jc w:val="center"/>
              <w:rPr>
                <w:rFonts w:eastAsia="Calibri" w:cs="Arial"/>
                <w:b/>
                <w:sz w:val="18"/>
                <w:szCs w:val="18"/>
              </w:rPr>
            </w:pPr>
            <w:r w:rsidRPr="00DF5101">
              <w:rPr>
                <w:rFonts w:eastAsia="Calibri" w:cs="Arial"/>
                <w:b/>
                <w:sz w:val="18"/>
                <w:szCs w:val="18"/>
              </w:rPr>
              <w:t xml:space="preserve">Planirane aktivnosti u unapređenju </w:t>
            </w:r>
            <w:r w:rsidR="00516EDE" w:rsidRPr="00DF5101">
              <w:rPr>
                <w:rFonts w:eastAsia="Calibri" w:cs="Arial"/>
                <w:b/>
                <w:sz w:val="18"/>
                <w:szCs w:val="18"/>
              </w:rPr>
              <w:t>sustava</w:t>
            </w:r>
            <w:r w:rsidRPr="00DF5101">
              <w:rPr>
                <w:rFonts w:eastAsia="Calibri" w:cs="Arial"/>
                <w:b/>
                <w:sz w:val="18"/>
                <w:szCs w:val="18"/>
              </w:rPr>
              <w:t xml:space="preserve"> fiskalizacije u entitetima u BiH i zemljama u okruženju</w:t>
            </w:r>
          </w:p>
        </w:tc>
      </w:tr>
      <w:tr w:rsidR="00F95D7E" w:rsidRPr="00DF5101" w14:paraId="31A64CF2" w14:textId="77777777" w:rsidTr="00F91DC3">
        <w:trPr>
          <w:trHeight w:val="920"/>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7AAC2270"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 xml:space="preserve">1. </w:t>
            </w:r>
          </w:p>
        </w:tc>
        <w:tc>
          <w:tcPr>
            <w:tcW w:w="1418" w:type="dxa"/>
            <w:gridSpan w:val="2"/>
            <w:tcBorders>
              <w:top w:val="double" w:sz="4" w:space="0" w:color="auto"/>
              <w:left w:val="dashed" w:sz="4" w:space="0" w:color="auto"/>
              <w:bottom w:val="double" w:sz="4" w:space="0" w:color="auto"/>
              <w:right w:val="dashed" w:sz="4" w:space="0" w:color="auto"/>
            </w:tcBorders>
            <w:shd w:val="clear" w:color="auto" w:fill="auto"/>
          </w:tcPr>
          <w:p w14:paraId="38B22417"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Albanija</w:t>
            </w:r>
          </w:p>
        </w:tc>
        <w:tc>
          <w:tcPr>
            <w:tcW w:w="1559" w:type="dxa"/>
            <w:tcBorders>
              <w:top w:val="double" w:sz="6" w:space="0" w:color="auto"/>
              <w:left w:val="dashed" w:sz="4" w:space="0" w:color="auto"/>
              <w:bottom w:val="double" w:sz="4" w:space="0" w:color="auto"/>
              <w:right w:val="dashed" w:sz="4" w:space="0" w:color="auto"/>
            </w:tcBorders>
            <w:shd w:val="clear" w:color="auto" w:fill="auto"/>
          </w:tcPr>
          <w:p w14:paraId="251F5482" w14:textId="77777777" w:rsidR="00F95D7E" w:rsidRPr="00DF5101" w:rsidRDefault="00F95D7E" w:rsidP="00F95D7E">
            <w:pPr>
              <w:spacing w:after="0" w:line="240" w:lineRule="auto"/>
              <w:rPr>
                <w:rFonts w:eastAsia="Times New Roman" w:cs="Arial"/>
                <w:color w:val="202122"/>
                <w:sz w:val="18"/>
                <w:szCs w:val="18"/>
                <w:lang w:eastAsia="bs-Latn-BA"/>
              </w:rPr>
            </w:pPr>
            <w:r w:rsidRPr="00DF5101">
              <w:rPr>
                <w:rFonts w:eastAsia="Times New Roman" w:cs="Arial"/>
                <w:color w:val="202122"/>
                <w:sz w:val="18"/>
                <w:szCs w:val="18"/>
                <w:lang w:eastAsia="bs-Latn-BA"/>
              </w:rPr>
              <w:t>Softver</w:t>
            </w:r>
          </w:p>
        </w:tc>
        <w:tc>
          <w:tcPr>
            <w:tcW w:w="5670" w:type="dxa"/>
            <w:tcBorders>
              <w:top w:val="double" w:sz="6" w:space="0" w:color="auto"/>
              <w:left w:val="dashed" w:sz="4" w:space="0" w:color="auto"/>
              <w:bottom w:val="double" w:sz="4" w:space="0" w:color="auto"/>
              <w:right w:val="dashed" w:sz="4" w:space="0" w:color="auto"/>
            </w:tcBorders>
            <w:shd w:val="clear" w:color="auto" w:fill="auto"/>
          </w:tcPr>
          <w:p w14:paraId="3DF9C403" w14:textId="573EA3B0" w:rsidR="00F95D7E" w:rsidRPr="00DF5101" w:rsidRDefault="00F95D7E" w:rsidP="00516ED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Albaniji  predstavljen unaprijeđen </w:t>
            </w:r>
            <w:r w:rsidR="00516EDE" w:rsidRPr="00DF5101">
              <w:rPr>
                <w:rFonts w:eastAsia="Times New Roman" w:cs="Arial"/>
                <w:sz w:val="18"/>
                <w:szCs w:val="18"/>
                <w:lang w:eastAsia="bs-Latn-BA"/>
              </w:rPr>
              <w:t>sustav</w:t>
            </w:r>
            <w:r w:rsidRPr="00DF5101">
              <w:rPr>
                <w:rFonts w:eastAsia="Times New Roman" w:cs="Arial"/>
                <w:sz w:val="18"/>
                <w:szCs w:val="18"/>
                <w:lang w:eastAsia="bs-Latn-BA"/>
              </w:rPr>
              <w:t xml:space="preserve"> fiskalizacije koji je obavezan od 2021.godine na način da svi porezni obveznici moraju koristiti certificirani softver za pr</w:t>
            </w:r>
            <w:r w:rsidR="00DF5101">
              <w:rPr>
                <w:rFonts w:eastAsia="Times New Roman" w:cs="Arial"/>
                <w:sz w:val="18"/>
                <w:szCs w:val="18"/>
                <w:lang w:eastAsia="bs-Latn-BA"/>
              </w:rPr>
              <w:t>ij</w:t>
            </w:r>
            <w:r w:rsidRPr="00DF5101">
              <w:rPr>
                <w:rFonts w:eastAsia="Times New Roman" w:cs="Arial"/>
                <w:sz w:val="18"/>
                <w:szCs w:val="18"/>
                <w:lang w:eastAsia="bs-Latn-BA"/>
              </w:rPr>
              <w:t>enos e-računa na centralnu platformu u realnom vremenu.  Prije toga Albanija je uvela s</w:t>
            </w:r>
            <w:r w:rsidR="00516EDE" w:rsidRPr="00DF5101">
              <w:rPr>
                <w:rFonts w:eastAsia="Times New Roman" w:cs="Arial"/>
                <w:sz w:val="18"/>
                <w:szCs w:val="18"/>
                <w:lang w:eastAsia="bs-Latn-BA"/>
              </w:rPr>
              <w:t>ustav</w:t>
            </w:r>
            <w:r w:rsidRPr="00DF5101">
              <w:rPr>
                <w:rFonts w:eastAsia="Times New Roman" w:cs="Arial"/>
                <w:sz w:val="18"/>
                <w:szCs w:val="18"/>
                <w:lang w:eastAsia="bs-Latn-BA"/>
              </w:rPr>
              <w:t xml:space="preserve"> fiskalizacije od 2004.godine na način da se promet evidentira preko fiskalne kase ili </w:t>
            </w:r>
            <w:r w:rsidR="00516EDE" w:rsidRPr="00DF5101">
              <w:rPr>
                <w:rFonts w:eastAsia="Times New Roman" w:cs="Arial"/>
                <w:sz w:val="18"/>
                <w:szCs w:val="18"/>
                <w:lang w:eastAsia="bs-Latn-BA"/>
              </w:rPr>
              <w:t xml:space="preserve">pisača </w:t>
            </w:r>
            <w:r w:rsidRPr="00DF5101">
              <w:rPr>
                <w:rFonts w:eastAsia="Times New Roman" w:cs="Arial"/>
                <w:sz w:val="18"/>
                <w:szCs w:val="18"/>
                <w:lang w:eastAsia="bs-Latn-BA"/>
              </w:rPr>
              <w:t xml:space="preserve"> i podaci Poreznoj upravi šalju preko GPRS veze. </w:t>
            </w:r>
          </w:p>
        </w:tc>
        <w:tc>
          <w:tcPr>
            <w:tcW w:w="6095" w:type="dxa"/>
            <w:tcBorders>
              <w:top w:val="double" w:sz="6" w:space="0" w:color="auto"/>
              <w:left w:val="dashed" w:sz="4" w:space="0" w:color="auto"/>
              <w:bottom w:val="double" w:sz="4" w:space="0" w:color="auto"/>
              <w:right w:val="double" w:sz="12" w:space="0" w:color="auto"/>
            </w:tcBorders>
            <w:shd w:val="clear" w:color="auto" w:fill="auto"/>
          </w:tcPr>
          <w:p w14:paraId="31E17730" w14:textId="185DAEFD" w:rsidR="00F95D7E" w:rsidRPr="00DF5101" w:rsidRDefault="00F95D7E" w:rsidP="00516ED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toku 2021.godine novim zakonom o fiskalizaciji Albanije utvrđeni su rokovi primjene i to za bezgotovinske transakcije između poreznih obveznika i javnih tijela 1. </w:t>
            </w:r>
            <w:r w:rsidR="00516EDE" w:rsidRPr="00DF5101">
              <w:rPr>
                <w:rFonts w:eastAsia="Times New Roman" w:cs="Arial"/>
                <w:sz w:val="18"/>
                <w:szCs w:val="18"/>
                <w:lang w:eastAsia="bs-Latn-BA"/>
              </w:rPr>
              <w:t xml:space="preserve"> siječanj</w:t>
            </w:r>
            <w:r w:rsidRPr="00DF5101">
              <w:rPr>
                <w:rFonts w:eastAsia="Times New Roman" w:cs="Arial"/>
                <w:sz w:val="18"/>
                <w:szCs w:val="18"/>
                <w:lang w:eastAsia="bs-Latn-BA"/>
              </w:rPr>
              <w:t xml:space="preserve"> 2021.godine, za bezgotovinske transakcije između poreznih obveznika 1. </w:t>
            </w:r>
            <w:r w:rsidR="00516EDE" w:rsidRPr="00DF5101">
              <w:rPr>
                <w:rFonts w:eastAsia="Times New Roman" w:cs="Arial"/>
                <w:sz w:val="18"/>
                <w:szCs w:val="18"/>
                <w:lang w:eastAsia="bs-Latn-BA"/>
              </w:rPr>
              <w:t>srpanj</w:t>
            </w:r>
            <w:r w:rsidRPr="00DF5101">
              <w:rPr>
                <w:rFonts w:eastAsia="Times New Roman" w:cs="Arial"/>
                <w:sz w:val="18"/>
                <w:szCs w:val="18"/>
                <w:lang w:eastAsia="bs-Latn-BA"/>
              </w:rPr>
              <w:t xml:space="preserve"> 2021.godine</w:t>
            </w:r>
            <w:r w:rsidR="00516EDE" w:rsidRPr="00DF5101">
              <w:rPr>
                <w:rFonts w:eastAsia="Times New Roman" w:cs="Arial"/>
                <w:sz w:val="18"/>
                <w:szCs w:val="18"/>
                <w:lang w:eastAsia="bs-Latn-BA"/>
              </w:rPr>
              <w:t>,</w:t>
            </w:r>
            <w:r w:rsidRPr="00DF5101">
              <w:rPr>
                <w:rFonts w:eastAsia="Times New Roman" w:cs="Arial"/>
                <w:sz w:val="18"/>
                <w:szCs w:val="18"/>
                <w:lang w:eastAsia="bs-Latn-BA"/>
              </w:rPr>
              <w:t xml:space="preserve"> a za gotovinske transakcije poreznih obveznika, bez</w:t>
            </w:r>
            <w:r w:rsidR="00122D99" w:rsidRPr="00DF5101">
              <w:rPr>
                <w:rFonts w:eastAsia="Times New Roman" w:cs="Arial"/>
                <w:sz w:val="18"/>
                <w:szCs w:val="18"/>
                <w:lang w:eastAsia="bs-Latn-BA"/>
              </w:rPr>
              <w:t xml:space="preserve"> obzira na ostvarenu poreznu ob</w:t>
            </w:r>
            <w:r w:rsidRPr="00DF5101">
              <w:rPr>
                <w:rFonts w:eastAsia="Times New Roman" w:cs="Arial"/>
                <w:sz w:val="18"/>
                <w:szCs w:val="18"/>
                <w:lang w:eastAsia="bs-Latn-BA"/>
              </w:rPr>
              <w:t>vezu ili godišnji pr</w:t>
            </w:r>
            <w:r w:rsidR="00516EDE" w:rsidRPr="00DF5101">
              <w:rPr>
                <w:rFonts w:eastAsia="Times New Roman" w:cs="Arial"/>
                <w:sz w:val="18"/>
                <w:szCs w:val="18"/>
                <w:lang w:eastAsia="bs-Latn-BA"/>
              </w:rPr>
              <w:t>omet 1. rujan 2021.godine. T</w:t>
            </w:r>
            <w:r w:rsidRPr="00DF5101">
              <w:rPr>
                <w:rFonts w:eastAsia="Times New Roman" w:cs="Arial"/>
                <w:sz w:val="18"/>
                <w:szCs w:val="18"/>
                <w:lang w:eastAsia="bs-Latn-BA"/>
              </w:rPr>
              <w:t xml:space="preserve">ako od </w:t>
            </w:r>
            <w:r w:rsidR="00516EDE" w:rsidRPr="00DF5101">
              <w:rPr>
                <w:rFonts w:eastAsia="Times New Roman" w:cs="Arial"/>
                <w:sz w:val="18"/>
                <w:szCs w:val="18"/>
                <w:lang w:eastAsia="bs-Latn-BA"/>
              </w:rPr>
              <w:t xml:space="preserve">rujna </w:t>
            </w:r>
            <w:r w:rsidRPr="00DF5101">
              <w:rPr>
                <w:rFonts w:eastAsia="Times New Roman" w:cs="Arial"/>
                <w:sz w:val="18"/>
                <w:szCs w:val="18"/>
                <w:lang w:eastAsia="bs-Latn-BA"/>
              </w:rPr>
              <w:t>2021.godine  svi novčani primici u poslovnim transakcijama s klijentima moraju se fiskalizirati slanjem podataka o transakcijama u stvarnom vremenu, korištenjem internetske veze i njihovim potpisivanjem digitalnim certifikatima.</w:t>
            </w:r>
          </w:p>
        </w:tc>
      </w:tr>
      <w:tr w:rsidR="00F95D7E" w:rsidRPr="00DF5101" w14:paraId="7F4362FF" w14:textId="77777777" w:rsidTr="00F91DC3">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53E2B7F4"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2.</w:t>
            </w:r>
          </w:p>
        </w:tc>
        <w:tc>
          <w:tcPr>
            <w:tcW w:w="1418" w:type="dxa"/>
            <w:gridSpan w:val="2"/>
            <w:tcBorders>
              <w:top w:val="double" w:sz="4" w:space="0" w:color="auto"/>
              <w:left w:val="dashed" w:sz="4" w:space="0" w:color="auto"/>
              <w:bottom w:val="double" w:sz="4" w:space="0" w:color="auto"/>
              <w:right w:val="dashed" w:sz="4" w:space="0" w:color="auto"/>
            </w:tcBorders>
            <w:shd w:val="clear" w:color="auto" w:fill="F2F2F2"/>
          </w:tcPr>
          <w:p w14:paraId="3BB7F5E4"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Austrija</w:t>
            </w:r>
          </w:p>
        </w:tc>
        <w:tc>
          <w:tcPr>
            <w:tcW w:w="1559" w:type="dxa"/>
            <w:tcBorders>
              <w:top w:val="double" w:sz="4" w:space="0" w:color="auto"/>
              <w:left w:val="dashed" w:sz="4" w:space="0" w:color="auto"/>
              <w:bottom w:val="double" w:sz="4" w:space="0" w:color="auto"/>
              <w:right w:val="dashed" w:sz="4" w:space="0" w:color="auto"/>
            </w:tcBorders>
            <w:shd w:val="clear" w:color="auto" w:fill="F2F2F2"/>
          </w:tcPr>
          <w:p w14:paraId="1B60F509" w14:textId="77777777" w:rsidR="00F95D7E" w:rsidRPr="00DF5101" w:rsidRDefault="00F95D7E" w:rsidP="00F95D7E">
            <w:pPr>
              <w:spacing w:after="0" w:line="240" w:lineRule="auto"/>
              <w:rPr>
                <w:rFonts w:eastAsia="Calibri" w:cs="Arial"/>
                <w:sz w:val="18"/>
                <w:szCs w:val="18"/>
              </w:rPr>
            </w:pPr>
            <w:r w:rsidRPr="00DF5101">
              <w:rPr>
                <w:rFonts w:eastAsia="Times New Roman" w:cs="Arial"/>
                <w:color w:val="202122"/>
                <w:sz w:val="18"/>
                <w:szCs w:val="18"/>
                <w:lang w:eastAsia="bs-Latn-BA"/>
              </w:rPr>
              <w:t>Hardver/softver</w:t>
            </w:r>
          </w:p>
        </w:tc>
        <w:tc>
          <w:tcPr>
            <w:tcW w:w="5670" w:type="dxa"/>
            <w:tcBorders>
              <w:top w:val="double" w:sz="4" w:space="0" w:color="auto"/>
              <w:left w:val="dashed" w:sz="4" w:space="0" w:color="auto"/>
              <w:bottom w:val="double" w:sz="4" w:space="0" w:color="auto"/>
              <w:right w:val="dashed" w:sz="4" w:space="0" w:color="auto"/>
            </w:tcBorders>
            <w:shd w:val="clear" w:color="auto" w:fill="F2F2F2"/>
          </w:tcPr>
          <w:p w14:paraId="71A51F80" w14:textId="36187743" w:rsidR="00F95D7E" w:rsidRPr="00DF5101" w:rsidRDefault="00F95D7E" w:rsidP="00516EDE">
            <w:pPr>
              <w:spacing w:after="0" w:line="240" w:lineRule="auto"/>
              <w:rPr>
                <w:rFonts w:eastAsia="Calibri" w:cs="Arial"/>
                <w:sz w:val="18"/>
                <w:szCs w:val="18"/>
              </w:rPr>
            </w:pPr>
            <w:r w:rsidRPr="00DF5101">
              <w:rPr>
                <w:rFonts w:eastAsia="Times New Roman" w:cs="Arial"/>
                <w:sz w:val="18"/>
                <w:szCs w:val="18"/>
                <w:lang w:eastAsia="bs-Latn-BA"/>
              </w:rPr>
              <w:t xml:space="preserve">Početkom 2016. Austrija je uvela novi fiskalni zakon koji </w:t>
            </w:r>
            <w:r w:rsidR="00DF5101" w:rsidRPr="00DF5101">
              <w:rPr>
                <w:rFonts w:eastAsia="Times New Roman" w:cs="Arial"/>
                <w:sz w:val="18"/>
                <w:szCs w:val="18"/>
                <w:lang w:eastAsia="bs-Latn-BA"/>
              </w:rPr>
              <w:t>predviđa</w:t>
            </w:r>
            <w:r w:rsidRPr="00DF5101">
              <w:rPr>
                <w:rFonts w:eastAsia="Times New Roman" w:cs="Arial"/>
                <w:sz w:val="18"/>
                <w:szCs w:val="18"/>
                <w:lang w:eastAsia="bs-Latn-BA"/>
              </w:rPr>
              <w:t xml:space="preserve"> da svaki POS s</w:t>
            </w:r>
            <w:r w:rsidR="00516EDE" w:rsidRPr="00DF5101">
              <w:rPr>
                <w:rFonts w:eastAsia="Times New Roman" w:cs="Arial"/>
                <w:sz w:val="18"/>
                <w:szCs w:val="18"/>
                <w:lang w:eastAsia="bs-Latn-BA"/>
              </w:rPr>
              <w:t>ustav</w:t>
            </w:r>
            <w:r w:rsidRPr="00DF5101">
              <w:rPr>
                <w:rFonts w:eastAsia="Times New Roman" w:cs="Arial"/>
                <w:sz w:val="18"/>
                <w:szCs w:val="18"/>
                <w:lang w:eastAsia="bs-Latn-BA"/>
              </w:rPr>
              <w:t xml:space="preserve"> dostavlja podatke na centralni </w:t>
            </w:r>
            <w:hyperlink r:id="rId9" w:tooltip="Server" w:history="1">
              <w:r w:rsidRPr="00DF5101">
                <w:rPr>
                  <w:rFonts w:eastAsia="Times New Roman" w:cs="Arial"/>
                  <w:sz w:val="18"/>
                  <w:szCs w:val="18"/>
                  <w:lang w:eastAsia="bs-Latn-BA"/>
                </w:rPr>
                <w:t>server</w:t>
              </w:r>
            </w:hyperlink>
            <w:r w:rsidRPr="00DF5101">
              <w:rPr>
                <w:rFonts w:eastAsia="Times New Roman" w:cs="Arial"/>
                <w:sz w:val="18"/>
                <w:szCs w:val="18"/>
                <w:lang w:eastAsia="bs-Latn-BA"/>
              </w:rPr>
              <w:t xml:space="preserve"> u realnom vremenu. </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66B66B68"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30DA07BD" w14:textId="77777777" w:rsidTr="00F91DC3">
        <w:tc>
          <w:tcPr>
            <w:tcW w:w="522" w:type="dxa"/>
            <w:vMerge w:val="restart"/>
            <w:tcBorders>
              <w:top w:val="double" w:sz="4" w:space="0" w:color="auto"/>
              <w:left w:val="double" w:sz="12" w:space="0" w:color="auto"/>
              <w:bottom w:val="double" w:sz="4" w:space="0" w:color="auto"/>
              <w:right w:val="dashed" w:sz="4" w:space="0" w:color="auto"/>
            </w:tcBorders>
            <w:shd w:val="clear" w:color="auto" w:fill="auto"/>
            <w:vAlign w:val="center"/>
          </w:tcPr>
          <w:p w14:paraId="5739D841"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3.</w:t>
            </w:r>
          </w:p>
        </w:tc>
        <w:tc>
          <w:tcPr>
            <w:tcW w:w="709" w:type="dxa"/>
            <w:vMerge w:val="restart"/>
            <w:tcBorders>
              <w:top w:val="double" w:sz="4" w:space="0" w:color="auto"/>
              <w:left w:val="dashed" w:sz="4" w:space="0" w:color="auto"/>
              <w:bottom w:val="double" w:sz="4" w:space="0" w:color="auto"/>
              <w:right w:val="dashed" w:sz="4" w:space="0" w:color="auto"/>
            </w:tcBorders>
            <w:shd w:val="clear" w:color="auto" w:fill="auto"/>
            <w:vAlign w:val="center"/>
          </w:tcPr>
          <w:p w14:paraId="612A2D1F"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BiH</w:t>
            </w:r>
          </w:p>
        </w:tc>
        <w:tc>
          <w:tcPr>
            <w:tcW w:w="709" w:type="dxa"/>
            <w:tcBorders>
              <w:top w:val="double" w:sz="4" w:space="0" w:color="auto"/>
              <w:left w:val="dashed" w:sz="4" w:space="0" w:color="auto"/>
              <w:bottom w:val="double" w:sz="4" w:space="0" w:color="auto"/>
              <w:right w:val="dashed" w:sz="4" w:space="0" w:color="auto"/>
            </w:tcBorders>
            <w:shd w:val="clear" w:color="auto" w:fill="auto"/>
          </w:tcPr>
          <w:p w14:paraId="2A11F39A"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FBiH</w:t>
            </w:r>
          </w:p>
        </w:tc>
        <w:tc>
          <w:tcPr>
            <w:tcW w:w="1559" w:type="dxa"/>
            <w:tcBorders>
              <w:top w:val="double" w:sz="4" w:space="0" w:color="auto"/>
              <w:left w:val="dashed" w:sz="4" w:space="0" w:color="auto"/>
              <w:bottom w:val="double" w:sz="4" w:space="0" w:color="auto"/>
              <w:right w:val="dashed" w:sz="4" w:space="0" w:color="auto"/>
            </w:tcBorders>
            <w:shd w:val="clear" w:color="auto" w:fill="auto"/>
          </w:tcPr>
          <w:p w14:paraId="0DBB1FA8" w14:textId="77777777" w:rsidR="00F95D7E" w:rsidRPr="00DF5101" w:rsidRDefault="00F95D7E" w:rsidP="00F95D7E">
            <w:pPr>
              <w:spacing w:after="0" w:line="240" w:lineRule="auto"/>
              <w:rPr>
                <w:rFonts w:eastAsia="Times New Roman" w:cs="Arial"/>
                <w:color w:val="202122"/>
                <w:sz w:val="18"/>
                <w:szCs w:val="18"/>
                <w:lang w:eastAsia="bs-Latn-BA"/>
              </w:rPr>
            </w:pPr>
            <w:r w:rsidRPr="00DF5101">
              <w:rPr>
                <w:rFonts w:eastAsia="Times New Roman" w:cs="Arial"/>
                <w:color w:val="202122"/>
                <w:sz w:val="18"/>
                <w:szCs w:val="18"/>
                <w:lang w:eastAsia="bs-Latn-BA"/>
              </w:rPr>
              <w:t>Hardver</w:t>
            </w:r>
          </w:p>
        </w:tc>
        <w:tc>
          <w:tcPr>
            <w:tcW w:w="5670" w:type="dxa"/>
            <w:tcBorders>
              <w:top w:val="double" w:sz="4" w:space="0" w:color="auto"/>
              <w:left w:val="dashed" w:sz="4" w:space="0" w:color="auto"/>
              <w:bottom w:val="double" w:sz="4" w:space="0" w:color="auto"/>
              <w:right w:val="dashed" w:sz="4" w:space="0" w:color="auto"/>
            </w:tcBorders>
            <w:shd w:val="clear" w:color="auto" w:fill="auto"/>
          </w:tcPr>
          <w:p w14:paraId="5EBA3929" w14:textId="7153D00B" w:rsidR="00F95D7E" w:rsidRPr="00DF5101" w:rsidRDefault="0048631C"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Od </w:t>
            </w:r>
            <w:r w:rsidR="00FD6D85" w:rsidRPr="00DF5101">
              <w:t xml:space="preserve"> </w:t>
            </w:r>
            <w:r w:rsidR="00FD6D85" w:rsidRPr="00DF5101">
              <w:rPr>
                <w:rFonts w:eastAsia="Times New Roman" w:cs="Arial"/>
                <w:sz w:val="18"/>
                <w:szCs w:val="18"/>
                <w:lang w:eastAsia="bs-Latn-BA"/>
              </w:rPr>
              <w:t>siječnja</w:t>
            </w:r>
            <w:r w:rsidR="00F95D7E" w:rsidRPr="00DF5101">
              <w:rPr>
                <w:rFonts w:eastAsia="Times New Roman" w:cs="Arial"/>
                <w:sz w:val="18"/>
                <w:szCs w:val="18"/>
                <w:lang w:eastAsia="bs-Latn-BA"/>
              </w:rPr>
              <w:t xml:space="preserve"> 2010.godine FBiH je uvela način evidentiranja prometa putem fiskalnih uređaja i slanja podataka na server PU preko GPRS veze za sve fiskalne račune u toku jednog dana za jednog obveznika u sumarnom prikazu i pohranjivanje podataka o svakom pojedinačnom računu na memoriji uređaja (elektronski žurnal) iz kojeg se može iščitati svaki pojedinačni ostvareni promet za svakog obveznika.</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292FBE86"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Prema prijedlogu novih mjera u FBiH se uvela kombinacija hardverske i softverske fiskalizacije, koja predstavlja veoma siguran i pouzdan način evidentiranja prometa i slanja podataka na server PU kao i vršenje kontrola od strane kontrolnih organa. </w:t>
            </w:r>
          </w:p>
          <w:p w14:paraId="27ACF259" w14:textId="72F3EA90" w:rsidR="00F95D7E" w:rsidRPr="00DF5101" w:rsidRDefault="00FD6D85" w:rsidP="00FD6D85">
            <w:pPr>
              <w:spacing w:after="0" w:line="240" w:lineRule="auto"/>
              <w:rPr>
                <w:rFonts w:eastAsia="Times New Roman" w:cs="Arial"/>
                <w:sz w:val="18"/>
                <w:szCs w:val="18"/>
                <w:lang w:eastAsia="bs-Latn-BA"/>
              </w:rPr>
            </w:pPr>
            <w:r w:rsidRPr="00DF5101">
              <w:rPr>
                <w:rFonts w:eastAsia="Times New Roman" w:cs="Arial"/>
                <w:sz w:val="18"/>
                <w:szCs w:val="18"/>
                <w:lang w:eastAsia="bs-Latn-BA"/>
              </w:rPr>
              <w:t>Ovaj način funkcionir</w:t>
            </w:r>
            <w:r w:rsidR="00F95D7E" w:rsidRPr="00DF5101">
              <w:rPr>
                <w:rFonts w:eastAsia="Times New Roman" w:cs="Arial"/>
                <w:sz w:val="18"/>
                <w:szCs w:val="18"/>
                <w:lang w:eastAsia="bs-Latn-BA"/>
              </w:rPr>
              <w:t xml:space="preserve">anja </w:t>
            </w:r>
            <w:r w:rsidRPr="00DF5101">
              <w:rPr>
                <w:rFonts w:eastAsia="Times New Roman" w:cs="Arial"/>
                <w:sz w:val="18"/>
                <w:szCs w:val="18"/>
                <w:lang w:eastAsia="bs-Latn-BA"/>
              </w:rPr>
              <w:t>sustava</w:t>
            </w:r>
            <w:r w:rsidR="00F95D7E" w:rsidRPr="00DF5101">
              <w:rPr>
                <w:rFonts w:eastAsia="Times New Roman" w:cs="Arial"/>
                <w:sz w:val="18"/>
                <w:szCs w:val="18"/>
                <w:lang w:eastAsia="bs-Latn-BA"/>
              </w:rPr>
              <w:t xml:space="preserve"> fiskalizacije </w:t>
            </w:r>
            <w:r w:rsidR="00DF5101" w:rsidRPr="00DF5101">
              <w:rPr>
                <w:rFonts w:eastAsia="Times New Roman" w:cs="Arial"/>
                <w:sz w:val="18"/>
                <w:szCs w:val="18"/>
                <w:lang w:eastAsia="bs-Latn-BA"/>
              </w:rPr>
              <w:t>predstavljat</w:t>
            </w:r>
            <w:r w:rsidR="00F95D7E" w:rsidRPr="00DF5101">
              <w:rPr>
                <w:rFonts w:eastAsia="Times New Roman" w:cs="Arial"/>
                <w:sz w:val="18"/>
                <w:szCs w:val="18"/>
                <w:lang w:eastAsia="bs-Latn-BA"/>
              </w:rPr>
              <w:t xml:space="preserve"> će korak ka prelasku na samo softversku fiskalizaciju jer će se ispuniti značajni predu</w:t>
            </w:r>
            <w:r w:rsidRPr="00DF5101">
              <w:rPr>
                <w:rFonts w:eastAsia="Times New Roman" w:cs="Arial"/>
                <w:sz w:val="18"/>
                <w:szCs w:val="18"/>
                <w:lang w:eastAsia="bs-Latn-BA"/>
              </w:rPr>
              <w:t>vjeti</w:t>
            </w:r>
            <w:r w:rsidR="00F95D7E" w:rsidRPr="00DF5101">
              <w:rPr>
                <w:rFonts w:eastAsia="Times New Roman" w:cs="Arial"/>
                <w:sz w:val="18"/>
                <w:szCs w:val="18"/>
                <w:lang w:eastAsia="bs-Latn-BA"/>
              </w:rPr>
              <w:t>.</w:t>
            </w:r>
          </w:p>
        </w:tc>
      </w:tr>
      <w:tr w:rsidR="00F95D7E" w:rsidRPr="00DF5101" w14:paraId="315187D5" w14:textId="77777777" w:rsidTr="00F91DC3">
        <w:tc>
          <w:tcPr>
            <w:tcW w:w="522" w:type="dxa"/>
            <w:vMerge/>
            <w:tcBorders>
              <w:top w:val="double" w:sz="4" w:space="0" w:color="auto"/>
              <w:left w:val="double" w:sz="12" w:space="0" w:color="auto"/>
              <w:bottom w:val="double" w:sz="4" w:space="0" w:color="auto"/>
              <w:right w:val="dashed" w:sz="4" w:space="0" w:color="auto"/>
            </w:tcBorders>
            <w:shd w:val="clear" w:color="auto" w:fill="auto"/>
            <w:vAlign w:val="center"/>
          </w:tcPr>
          <w:p w14:paraId="3767BB79" w14:textId="77777777" w:rsidR="00F95D7E" w:rsidRPr="00DF5101" w:rsidRDefault="00F95D7E" w:rsidP="00F95D7E">
            <w:pPr>
              <w:spacing w:after="0" w:line="240" w:lineRule="auto"/>
              <w:rPr>
                <w:rFonts w:eastAsia="Calibri" w:cs="Arial"/>
                <w:sz w:val="18"/>
                <w:szCs w:val="18"/>
              </w:rPr>
            </w:pPr>
          </w:p>
        </w:tc>
        <w:tc>
          <w:tcPr>
            <w:tcW w:w="709" w:type="dxa"/>
            <w:vMerge/>
            <w:tcBorders>
              <w:top w:val="double" w:sz="4" w:space="0" w:color="auto"/>
              <w:left w:val="dashed" w:sz="4" w:space="0" w:color="auto"/>
              <w:bottom w:val="double" w:sz="4" w:space="0" w:color="auto"/>
              <w:right w:val="dashed" w:sz="4" w:space="0" w:color="auto"/>
            </w:tcBorders>
            <w:shd w:val="clear" w:color="auto" w:fill="auto"/>
          </w:tcPr>
          <w:p w14:paraId="218FD452" w14:textId="77777777" w:rsidR="00F95D7E" w:rsidRPr="00DF5101" w:rsidRDefault="00F95D7E" w:rsidP="00F95D7E">
            <w:pPr>
              <w:spacing w:after="0" w:line="240" w:lineRule="auto"/>
              <w:rPr>
                <w:rFonts w:eastAsia="Calibri" w:cs="Arial"/>
                <w:sz w:val="18"/>
                <w:szCs w:val="18"/>
              </w:rPr>
            </w:pPr>
          </w:p>
        </w:tc>
        <w:tc>
          <w:tcPr>
            <w:tcW w:w="709" w:type="dxa"/>
            <w:tcBorders>
              <w:top w:val="double" w:sz="4" w:space="0" w:color="auto"/>
              <w:left w:val="dashed" w:sz="4" w:space="0" w:color="auto"/>
              <w:bottom w:val="double" w:sz="4" w:space="0" w:color="auto"/>
              <w:right w:val="dashed" w:sz="4" w:space="0" w:color="auto"/>
            </w:tcBorders>
            <w:shd w:val="clear" w:color="auto" w:fill="auto"/>
          </w:tcPr>
          <w:p w14:paraId="25D10C95"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RS</w:t>
            </w:r>
          </w:p>
        </w:tc>
        <w:tc>
          <w:tcPr>
            <w:tcW w:w="1559" w:type="dxa"/>
            <w:tcBorders>
              <w:top w:val="double" w:sz="4" w:space="0" w:color="auto"/>
              <w:left w:val="dashed" w:sz="4" w:space="0" w:color="auto"/>
              <w:bottom w:val="double" w:sz="4" w:space="0" w:color="auto"/>
              <w:right w:val="dashed" w:sz="4" w:space="0" w:color="auto"/>
            </w:tcBorders>
            <w:shd w:val="clear" w:color="auto" w:fill="auto"/>
          </w:tcPr>
          <w:p w14:paraId="5FDC6BD8" w14:textId="77777777" w:rsidR="00F95D7E" w:rsidRPr="00DF5101" w:rsidRDefault="00F95D7E" w:rsidP="00F95D7E">
            <w:pPr>
              <w:spacing w:after="0" w:line="240" w:lineRule="auto"/>
              <w:rPr>
                <w:rFonts w:eastAsia="Times New Roman" w:cs="Arial"/>
                <w:color w:val="202122"/>
                <w:sz w:val="18"/>
                <w:szCs w:val="18"/>
                <w:lang w:eastAsia="bs-Latn-BA"/>
              </w:rPr>
            </w:pPr>
            <w:r w:rsidRPr="00DF5101">
              <w:rPr>
                <w:rFonts w:eastAsia="Times New Roman" w:cs="Arial"/>
                <w:color w:val="202122"/>
                <w:sz w:val="18"/>
                <w:szCs w:val="18"/>
                <w:lang w:eastAsia="bs-Latn-BA"/>
              </w:rPr>
              <w:t>Hardver</w:t>
            </w:r>
          </w:p>
        </w:tc>
        <w:tc>
          <w:tcPr>
            <w:tcW w:w="5670" w:type="dxa"/>
            <w:tcBorders>
              <w:top w:val="double" w:sz="4" w:space="0" w:color="auto"/>
              <w:left w:val="dashed" w:sz="4" w:space="0" w:color="auto"/>
              <w:bottom w:val="double" w:sz="4" w:space="0" w:color="auto"/>
              <w:right w:val="dashed" w:sz="4" w:space="0" w:color="auto"/>
            </w:tcBorders>
            <w:shd w:val="clear" w:color="auto" w:fill="auto"/>
          </w:tcPr>
          <w:p w14:paraId="262234C2" w14:textId="6C8CF9EF" w:rsidR="00F95D7E" w:rsidRPr="00DF5101" w:rsidRDefault="00F95D7E" w:rsidP="00387024">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w:t>
            </w:r>
            <w:r w:rsidR="00387024" w:rsidRPr="00DF5101">
              <w:rPr>
                <w:rFonts w:eastAsia="Times New Roman" w:cs="Arial"/>
                <w:sz w:val="18"/>
                <w:szCs w:val="18"/>
                <w:lang w:eastAsia="bs-Latn-BA"/>
              </w:rPr>
              <w:t xml:space="preserve">kolovozu </w:t>
            </w:r>
            <w:r w:rsidRPr="00DF5101">
              <w:rPr>
                <w:rFonts w:eastAsia="Times New Roman" w:cs="Arial"/>
                <w:sz w:val="18"/>
                <w:szCs w:val="18"/>
                <w:lang w:eastAsia="bs-Latn-BA"/>
              </w:rPr>
              <w:t>2007.godine RS donio Zakon o fiskalnim kasama kojim se uređuje način evidentiranja prometa putem fiskalnih kasa i slanje podataka na server PU preko GPRS veze za sve fiskalne račune u toku jednog dana za jednog obveznika u sumarnom prikazu.</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094EB08D" w14:textId="4CEBAAA9"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U RS-u se ranije razmatralo uvođenje softverske fiskalizacije uz izvršenje predu</w:t>
            </w:r>
            <w:r w:rsidR="00387024" w:rsidRPr="00DF5101">
              <w:rPr>
                <w:rFonts w:eastAsia="Times New Roman" w:cs="Arial"/>
                <w:sz w:val="18"/>
                <w:szCs w:val="18"/>
                <w:lang w:eastAsia="bs-Latn-BA"/>
              </w:rPr>
              <w:t>vjeta</w:t>
            </w:r>
            <w:r w:rsidRPr="00DF5101">
              <w:rPr>
                <w:rFonts w:eastAsia="Times New Roman" w:cs="Arial"/>
                <w:sz w:val="18"/>
                <w:szCs w:val="18"/>
                <w:lang w:eastAsia="bs-Latn-BA"/>
              </w:rPr>
              <w:t xml:space="preserve"> za isto gdje je u </w:t>
            </w:r>
            <w:r w:rsidR="00387024" w:rsidRPr="00DF5101">
              <w:rPr>
                <w:rFonts w:eastAsia="Times New Roman" w:cs="Arial"/>
                <w:sz w:val="18"/>
                <w:szCs w:val="18"/>
                <w:lang w:eastAsia="bs-Latn-BA"/>
              </w:rPr>
              <w:t>rujnu</w:t>
            </w:r>
            <w:r w:rsidRPr="00DF5101">
              <w:rPr>
                <w:rFonts w:eastAsia="Times New Roman" w:cs="Arial"/>
                <w:sz w:val="18"/>
                <w:szCs w:val="18"/>
                <w:lang w:eastAsia="bs-Latn-BA"/>
              </w:rPr>
              <w:t xml:space="preserve"> 2021.godine usvojen Nacrt Zakona o fiskalizaciji i upućen u javnu raspravu.</w:t>
            </w:r>
          </w:p>
          <w:p w14:paraId="2AD7BBEF"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5A7A7AA7" w14:textId="77777777" w:rsidTr="00F91DC3">
        <w:tc>
          <w:tcPr>
            <w:tcW w:w="522" w:type="dxa"/>
            <w:vMerge/>
            <w:tcBorders>
              <w:top w:val="double" w:sz="4" w:space="0" w:color="auto"/>
              <w:left w:val="double" w:sz="12" w:space="0" w:color="auto"/>
              <w:bottom w:val="double" w:sz="4" w:space="0" w:color="auto"/>
              <w:right w:val="dashed" w:sz="4" w:space="0" w:color="auto"/>
            </w:tcBorders>
            <w:shd w:val="clear" w:color="auto" w:fill="auto"/>
            <w:vAlign w:val="center"/>
          </w:tcPr>
          <w:p w14:paraId="1FD4BF36" w14:textId="77777777" w:rsidR="00F95D7E" w:rsidRPr="00DF5101" w:rsidRDefault="00F95D7E" w:rsidP="00F95D7E">
            <w:pPr>
              <w:spacing w:after="0" w:line="240" w:lineRule="auto"/>
              <w:rPr>
                <w:rFonts w:eastAsia="Calibri" w:cs="Arial"/>
                <w:sz w:val="18"/>
                <w:szCs w:val="18"/>
              </w:rPr>
            </w:pPr>
          </w:p>
        </w:tc>
        <w:tc>
          <w:tcPr>
            <w:tcW w:w="709" w:type="dxa"/>
            <w:vMerge/>
            <w:tcBorders>
              <w:top w:val="double" w:sz="4" w:space="0" w:color="auto"/>
              <w:left w:val="dashed" w:sz="4" w:space="0" w:color="auto"/>
              <w:bottom w:val="double" w:sz="4" w:space="0" w:color="auto"/>
              <w:right w:val="dashed" w:sz="4" w:space="0" w:color="auto"/>
            </w:tcBorders>
            <w:shd w:val="clear" w:color="auto" w:fill="auto"/>
          </w:tcPr>
          <w:p w14:paraId="3FB8435F" w14:textId="77777777" w:rsidR="00F95D7E" w:rsidRPr="00DF5101" w:rsidRDefault="00F95D7E" w:rsidP="00F95D7E">
            <w:pPr>
              <w:spacing w:after="0" w:line="240" w:lineRule="auto"/>
              <w:rPr>
                <w:rFonts w:eastAsia="Calibri" w:cs="Arial"/>
                <w:sz w:val="18"/>
                <w:szCs w:val="18"/>
              </w:rPr>
            </w:pPr>
          </w:p>
        </w:tc>
        <w:tc>
          <w:tcPr>
            <w:tcW w:w="709" w:type="dxa"/>
            <w:tcBorders>
              <w:top w:val="double" w:sz="4" w:space="0" w:color="auto"/>
              <w:left w:val="dashed" w:sz="4" w:space="0" w:color="auto"/>
              <w:bottom w:val="double" w:sz="4" w:space="0" w:color="auto"/>
              <w:right w:val="dashed" w:sz="4" w:space="0" w:color="auto"/>
            </w:tcBorders>
            <w:shd w:val="clear" w:color="auto" w:fill="auto"/>
          </w:tcPr>
          <w:p w14:paraId="1AFD7BAA"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BD</w:t>
            </w:r>
          </w:p>
        </w:tc>
        <w:tc>
          <w:tcPr>
            <w:tcW w:w="1559" w:type="dxa"/>
            <w:tcBorders>
              <w:top w:val="double" w:sz="4" w:space="0" w:color="auto"/>
              <w:left w:val="dashed" w:sz="4" w:space="0" w:color="auto"/>
              <w:bottom w:val="double" w:sz="4" w:space="0" w:color="auto"/>
              <w:right w:val="dashed" w:sz="4" w:space="0" w:color="auto"/>
            </w:tcBorders>
            <w:shd w:val="clear" w:color="auto" w:fill="auto"/>
          </w:tcPr>
          <w:p w14:paraId="097DEEAB" w14:textId="77777777" w:rsidR="00F95D7E" w:rsidRPr="00DF5101" w:rsidRDefault="00F95D7E" w:rsidP="00F95D7E">
            <w:pPr>
              <w:spacing w:after="0" w:line="240" w:lineRule="auto"/>
              <w:rPr>
                <w:rFonts w:eastAsia="Times New Roman" w:cs="Arial"/>
                <w:color w:val="202122"/>
                <w:sz w:val="18"/>
                <w:szCs w:val="18"/>
                <w:lang w:eastAsia="bs-Latn-BA"/>
              </w:rPr>
            </w:pPr>
            <w:r w:rsidRPr="00DF5101">
              <w:rPr>
                <w:rFonts w:eastAsia="Times New Roman" w:cs="Arial"/>
                <w:color w:val="202122"/>
                <w:sz w:val="18"/>
                <w:szCs w:val="18"/>
                <w:lang w:eastAsia="bs-Latn-BA"/>
              </w:rPr>
              <w:t>Hardver</w:t>
            </w:r>
          </w:p>
        </w:tc>
        <w:tc>
          <w:tcPr>
            <w:tcW w:w="5670" w:type="dxa"/>
            <w:tcBorders>
              <w:top w:val="double" w:sz="4" w:space="0" w:color="auto"/>
              <w:left w:val="dashed" w:sz="4" w:space="0" w:color="auto"/>
              <w:bottom w:val="double" w:sz="4" w:space="0" w:color="auto"/>
              <w:right w:val="dashed" w:sz="4" w:space="0" w:color="auto"/>
            </w:tcBorders>
            <w:shd w:val="clear" w:color="auto" w:fill="auto"/>
          </w:tcPr>
          <w:p w14:paraId="3F39DBA8" w14:textId="1F340FEF" w:rsidR="00F95D7E" w:rsidRPr="00DF5101" w:rsidRDefault="00387024" w:rsidP="00387024">
            <w:pPr>
              <w:spacing w:after="0" w:line="240" w:lineRule="auto"/>
              <w:rPr>
                <w:rFonts w:eastAsia="Times New Roman" w:cs="Arial"/>
                <w:sz w:val="18"/>
                <w:szCs w:val="18"/>
                <w:lang w:eastAsia="bs-Latn-BA"/>
              </w:rPr>
            </w:pPr>
            <w:r w:rsidRPr="00DF5101">
              <w:rPr>
                <w:rFonts w:eastAsia="Times New Roman" w:cs="Arial"/>
                <w:sz w:val="18"/>
                <w:szCs w:val="18"/>
                <w:lang w:eastAsia="bs-Latn-BA"/>
              </w:rPr>
              <w:t>U BD je u lipnju</w:t>
            </w:r>
            <w:r w:rsidR="00F95D7E" w:rsidRPr="00DF5101">
              <w:rPr>
                <w:rFonts w:eastAsia="Times New Roman" w:cs="Arial"/>
                <w:sz w:val="18"/>
                <w:szCs w:val="18"/>
                <w:lang w:eastAsia="bs-Latn-BA"/>
              </w:rPr>
              <w:t xml:space="preserve"> 2016.god</w:t>
            </w:r>
            <w:r w:rsidR="00DF5101">
              <w:rPr>
                <w:rFonts w:eastAsia="Times New Roman" w:cs="Arial"/>
                <w:sz w:val="18"/>
                <w:szCs w:val="18"/>
                <w:lang w:eastAsia="bs-Latn-BA"/>
              </w:rPr>
              <w:t>ine donesen Zakon o fiskalnim s</w:t>
            </w:r>
            <w:r w:rsidRPr="00DF5101">
              <w:rPr>
                <w:rFonts w:eastAsia="Times New Roman" w:cs="Arial"/>
                <w:sz w:val="18"/>
                <w:szCs w:val="18"/>
                <w:lang w:eastAsia="bs-Latn-BA"/>
              </w:rPr>
              <w:t xml:space="preserve">ustavima </w:t>
            </w:r>
            <w:r w:rsidR="00F95D7E" w:rsidRPr="00DF5101">
              <w:rPr>
                <w:rFonts w:eastAsia="Times New Roman" w:cs="Arial"/>
                <w:sz w:val="18"/>
                <w:szCs w:val="18"/>
                <w:lang w:eastAsia="bs-Latn-BA"/>
              </w:rPr>
              <w:t>ali je primjena istog započela tek u 2019.godini nakon don</w:t>
            </w:r>
            <w:r w:rsidR="00DF5101">
              <w:rPr>
                <w:rFonts w:eastAsia="Times New Roman" w:cs="Arial"/>
                <w:sz w:val="18"/>
                <w:szCs w:val="18"/>
                <w:lang w:eastAsia="bs-Latn-BA"/>
              </w:rPr>
              <w:t>ošenja provedbenih propisa i stje</w:t>
            </w:r>
            <w:r w:rsidR="00F95D7E" w:rsidRPr="00DF5101">
              <w:rPr>
                <w:rFonts w:eastAsia="Times New Roman" w:cs="Arial"/>
                <w:sz w:val="18"/>
                <w:szCs w:val="18"/>
                <w:lang w:eastAsia="bs-Latn-BA"/>
              </w:rPr>
              <w:t>canja svih u</w:t>
            </w:r>
            <w:r w:rsidRPr="00DF5101">
              <w:rPr>
                <w:rFonts w:eastAsia="Times New Roman" w:cs="Arial"/>
                <w:sz w:val="18"/>
                <w:szCs w:val="18"/>
                <w:lang w:eastAsia="bs-Latn-BA"/>
              </w:rPr>
              <w:t xml:space="preserve">vjeta </w:t>
            </w:r>
            <w:r w:rsidR="00F95D7E" w:rsidRPr="00DF5101">
              <w:rPr>
                <w:rFonts w:eastAsia="Times New Roman" w:cs="Arial"/>
                <w:sz w:val="18"/>
                <w:szCs w:val="18"/>
                <w:lang w:eastAsia="bs-Latn-BA"/>
              </w:rPr>
              <w:t>za provedbu. Postupak evidentiranja i slanja podataka o prometu je isti kao i u entitetima i obavlja se preko GPRS veze.</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29AC8517" w14:textId="77777777" w:rsidR="00F95D7E" w:rsidRPr="00DF5101" w:rsidRDefault="00F95D7E" w:rsidP="00F95D7E">
            <w:pPr>
              <w:spacing w:after="0" w:line="240" w:lineRule="auto"/>
              <w:rPr>
                <w:rFonts w:eastAsia="Times New Roman" w:cs="Arial"/>
                <w:sz w:val="18"/>
                <w:szCs w:val="18"/>
                <w:lang w:eastAsia="bs-Latn-BA"/>
              </w:rPr>
            </w:pPr>
          </w:p>
        </w:tc>
      </w:tr>
    </w:tbl>
    <w:tbl>
      <w:tblPr>
        <w:tblW w:w="1526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2"/>
        <w:gridCol w:w="1418"/>
        <w:gridCol w:w="1559"/>
        <w:gridCol w:w="5670"/>
        <w:gridCol w:w="6095"/>
      </w:tblGrid>
      <w:tr w:rsidR="00F95D7E" w:rsidRPr="00DF5101" w14:paraId="0020FAEE" w14:textId="77777777" w:rsidTr="00F91DC3">
        <w:trPr>
          <w:trHeight w:val="1397"/>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27C03475"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4.</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13A9338A" w14:textId="77777777" w:rsidR="00F95D7E" w:rsidRPr="00DF5101" w:rsidRDefault="00DF5101" w:rsidP="00F95D7E">
            <w:pPr>
              <w:spacing w:after="0" w:line="240" w:lineRule="auto"/>
              <w:rPr>
                <w:rFonts w:eastAsia="Times New Roman" w:cs="Arial"/>
                <w:sz w:val="18"/>
                <w:szCs w:val="18"/>
                <w:lang w:eastAsia="bs-Latn-BA"/>
              </w:rPr>
            </w:pPr>
            <w:hyperlink r:id="rId10" w:tooltip="Bugarska" w:history="1">
              <w:r w:rsidR="00F95D7E" w:rsidRPr="00DF5101">
                <w:rPr>
                  <w:rFonts w:eastAsia="Times New Roman" w:cs="Arial"/>
                  <w:sz w:val="18"/>
                  <w:szCs w:val="18"/>
                  <w:lang w:eastAsia="bs-Latn-BA"/>
                </w:rPr>
                <w:t>Bugarska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5D2AF01A"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Hardver </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5349ED69" w14:textId="1C47455D"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2018. godini predstavljen je novi fiskalni zakon. Neki od novih zahtjeva su: USN broj koji je </w:t>
            </w:r>
            <w:r w:rsidR="00DF5101" w:rsidRPr="00DF5101">
              <w:rPr>
                <w:rFonts w:eastAsia="Times New Roman" w:cs="Arial"/>
                <w:sz w:val="18"/>
                <w:szCs w:val="18"/>
                <w:lang w:eastAsia="bs-Latn-BA"/>
              </w:rPr>
              <w:t>generirao</w:t>
            </w:r>
            <w:r w:rsidRPr="00DF5101">
              <w:rPr>
                <w:rFonts w:eastAsia="Times New Roman" w:cs="Arial"/>
                <w:sz w:val="18"/>
                <w:szCs w:val="18"/>
                <w:lang w:eastAsia="bs-Latn-BA"/>
              </w:rPr>
              <w:t xml:space="preserve"> </w:t>
            </w:r>
            <w:hyperlink r:id="rId11" w:tooltip="POS (stranica ne postoji)" w:history="1">
              <w:r w:rsidRPr="00DF5101">
                <w:rPr>
                  <w:rFonts w:eastAsia="Times New Roman" w:cs="Arial"/>
                  <w:sz w:val="18"/>
                  <w:szCs w:val="18"/>
                  <w:lang w:eastAsia="bs-Latn-BA"/>
                </w:rPr>
                <w:t>POS</w:t>
              </w:r>
            </w:hyperlink>
            <w:r w:rsidRPr="00DF5101">
              <w:rPr>
                <w:rFonts w:eastAsia="Times New Roman" w:cs="Arial"/>
                <w:sz w:val="18"/>
                <w:szCs w:val="18"/>
                <w:lang w:eastAsia="bs-Latn-BA"/>
              </w:rPr>
              <w:t xml:space="preserve"> softver na početku transakcije, upotreba </w:t>
            </w:r>
            <w:hyperlink r:id="rId12" w:tooltip="QR kod (stranica ne postoji)" w:history="1">
              <w:r w:rsidRPr="00DF5101">
                <w:rPr>
                  <w:rFonts w:eastAsia="Times New Roman" w:cs="Arial"/>
                  <w:sz w:val="18"/>
                  <w:szCs w:val="18"/>
                  <w:lang w:eastAsia="bs-Latn-BA"/>
                </w:rPr>
                <w:t>QR koda</w:t>
              </w:r>
            </w:hyperlink>
            <w:r w:rsidRPr="00DF5101">
              <w:rPr>
                <w:rFonts w:eastAsia="Times New Roman" w:cs="Arial"/>
                <w:sz w:val="18"/>
                <w:szCs w:val="18"/>
                <w:lang w:eastAsia="bs-Latn-BA"/>
              </w:rPr>
              <w:t xml:space="preserve"> na računima, rukovanje vaučerima, posebna pravila za e-trgovine, itd. </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5625B86C"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5E11B655"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0C471AF6"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5.</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1EE20013" w14:textId="77777777" w:rsidR="00F95D7E" w:rsidRPr="00DF5101" w:rsidRDefault="00DF5101" w:rsidP="00F95D7E">
            <w:pPr>
              <w:spacing w:after="0" w:line="240" w:lineRule="auto"/>
              <w:rPr>
                <w:rFonts w:eastAsia="Times New Roman" w:cs="Arial"/>
                <w:sz w:val="18"/>
                <w:szCs w:val="18"/>
                <w:lang w:eastAsia="bs-Latn-BA"/>
              </w:rPr>
            </w:pPr>
            <w:hyperlink r:id="rId13" w:tooltip="Crna Gora" w:history="1">
              <w:r w:rsidR="00F95D7E" w:rsidRPr="00DF5101">
                <w:rPr>
                  <w:rFonts w:eastAsia="Times New Roman" w:cs="Arial"/>
                  <w:sz w:val="18"/>
                  <w:szCs w:val="18"/>
                  <w:lang w:eastAsia="bs-Latn-BA"/>
                </w:rPr>
                <w:t>Crna Gora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5F299D4D"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Softver</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5A847DB5" w14:textId="3993947A"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Crna Gora je u proteklih nekoliko godina počela razmatrati prelazak na softversku fiskalizaciju ali je tek krajem 2019.godine usvojila Zakon o elektronskoj fiskalizaciji, čime je o</w:t>
            </w:r>
            <w:r w:rsidR="00DF5101">
              <w:rPr>
                <w:rFonts w:eastAsia="Times New Roman" w:cs="Arial"/>
                <w:sz w:val="18"/>
                <w:szCs w:val="18"/>
                <w:lang w:eastAsia="bs-Latn-BA"/>
              </w:rPr>
              <w:t>sigurana</w:t>
            </w:r>
            <w:r w:rsidRPr="00DF5101">
              <w:rPr>
                <w:rFonts w:eastAsia="Times New Roman" w:cs="Arial"/>
                <w:sz w:val="18"/>
                <w:szCs w:val="18"/>
                <w:lang w:eastAsia="bs-Latn-BA"/>
              </w:rPr>
              <w:t xml:space="preserve"> pravn</w:t>
            </w:r>
            <w:r w:rsidR="00DF5101">
              <w:rPr>
                <w:rFonts w:eastAsia="Times New Roman" w:cs="Arial"/>
                <w:sz w:val="18"/>
                <w:szCs w:val="18"/>
                <w:lang w:eastAsia="bs-Latn-BA"/>
              </w:rPr>
              <w:t>a</w:t>
            </w:r>
            <w:r w:rsidRPr="00DF5101">
              <w:rPr>
                <w:rFonts w:eastAsia="Times New Roman" w:cs="Arial"/>
                <w:sz w:val="18"/>
                <w:szCs w:val="18"/>
                <w:lang w:eastAsia="bs-Latn-BA"/>
              </w:rPr>
              <w:t xml:space="preserve"> </w:t>
            </w:r>
            <w:r w:rsidR="00DF5101">
              <w:rPr>
                <w:rFonts w:eastAsia="Times New Roman" w:cs="Arial"/>
                <w:sz w:val="18"/>
                <w:szCs w:val="18"/>
                <w:lang w:eastAsia="bs-Latn-BA"/>
              </w:rPr>
              <w:t>osnova</w:t>
            </w:r>
            <w:r w:rsidR="00F34D33" w:rsidRPr="00DF5101">
              <w:rPr>
                <w:rFonts w:eastAsia="Times New Roman" w:cs="Arial"/>
                <w:sz w:val="18"/>
                <w:szCs w:val="18"/>
                <w:lang w:eastAsia="bs-Latn-BA"/>
              </w:rPr>
              <w:t xml:space="preserve"> </w:t>
            </w:r>
            <w:r w:rsidR="00DF5101">
              <w:rPr>
                <w:rFonts w:eastAsia="Times New Roman" w:cs="Arial"/>
                <w:sz w:val="18"/>
                <w:szCs w:val="18"/>
                <w:lang w:eastAsia="bs-Latn-BA"/>
              </w:rPr>
              <w:t xml:space="preserve">za </w:t>
            </w:r>
            <w:r w:rsidRPr="00DF5101">
              <w:rPr>
                <w:rFonts w:eastAsia="Times New Roman" w:cs="Arial"/>
                <w:sz w:val="18"/>
                <w:szCs w:val="18"/>
                <w:lang w:eastAsia="bs-Latn-BA"/>
              </w:rPr>
              <w:t>provođenje projekta elektronske fiskalizacije, kojim će se omogućiti dostavljanje podataka o prometu proizvoda i usluga i fiskalnih računa Poreznoj upravi u realnom vremenu, putem internet konekcije i fiskalnog servisa, čija je primjena zbog nespremnosti i privrednih subjekata i države b</w:t>
            </w:r>
            <w:r w:rsidR="00122D99" w:rsidRPr="00DF5101">
              <w:rPr>
                <w:rFonts w:eastAsia="Times New Roman" w:cs="Arial"/>
                <w:sz w:val="18"/>
                <w:szCs w:val="18"/>
                <w:lang w:eastAsia="bs-Latn-BA"/>
              </w:rPr>
              <w:t>ila odložena do 2021.godine. Ob</w:t>
            </w:r>
            <w:r w:rsidRPr="00DF5101">
              <w:rPr>
                <w:rFonts w:eastAsia="Times New Roman" w:cs="Arial"/>
                <w:sz w:val="18"/>
                <w:szCs w:val="18"/>
                <w:lang w:eastAsia="bs-Latn-BA"/>
              </w:rPr>
              <w:t xml:space="preserve">veza je posjedovanja digitalnog </w:t>
            </w:r>
            <w:r w:rsidR="00DF5101" w:rsidRPr="00DF5101">
              <w:rPr>
                <w:rFonts w:eastAsia="Times New Roman" w:cs="Arial"/>
                <w:sz w:val="18"/>
                <w:szCs w:val="18"/>
                <w:lang w:eastAsia="bs-Latn-BA"/>
              </w:rPr>
              <w:t>certifikata</w:t>
            </w:r>
            <w:r w:rsidRPr="00DF5101">
              <w:rPr>
                <w:rFonts w:eastAsia="Times New Roman" w:cs="Arial"/>
                <w:sz w:val="18"/>
                <w:szCs w:val="18"/>
                <w:lang w:eastAsia="bs-Latn-BA"/>
              </w:rPr>
              <w:t>, trajn</w:t>
            </w:r>
            <w:r w:rsidR="006638CC" w:rsidRPr="00DF5101">
              <w:rPr>
                <w:rFonts w:eastAsia="Times New Roman" w:cs="Arial"/>
                <w:sz w:val="18"/>
                <w:szCs w:val="18"/>
                <w:lang w:eastAsia="bs-Latn-BA"/>
              </w:rPr>
              <w:t>e internet veze i posebnog pis</w:t>
            </w:r>
            <w:r w:rsidRPr="00DF5101">
              <w:rPr>
                <w:rFonts w:eastAsia="Times New Roman" w:cs="Arial"/>
                <w:sz w:val="18"/>
                <w:szCs w:val="18"/>
                <w:lang w:eastAsia="bs-Latn-BA"/>
              </w:rPr>
              <w:t xml:space="preserve">ača putem kojih </w:t>
            </w:r>
            <w:r w:rsidR="00DF5101" w:rsidRPr="00DF5101">
              <w:rPr>
                <w:rFonts w:eastAsia="Times New Roman" w:cs="Arial"/>
                <w:sz w:val="18"/>
                <w:szCs w:val="18"/>
                <w:lang w:eastAsia="bs-Latn-BA"/>
              </w:rPr>
              <w:t>će</w:t>
            </w:r>
            <w:r w:rsidRPr="00DF5101">
              <w:rPr>
                <w:rFonts w:eastAsia="Times New Roman" w:cs="Arial"/>
                <w:sz w:val="18"/>
                <w:szCs w:val="18"/>
                <w:lang w:eastAsia="bs-Latn-BA"/>
              </w:rPr>
              <w:t xml:space="preserve"> izdavati račune u realnom vremenu. </w:t>
            </w:r>
          </w:p>
          <w:p w14:paraId="27D76C1C" w14:textId="7317139D" w:rsidR="00F95D7E" w:rsidRPr="00DF5101" w:rsidRDefault="00F95D7E" w:rsidP="00FD2C11">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Prije toga u Crnoj Gori je bio hardver </w:t>
            </w:r>
            <w:r w:rsidR="00FD2C11" w:rsidRPr="00DF5101">
              <w:rPr>
                <w:rFonts w:eastAsia="Times New Roman" w:cs="Arial"/>
                <w:sz w:val="18"/>
                <w:szCs w:val="18"/>
                <w:lang w:eastAsia="bs-Latn-BA"/>
              </w:rPr>
              <w:t>sustav s</w:t>
            </w:r>
            <w:r w:rsidRPr="00DF5101">
              <w:rPr>
                <w:rFonts w:eastAsia="Times New Roman" w:cs="Arial"/>
                <w:sz w:val="18"/>
                <w:szCs w:val="18"/>
                <w:lang w:eastAsia="bs-Latn-BA"/>
              </w:rPr>
              <w:t xml:space="preserve"> jedinstvenim brojem a komunikacija s Poreznom upravom putem GPRS-a. </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0E5B4278"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6AE7502D"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688CB251"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6.</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78A1CCA7" w14:textId="77777777" w:rsidR="00F95D7E" w:rsidRPr="00DF5101" w:rsidRDefault="00DF5101" w:rsidP="00F95D7E">
            <w:pPr>
              <w:spacing w:after="0" w:line="240" w:lineRule="auto"/>
              <w:rPr>
                <w:rFonts w:eastAsia="Times New Roman" w:cs="Arial"/>
                <w:sz w:val="18"/>
                <w:szCs w:val="18"/>
                <w:lang w:eastAsia="bs-Latn-BA"/>
              </w:rPr>
            </w:pPr>
            <w:hyperlink r:id="rId14" w:tooltip="Češka" w:history="1">
              <w:r w:rsidR="00F95D7E" w:rsidRPr="00DF5101">
                <w:rPr>
                  <w:rFonts w:eastAsia="Times New Roman" w:cs="Arial"/>
                  <w:sz w:val="18"/>
                  <w:szCs w:val="18"/>
                  <w:lang w:eastAsia="bs-Latn-BA"/>
                </w:rPr>
                <w:t>Češka Republika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72350CD7"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Softver </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783A7CC7" w14:textId="11F47BBA" w:rsidR="00F95D7E" w:rsidRPr="00DF5101" w:rsidRDefault="00F95D7E" w:rsidP="00F95D7E">
            <w:pPr>
              <w:spacing w:after="0" w:line="240" w:lineRule="auto"/>
              <w:rPr>
                <w:rFonts w:eastAsia="Calibri" w:cs="Arial"/>
                <w:color w:val="202122"/>
                <w:sz w:val="18"/>
                <w:szCs w:val="18"/>
              </w:rPr>
            </w:pPr>
            <w:r w:rsidRPr="00DF5101">
              <w:rPr>
                <w:rFonts w:eastAsia="Times New Roman" w:cs="Arial"/>
                <w:sz w:val="18"/>
                <w:szCs w:val="18"/>
                <w:lang w:eastAsia="bs-Latn-BA"/>
              </w:rPr>
              <w:t xml:space="preserve">Fiskalni zakon je u potpunosti uveden 2018.godine i sličan je hrvatskom i slovenačkom zakonu. </w:t>
            </w:r>
            <w:r w:rsidRPr="00DF5101">
              <w:rPr>
                <w:rFonts w:eastAsia="Calibri" w:cs="Arial"/>
                <w:color w:val="202122"/>
                <w:sz w:val="18"/>
                <w:szCs w:val="18"/>
              </w:rPr>
              <w:t>Fiskalizacija u Češkoj Republici je softverska i uključuje pr</w:t>
            </w:r>
            <w:r w:rsidR="00DF5101">
              <w:rPr>
                <w:rFonts w:eastAsia="Calibri" w:cs="Arial"/>
                <w:color w:val="202122"/>
                <w:sz w:val="18"/>
                <w:szCs w:val="18"/>
              </w:rPr>
              <w:t>ij</w:t>
            </w:r>
            <w:r w:rsidRPr="00DF5101">
              <w:rPr>
                <w:rFonts w:eastAsia="Calibri" w:cs="Arial"/>
                <w:color w:val="202122"/>
                <w:sz w:val="18"/>
                <w:szCs w:val="18"/>
              </w:rPr>
              <w:t>enos podataka putem interneta.</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76D1D50D"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4BB55CF1"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46FBC350"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7.</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43809C5E"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Francuska</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37FBA6DA"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Softver</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4C3CD7D4" w14:textId="1047D5D3" w:rsidR="00F95D7E" w:rsidRPr="00DF5101" w:rsidRDefault="00F95D7E" w:rsidP="006638CC">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Francuska je uvela </w:t>
            </w:r>
            <w:r w:rsidR="006638CC" w:rsidRPr="00DF5101">
              <w:rPr>
                <w:rFonts w:eastAsia="Times New Roman" w:cs="Arial"/>
                <w:sz w:val="18"/>
                <w:szCs w:val="18"/>
                <w:lang w:eastAsia="bs-Latn-BA"/>
              </w:rPr>
              <w:t>sustav</w:t>
            </w:r>
            <w:r w:rsidRPr="00DF5101">
              <w:rPr>
                <w:rFonts w:eastAsia="Times New Roman" w:cs="Arial"/>
                <w:sz w:val="18"/>
                <w:szCs w:val="18"/>
                <w:lang w:eastAsia="bs-Latn-BA"/>
              </w:rPr>
              <w:t xml:space="preserve"> fiskalizacije koji se smatra softverskim modelom. </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5530C9AA"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3EB86804"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07BB6FC2"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8.</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3CBB0FA9" w14:textId="77777777" w:rsidR="00F95D7E" w:rsidRPr="00DF5101" w:rsidRDefault="00DF5101" w:rsidP="00F95D7E">
            <w:pPr>
              <w:spacing w:after="0" w:line="240" w:lineRule="auto"/>
              <w:rPr>
                <w:rFonts w:eastAsia="Times New Roman" w:cs="Arial"/>
                <w:sz w:val="18"/>
                <w:szCs w:val="18"/>
                <w:lang w:eastAsia="bs-Latn-BA"/>
              </w:rPr>
            </w:pPr>
            <w:hyperlink r:id="rId15" w:tooltip="Hrvatska" w:history="1">
              <w:r w:rsidR="00F95D7E" w:rsidRPr="00DF5101">
                <w:rPr>
                  <w:rFonts w:eastAsia="Times New Roman" w:cs="Arial"/>
                  <w:sz w:val="18"/>
                  <w:szCs w:val="18"/>
                  <w:lang w:eastAsia="bs-Latn-BA"/>
                </w:rPr>
                <w:t>Hrvatska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6F54AA59"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Softver </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1E17FE03"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Hrvatskoj je od 2013.godine uvedena </w:t>
            </w:r>
            <w:hyperlink r:id="rId16" w:tooltip="Fiskalni memorijski uređaj" w:history="1">
              <w:r w:rsidRPr="00DF5101">
                <w:rPr>
                  <w:rFonts w:eastAsia="Times New Roman" w:cs="Arial"/>
                  <w:sz w:val="18"/>
                  <w:szCs w:val="18"/>
                  <w:lang w:eastAsia="bs-Latn-BA"/>
                </w:rPr>
                <w:t>fiskalizacij</w:t>
              </w:r>
            </w:hyperlink>
            <w:r w:rsidRPr="00DF5101">
              <w:rPr>
                <w:rFonts w:eastAsia="Times New Roman" w:cs="Arial"/>
                <w:sz w:val="18"/>
                <w:szCs w:val="18"/>
                <w:lang w:eastAsia="bs-Latn-BA"/>
              </w:rPr>
              <w:t>a koja uključuje odredbe da se fiskalno relevantne transakcije moraju poslati Poreznoj upravi putem interneta, koja primjenjuje ovakav način evidentiranja prometa za sve subjekte koji vrše gotovinsku naplatu.</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19787F4D"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6920B313"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437B4063"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9.</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6A61F51F"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Italija</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4B059A53"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Hardver</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30FE49DB" w14:textId="3E3F7ED6" w:rsidR="00F95D7E" w:rsidRPr="00DF5101" w:rsidRDefault="00F95D7E" w:rsidP="006638CC">
            <w:pPr>
              <w:spacing w:after="0" w:line="240" w:lineRule="auto"/>
              <w:rPr>
                <w:rFonts w:eastAsia="Calibri" w:cs="Arial"/>
                <w:color w:val="202122"/>
                <w:sz w:val="18"/>
                <w:szCs w:val="18"/>
              </w:rPr>
            </w:pPr>
            <w:r w:rsidRPr="00DF5101">
              <w:rPr>
                <w:rFonts w:eastAsia="Calibri" w:cs="Arial"/>
                <w:color w:val="202122"/>
                <w:sz w:val="18"/>
                <w:szCs w:val="18"/>
              </w:rPr>
              <w:t>S</w:t>
            </w:r>
            <w:r w:rsidR="006638CC" w:rsidRPr="00DF5101">
              <w:rPr>
                <w:rFonts w:eastAsia="Calibri" w:cs="Arial"/>
                <w:color w:val="202122"/>
                <w:sz w:val="18"/>
                <w:szCs w:val="18"/>
              </w:rPr>
              <w:t>ustav</w:t>
            </w:r>
            <w:r w:rsidRPr="00DF5101">
              <w:rPr>
                <w:rFonts w:eastAsia="Calibri" w:cs="Arial"/>
                <w:color w:val="202122"/>
                <w:sz w:val="18"/>
                <w:szCs w:val="18"/>
              </w:rPr>
              <w:t xml:space="preserve"> fiskalizacije u Italiji se bazira na automatskoj dostavi podataka o prometu ali uz postojanje hardverskih dijelova fiskalnih uređaja koji mora biti proizveden od strane ovlaštenog proizvođača</w:t>
            </w:r>
            <w:r w:rsidR="006638CC" w:rsidRPr="00DF5101">
              <w:rPr>
                <w:rFonts w:eastAsia="Calibri" w:cs="Arial"/>
                <w:color w:val="202122"/>
                <w:sz w:val="18"/>
                <w:szCs w:val="18"/>
              </w:rPr>
              <w:t xml:space="preserve"> </w:t>
            </w:r>
            <w:r w:rsidRPr="00DF5101">
              <w:rPr>
                <w:rFonts w:eastAsia="Calibri" w:cs="Arial"/>
                <w:color w:val="202122"/>
                <w:sz w:val="18"/>
                <w:szCs w:val="18"/>
              </w:rPr>
              <w:t>i mora biti certificiran prije nego što se može prodati.</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26641906"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7C6F2A12"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2682CD13"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10.</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03021E55" w14:textId="77777777" w:rsidR="00F95D7E" w:rsidRPr="00DF5101" w:rsidRDefault="00DF5101" w:rsidP="00F95D7E">
            <w:pPr>
              <w:spacing w:after="0" w:line="240" w:lineRule="auto"/>
              <w:rPr>
                <w:rFonts w:eastAsia="Times New Roman" w:cs="Arial"/>
                <w:sz w:val="18"/>
                <w:szCs w:val="18"/>
                <w:lang w:eastAsia="bs-Latn-BA"/>
              </w:rPr>
            </w:pPr>
            <w:hyperlink r:id="rId17" w:tooltip="Mađarska" w:history="1">
              <w:r w:rsidR="00F95D7E" w:rsidRPr="00DF5101">
                <w:rPr>
                  <w:rFonts w:eastAsia="Times New Roman" w:cs="Arial"/>
                  <w:sz w:val="18"/>
                  <w:szCs w:val="18"/>
                  <w:lang w:eastAsia="bs-Latn-BA"/>
                </w:rPr>
                <w:t>Mađarska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035260D9"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Hardver </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0A5A20A1" w14:textId="0FDDACA9" w:rsidR="00F95D7E" w:rsidRPr="00DF5101" w:rsidRDefault="00F95D7E" w:rsidP="00F95D7E">
            <w:pPr>
              <w:spacing w:after="0" w:line="240" w:lineRule="auto"/>
              <w:rPr>
                <w:rFonts w:ascii="Times New Roman" w:eastAsia="Times New Roman" w:hAnsi="Times New Roman" w:cs="Times New Roman"/>
                <w:sz w:val="18"/>
                <w:szCs w:val="18"/>
                <w:lang w:eastAsia="bs-Latn-BA"/>
              </w:rPr>
            </w:pPr>
            <w:r w:rsidRPr="00DF5101">
              <w:rPr>
                <w:rFonts w:eastAsia="Times New Roman" w:cs="Arial"/>
                <w:sz w:val="18"/>
                <w:szCs w:val="18"/>
                <w:lang w:eastAsia="bs-Latn-BA"/>
              </w:rPr>
              <w:t xml:space="preserve">Proces fiskalizacije u Mađarskoj se odvija preko </w:t>
            </w:r>
            <w:r w:rsidR="00DF5101" w:rsidRPr="00DF5101">
              <w:rPr>
                <w:rFonts w:eastAsia="Times New Roman" w:cs="Arial"/>
                <w:sz w:val="18"/>
                <w:szCs w:val="18"/>
                <w:lang w:eastAsia="bs-Latn-BA"/>
              </w:rPr>
              <w:t>integriranog</w:t>
            </w:r>
            <w:r w:rsidRPr="00DF5101">
              <w:rPr>
                <w:rFonts w:eastAsia="Times New Roman" w:cs="Arial"/>
                <w:sz w:val="18"/>
                <w:szCs w:val="18"/>
                <w:lang w:eastAsia="bs-Latn-BA"/>
              </w:rPr>
              <w:t xml:space="preserve"> softvera sa pisačem i sam koncept se bazira na korištenju memorije uređaja za spašavanje podataka. </w:t>
            </w:r>
            <w:r w:rsidRPr="00DF5101">
              <w:rPr>
                <w:rFonts w:eastAsia="Times New Roman" w:cs="Arial"/>
                <w:color w:val="202122"/>
                <w:sz w:val="18"/>
                <w:szCs w:val="18"/>
                <w:lang w:eastAsia="bs-Latn-BA"/>
              </w:rPr>
              <w:t xml:space="preserve">Ipak, zahtijeva se da se svaka softverska aplikacija uključena u uređaj mora certificirati od strane nadležnih državnih organa.  </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3EA28904" w14:textId="3D5F20DC" w:rsidR="00F95D7E" w:rsidRPr="00DF5101" w:rsidRDefault="00F95D7E" w:rsidP="00F95D7E">
            <w:pPr>
              <w:spacing w:after="0" w:line="240" w:lineRule="auto"/>
              <w:rPr>
                <w:rFonts w:eastAsia="Times New Roman" w:cs="Arial"/>
                <w:sz w:val="18"/>
                <w:szCs w:val="18"/>
                <w:lang w:eastAsia="bs-Latn-BA"/>
              </w:rPr>
            </w:pPr>
          </w:p>
        </w:tc>
      </w:tr>
      <w:tr w:rsidR="00F95D7E" w:rsidRPr="00DF5101" w14:paraId="2D4950E8" w14:textId="77777777" w:rsidTr="00F91DC3">
        <w:trPr>
          <w:trHeight w:val="396"/>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4FADF770"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11.</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5FFA6A1D" w14:textId="77777777" w:rsidR="00F95D7E" w:rsidRPr="00DF5101" w:rsidRDefault="00DF5101" w:rsidP="00F95D7E">
            <w:pPr>
              <w:spacing w:after="0" w:line="240" w:lineRule="auto"/>
              <w:rPr>
                <w:rFonts w:eastAsia="Times New Roman" w:cs="Arial"/>
                <w:sz w:val="18"/>
                <w:szCs w:val="18"/>
                <w:lang w:eastAsia="bs-Latn-BA"/>
              </w:rPr>
            </w:pPr>
            <w:hyperlink r:id="rId18" w:tooltip="Njemačka" w:history="1">
              <w:r w:rsidR="00F95D7E" w:rsidRPr="00DF5101">
                <w:rPr>
                  <w:rFonts w:eastAsia="Times New Roman" w:cs="Arial"/>
                  <w:sz w:val="18"/>
                  <w:szCs w:val="18"/>
                  <w:lang w:eastAsia="bs-Latn-BA"/>
                </w:rPr>
                <w:t>Njemačka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24C5BFFD"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Hardver/softver </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51632480" w14:textId="7DCB260E" w:rsidR="00F95D7E" w:rsidRPr="00DF5101" w:rsidRDefault="00CF06D3" w:rsidP="00DF5101">
            <w:pPr>
              <w:spacing w:after="0" w:line="240" w:lineRule="auto"/>
              <w:rPr>
                <w:rFonts w:eastAsia="Times New Roman" w:cs="Arial"/>
                <w:sz w:val="18"/>
                <w:szCs w:val="18"/>
                <w:lang w:eastAsia="bs-Latn-BA"/>
              </w:rPr>
            </w:pPr>
            <w:r w:rsidRPr="00DF5101">
              <w:rPr>
                <w:rFonts w:eastAsia="Times New Roman" w:cs="Arial"/>
                <w:sz w:val="18"/>
                <w:szCs w:val="18"/>
                <w:lang w:eastAsia="bs-Latn-BA"/>
              </w:rPr>
              <w:t>Njemačka je započela s</w:t>
            </w:r>
            <w:r w:rsidR="00F95D7E" w:rsidRPr="00DF5101">
              <w:rPr>
                <w:rFonts w:eastAsia="Times New Roman" w:cs="Arial"/>
                <w:sz w:val="18"/>
                <w:szCs w:val="18"/>
                <w:lang w:eastAsia="bs-Latn-BA"/>
              </w:rPr>
              <w:t xml:space="preserve"> procesom izmjene </w:t>
            </w:r>
            <w:r w:rsidR="00373BC4" w:rsidRPr="00DF5101">
              <w:rPr>
                <w:rFonts w:eastAsia="Times New Roman" w:cs="Arial"/>
                <w:sz w:val="18"/>
                <w:szCs w:val="18"/>
                <w:lang w:eastAsia="bs-Latn-BA"/>
              </w:rPr>
              <w:t>sustava</w:t>
            </w:r>
            <w:r w:rsidR="00F95D7E" w:rsidRPr="00DF5101">
              <w:rPr>
                <w:rFonts w:eastAsia="Times New Roman" w:cs="Arial"/>
                <w:sz w:val="18"/>
                <w:szCs w:val="18"/>
                <w:lang w:eastAsia="bs-Latn-BA"/>
              </w:rPr>
              <w:t xml:space="preserve"> fiskalizacije od 2018.godine izmjenom zakonske regulative, gdje su nova zakons</w:t>
            </w:r>
            <w:r w:rsidR="00373BC4" w:rsidRPr="00DF5101">
              <w:rPr>
                <w:rFonts w:eastAsia="Times New Roman" w:cs="Arial"/>
                <w:sz w:val="18"/>
                <w:szCs w:val="18"/>
                <w:lang w:eastAsia="bs-Latn-BA"/>
              </w:rPr>
              <w:t>ka rješenja stupila na snagu 1.</w:t>
            </w:r>
            <w:r w:rsidR="00373BC4" w:rsidRPr="00DF5101">
              <w:t xml:space="preserve"> </w:t>
            </w:r>
            <w:r w:rsidR="00373BC4" w:rsidRPr="00DF5101">
              <w:rPr>
                <w:rFonts w:eastAsia="Times New Roman" w:cs="Arial"/>
                <w:sz w:val="18"/>
                <w:szCs w:val="18"/>
                <w:lang w:eastAsia="bs-Latn-BA"/>
              </w:rPr>
              <w:t>siječnja</w:t>
            </w:r>
            <w:r w:rsidR="00F95D7E" w:rsidRPr="00DF5101">
              <w:rPr>
                <w:rFonts w:eastAsia="Times New Roman" w:cs="Arial"/>
                <w:sz w:val="18"/>
                <w:szCs w:val="18"/>
                <w:lang w:eastAsia="bs-Latn-BA"/>
              </w:rPr>
              <w:t xml:space="preserve"> 2020.godine. S</w:t>
            </w:r>
            <w:r w:rsidR="00373BC4" w:rsidRPr="00DF5101">
              <w:rPr>
                <w:rFonts w:eastAsia="Times New Roman" w:cs="Arial"/>
                <w:sz w:val="18"/>
                <w:szCs w:val="18"/>
                <w:lang w:eastAsia="bs-Latn-BA"/>
              </w:rPr>
              <w:t>ustav</w:t>
            </w:r>
            <w:r w:rsidR="00F95D7E" w:rsidRPr="00DF5101">
              <w:rPr>
                <w:rFonts w:eastAsia="Times New Roman" w:cs="Arial"/>
                <w:sz w:val="18"/>
                <w:szCs w:val="18"/>
                <w:lang w:eastAsia="bs-Latn-BA"/>
              </w:rPr>
              <w:t xml:space="preserve"> fiskalizacije se prema novim rješenjima odvija kombin</w:t>
            </w:r>
            <w:r w:rsidR="00DF5101">
              <w:rPr>
                <w:rFonts w:eastAsia="Times New Roman" w:cs="Arial"/>
                <w:sz w:val="18"/>
                <w:szCs w:val="18"/>
                <w:lang w:eastAsia="bs-Latn-BA"/>
              </w:rPr>
              <w:t>irano</w:t>
            </w:r>
            <w:r w:rsidR="00F95D7E" w:rsidRPr="00DF5101">
              <w:rPr>
                <w:rFonts w:eastAsia="Times New Roman" w:cs="Arial"/>
                <w:sz w:val="18"/>
                <w:szCs w:val="18"/>
                <w:lang w:eastAsia="bs-Latn-BA"/>
              </w:rPr>
              <w:t xml:space="preserve"> hardverski/softverski i uključuje POS s</w:t>
            </w:r>
            <w:r w:rsidR="00373BC4" w:rsidRPr="00DF5101">
              <w:rPr>
                <w:rFonts w:eastAsia="Times New Roman" w:cs="Arial"/>
                <w:sz w:val="18"/>
                <w:szCs w:val="18"/>
                <w:lang w:eastAsia="bs-Latn-BA"/>
              </w:rPr>
              <w:t>ustav</w:t>
            </w:r>
            <w:r w:rsidR="00F95D7E" w:rsidRPr="00DF5101">
              <w:rPr>
                <w:rFonts w:eastAsia="Times New Roman" w:cs="Arial"/>
                <w:sz w:val="18"/>
                <w:szCs w:val="18"/>
                <w:lang w:eastAsia="bs-Latn-BA"/>
              </w:rPr>
              <w:t xml:space="preserve"> koji mora koristiti sigurnosni </w:t>
            </w:r>
            <w:r w:rsidRPr="00DF5101">
              <w:rPr>
                <w:rFonts w:eastAsia="Times New Roman" w:cs="Arial"/>
                <w:sz w:val="18"/>
                <w:szCs w:val="18"/>
                <w:lang w:eastAsia="bs-Latn-BA"/>
              </w:rPr>
              <w:t xml:space="preserve">sustav </w:t>
            </w:r>
            <w:r w:rsidR="00F95D7E" w:rsidRPr="00DF5101">
              <w:rPr>
                <w:rFonts w:eastAsia="Times New Roman" w:cs="Arial"/>
                <w:sz w:val="18"/>
                <w:szCs w:val="18"/>
                <w:lang w:eastAsia="bs-Latn-BA"/>
              </w:rPr>
              <w:t xml:space="preserve"> TSE (Technical Security Element) regis</w:t>
            </w:r>
            <w:r w:rsidR="00373BC4" w:rsidRPr="00DF5101">
              <w:rPr>
                <w:rFonts w:eastAsia="Times New Roman" w:cs="Arial"/>
                <w:sz w:val="18"/>
                <w:szCs w:val="18"/>
                <w:lang w:eastAsia="bs-Latn-BA"/>
              </w:rPr>
              <w:t>triran</w:t>
            </w:r>
            <w:r w:rsidR="00F95D7E" w:rsidRPr="00DF5101">
              <w:rPr>
                <w:rFonts w:eastAsia="Times New Roman" w:cs="Arial"/>
                <w:sz w:val="18"/>
                <w:szCs w:val="18"/>
                <w:lang w:eastAsia="bs-Latn-BA"/>
              </w:rPr>
              <w:t xml:space="preserve"> od strane Porezne uprave i da svaki račun mora imati jedinstveni potpis (koji nije vidljiv na računu).</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637C294D" w14:textId="019CD7AB" w:rsidR="00F95D7E" w:rsidRPr="00DF5101" w:rsidRDefault="00F95D7E" w:rsidP="00373BC4">
            <w:pPr>
              <w:spacing w:after="0" w:line="240" w:lineRule="auto"/>
              <w:rPr>
                <w:rFonts w:eastAsia="Times New Roman" w:cs="Arial"/>
                <w:sz w:val="18"/>
                <w:szCs w:val="18"/>
                <w:lang w:eastAsia="bs-Latn-BA"/>
              </w:rPr>
            </w:pPr>
            <w:r w:rsidRPr="00DF5101">
              <w:rPr>
                <w:rFonts w:eastAsia="Times New Roman" w:cs="Arial"/>
                <w:sz w:val="18"/>
                <w:szCs w:val="18"/>
                <w:lang w:eastAsia="bs-Latn-BA"/>
              </w:rPr>
              <w:t>Sve pokrajine, izuzev Bremena, su donijele odluku o odlaganju početka primjene novog</w:t>
            </w:r>
            <w:r w:rsidR="00977AF9" w:rsidRPr="00DF5101">
              <w:rPr>
                <w:rFonts w:eastAsia="Times New Roman" w:cs="Arial"/>
                <w:sz w:val="18"/>
                <w:szCs w:val="18"/>
                <w:lang w:eastAsia="bs-Latn-BA"/>
              </w:rPr>
              <w:t>a</w:t>
            </w:r>
            <w:r w:rsidRPr="00DF5101">
              <w:rPr>
                <w:rFonts w:eastAsia="Times New Roman" w:cs="Arial"/>
                <w:sz w:val="18"/>
                <w:szCs w:val="18"/>
                <w:lang w:eastAsia="bs-Latn-BA"/>
              </w:rPr>
              <w:t xml:space="preserve"> Zakona do 31.</w:t>
            </w:r>
            <w:r w:rsidR="00373BC4" w:rsidRPr="00DF5101">
              <w:rPr>
                <w:rFonts w:eastAsia="Times New Roman" w:cs="Arial"/>
                <w:sz w:val="18"/>
                <w:szCs w:val="18"/>
                <w:lang w:eastAsia="bs-Latn-BA"/>
              </w:rPr>
              <w:t>ožujka</w:t>
            </w:r>
            <w:r w:rsidRPr="00DF5101">
              <w:rPr>
                <w:rFonts w:eastAsia="Times New Roman" w:cs="Arial"/>
                <w:sz w:val="18"/>
                <w:szCs w:val="18"/>
                <w:lang w:eastAsia="bs-Latn-BA"/>
              </w:rPr>
              <w:t xml:space="preserve"> 2021.godine</w:t>
            </w:r>
            <w:r w:rsidRPr="00DF5101">
              <w:rPr>
                <w:rFonts w:eastAsia="Calibri" w:cs="Arial"/>
                <w:color w:val="144069"/>
              </w:rPr>
              <w:t xml:space="preserve">  </w:t>
            </w:r>
          </w:p>
        </w:tc>
      </w:tr>
      <w:tr w:rsidR="00F95D7E" w:rsidRPr="00DF5101" w14:paraId="27418572"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70B19744"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12.</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6804F460" w14:textId="77777777" w:rsidR="00F95D7E" w:rsidRPr="00DF5101" w:rsidRDefault="00DF5101" w:rsidP="00F95D7E">
            <w:pPr>
              <w:spacing w:after="0" w:line="240" w:lineRule="auto"/>
              <w:rPr>
                <w:rFonts w:eastAsia="Times New Roman" w:cs="Arial"/>
                <w:sz w:val="18"/>
                <w:szCs w:val="18"/>
                <w:lang w:eastAsia="bs-Latn-BA"/>
              </w:rPr>
            </w:pPr>
            <w:hyperlink r:id="rId19" w:tooltip="Poljska" w:history="1">
              <w:r w:rsidR="00F95D7E" w:rsidRPr="00DF5101">
                <w:rPr>
                  <w:rFonts w:eastAsia="Times New Roman" w:cs="Arial"/>
                  <w:sz w:val="18"/>
                  <w:szCs w:val="18"/>
                  <w:lang w:eastAsia="bs-Latn-BA"/>
                </w:rPr>
                <w:t>Poljska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211FFDA3"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Softver</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63522C3B"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Od 2019. godine, Poljska uvodi novu vrstu fiskalizacije, koja podrazumijeva da se fiskalne relevantne transakcije moraju poslati vlastima putem interneta radi autorizacije. </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6277C15A"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49A8C548"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17A92189"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13.</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4E78444F" w14:textId="53CC9274" w:rsidR="00F95D7E" w:rsidRPr="00DF5101" w:rsidRDefault="00F95D7E" w:rsidP="00DF5101">
            <w:pPr>
              <w:spacing w:after="0" w:line="240" w:lineRule="auto"/>
              <w:rPr>
                <w:rFonts w:eastAsia="Times New Roman" w:cs="Arial"/>
                <w:sz w:val="18"/>
                <w:szCs w:val="18"/>
                <w:lang w:eastAsia="bs-Latn-BA"/>
              </w:rPr>
            </w:pPr>
            <w:r w:rsidRPr="00DF5101">
              <w:rPr>
                <w:rFonts w:eastAsia="Times New Roman" w:cs="Arial"/>
                <w:sz w:val="18"/>
                <w:szCs w:val="18"/>
                <w:lang w:eastAsia="bs-Latn-BA"/>
              </w:rPr>
              <w:t>Rumun</w:t>
            </w:r>
            <w:r w:rsidR="00DF5101">
              <w:rPr>
                <w:rFonts w:eastAsia="Times New Roman" w:cs="Arial"/>
                <w:sz w:val="18"/>
                <w:szCs w:val="18"/>
                <w:lang w:eastAsia="bs-Latn-BA"/>
              </w:rPr>
              <w:t>jska</w:t>
            </w:r>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76E165BC"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Hardver </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4008D1BC" w14:textId="155D4A8B" w:rsidR="00F95D7E" w:rsidRPr="00DF5101" w:rsidRDefault="00634662" w:rsidP="00DF5101">
            <w:pPr>
              <w:spacing w:before="105" w:after="105" w:line="240" w:lineRule="auto"/>
              <w:rPr>
                <w:rFonts w:eastAsia="Times New Roman" w:cs="Arial"/>
                <w:color w:val="202122"/>
                <w:sz w:val="18"/>
                <w:szCs w:val="18"/>
                <w:lang w:eastAsia="bs-Latn-BA"/>
              </w:rPr>
            </w:pPr>
            <w:r w:rsidRPr="00DF5101">
              <w:rPr>
                <w:rFonts w:eastAsia="Times New Roman" w:cs="Arial"/>
                <w:color w:val="202122"/>
                <w:sz w:val="18"/>
                <w:szCs w:val="18"/>
                <w:lang w:eastAsia="bs-Latn-BA"/>
              </w:rPr>
              <w:t>U Rumun</w:t>
            </w:r>
            <w:r w:rsidR="00DF5101">
              <w:rPr>
                <w:rFonts w:eastAsia="Times New Roman" w:cs="Arial"/>
                <w:color w:val="202122"/>
                <w:sz w:val="18"/>
                <w:szCs w:val="18"/>
                <w:lang w:eastAsia="bs-Latn-BA"/>
              </w:rPr>
              <w:t xml:space="preserve">jskoj </w:t>
            </w:r>
            <w:r w:rsidRPr="00DF5101">
              <w:rPr>
                <w:rFonts w:eastAsia="Times New Roman" w:cs="Arial"/>
                <w:color w:val="202122"/>
                <w:sz w:val="18"/>
                <w:szCs w:val="18"/>
                <w:lang w:eastAsia="bs-Latn-BA"/>
              </w:rPr>
              <w:t>je u studenome</w:t>
            </w:r>
            <w:r w:rsidR="00F95D7E" w:rsidRPr="00DF5101">
              <w:rPr>
                <w:rFonts w:eastAsia="Times New Roman" w:cs="Arial"/>
                <w:color w:val="202122"/>
                <w:sz w:val="18"/>
                <w:szCs w:val="18"/>
                <w:lang w:eastAsia="bs-Latn-BA"/>
              </w:rPr>
              <w:t xml:space="preserve"> 2017.godine izvršena izmjena zakonske regulative iz oblasti fiskalizacije i uvedena komunikacija i razmjena podataka fiskalnog printera i Državne agencije za fiskalnu administraciju, gdje još uvijek u praksi ne postoji automatiz</w:t>
            </w:r>
            <w:r w:rsidR="00DF5101">
              <w:rPr>
                <w:rFonts w:eastAsia="Times New Roman" w:cs="Arial"/>
                <w:color w:val="202122"/>
                <w:sz w:val="18"/>
                <w:szCs w:val="18"/>
                <w:lang w:eastAsia="bs-Latn-BA"/>
              </w:rPr>
              <w:t>irana</w:t>
            </w:r>
            <w:r w:rsidR="00F95D7E" w:rsidRPr="00DF5101">
              <w:rPr>
                <w:rFonts w:eastAsia="Times New Roman" w:cs="Arial"/>
                <w:color w:val="202122"/>
                <w:sz w:val="18"/>
                <w:szCs w:val="18"/>
                <w:lang w:eastAsia="bs-Latn-BA"/>
              </w:rPr>
              <w:t xml:space="preserve"> komunikacija.</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2D62FDA1"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55287D83"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auto"/>
            <w:vAlign w:val="center"/>
          </w:tcPr>
          <w:p w14:paraId="6AA5330B"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14.</w:t>
            </w:r>
          </w:p>
        </w:tc>
        <w:tc>
          <w:tcPr>
            <w:tcW w:w="1418" w:type="dxa"/>
            <w:tcBorders>
              <w:top w:val="double" w:sz="4" w:space="0" w:color="auto"/>
              <w:left w:val="dashed" w:sz="4" w:space="0" w:color="auto"/>
              <w:bottom w:val="double" w:sz="4" w:space="0" w:color="auto"/>
              <w:right w:val="dashed" w:sz="4" w:space="0" w:color="auto"/>
            </w:tcBorders>
            <w:shd w:val="clear" w:color="auto" w:fill="auto"/>
            <w:vAlign w:val="center"/>
          </w:tcPr>
          <w:p w14:paraId="5EA42FAB" w14:textId="77777777" w:rsidR="00F95D7E" w:rsidRPr="00DF5101" w:rsidRDefault="00DF5101" w:rsidP="00F95D7E">
            <w:pPr>
              <w:spacing w:after="0" w:line="240" w:lineRule="auto"/>
              <w:rPr>
                <w:rFonts w:eastAsia="Times New Roman" w:cs="Arial"/>
                <w:sz w:val="18"/>
                <w:szCs w:val="18"/>
                <w:lang w:eastAsia="bs-Latn-BA"/>
              </w:rPr>
            </w:pPr>
            <w:hyperlink r:id="rId20" w:tooltip="Slovenija" w:history="1">
              <w:r w:rsidR="00F95D7E" w:rsidRPr="00DF5101">
                <w:rPr>
                  <w:rFonts w:eastAsia="Times New Roman" w:cs="Arial"/>
                  <w:sz w:val="18"/>
                  <w:szCs w:val="18"/>
                  <w:lang w:eastAsia="bs-Latn-BA"/>
                </w:rPr>
                <w:t>Slovenija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4" w:space="0" w:color="auto"/>
              <w:right w:val="dashed" w:sz="4" w:space="0" w:color="auto"/>
            </w:tcBorders>
            <w:shd w:val="clear" w:color="auto" w:fill="auto"/>
            <w:vAlign w:val="center"/>
          </w:tcPr>
          <w:p w14:paraId="5BC5AAEE"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Softver </w:t>
            </w:r>
          </w:p>
        </w:tc>
        <w:tc>
          <w:tcPr>
            <w:tcW w:w="5670" w:type="dxa"/>
            <w:tcBorders>
              <w:top w:val="double" w:sz="4" w:space="0" w:color="auto"/>
              <w:left w:val="dashed" w:sz="4" w:space="0" w:color="auto"/>
              <w:bottom w:val="double" w:sz="4" w:space="0" w:color="auto"/>
              <w:right w:val="dashed" w:sz="4" w:space="0" w:color="auto"/>
            </w:tcBorders>
            <w:shd w:val="clear" w:color="auto" w:fill="auto"/>
            <w:vAlign w:val="center"/>
          </w:tcPr>
          <w:p w14:paraId="493B574F"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Prema fiskalnom zakonu, obavezno je izdavanje fiskalnog računa za svaku transakciju i korištenje mrežne komunikacije s poreznom upravom. Slovenija je početkom 2016. godine donijela fiskalni zakon, koji je bio vrlo sličan hrvatskom zakonu. Novi fiskalni zakon obvezan je za sve privredne subjekte, osim državnih institucija. </w:t>
            </w:r>
          </w:p>
        </w:tc>
        <w:tc>
          <w:tcPr>
            <w:tcW w:w="6095" w:type="dxa"/>
            <w:tcBorders>
              <w:top w:val="double" w:sz="4" w:space="0" w:color="auto"/>
              <w:left w:val="dashed" w:sz="4" w:space="0" w:color="auto"/>
              <w:bottom w:val="double" w:sz="4" w:space="0" w:color="auto"/>
              <w:right w:val="double" w:sz="12" w:space="0" w:color="auto"/>
            </w:tcBorders>
            <w:shd w:val="clear" w:color="auto" w:fill="auto"/>
          </w:tcPr>
          <w:p w14:paraId="04914C4B"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5DC7B6F5" w14:textId="77777777" w:rsidTr="00F91DC3">
        <w:trPr>
          <w:jc w:val="center"/>
        </w:trPr>
        <w:tc>
          <w:tcPr>
            <w:tcW w:w="522" w:type="dxa"/>
            <w:tcBorders>
              <w:top w:val="double" w:sz="4" w:space="0" w:color="auto"/>
              <w:left w:val="double" w:sz="12" w:space="0" w:color="auto"/>
              <w:bottom w:val="double" w:sz="4" w:space="0" w:color="auto"/>
              <w:right w:val="dashed" w:sz="4" w:space="0" w:color="auto"/>
            </w:tcBorders>
            <w:shd w:val="clear" w:color="auto" w:fill="F2F2F2"/>
            <w:vAlign w:val="center"/>
          </w:tcPr>
          <w:p w14:paraId="0D63E123"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15.</w:t>
            </w:r>
          </w:p>
        </w:tc>
        <w:tc>
          <w:tcPr>
            <w:tcW w:w="1418" w:type="dxa"/>
            <w:tcBorders>
              <w:top w:val="double" w:sz="4" w:space="0" w:color="auto"/>
              <w:left w:val="dashed" w:sz="4" w:space="0" w:color="auto"/>
              <w:bottom w:val="double" w:sz="4" w:space="0" w:color="auto"/>
              <w:right w:val="dashed" w:sz="4" w:space="0" w:color="auto"/>
            </w:tcBorders>
            <w:shd w:val="clear" w:color="auto" w:fill="F2F2F2"/>
            <w:vAlign w:val="center"/>
          </w:tcPr>
          <w:p w14:paraId="4BC0A753" w14:textId="77777777" w:rsidR="00F95D7E" w:rsidRPr="00DF5101" w:rsidRDefault="00DF5101" w:rsidP="00F95D7E">
            <w:pPr>
              <w:spacing w:after="0" w:line="240" w:lineRule="auto"/>
              <w:rPr>
                <w:rFonts w:eastAsia="Times New Roman" w:cs="Arial"/>
                <w:sz w:val="18"/>
                <w:szCs w:val="18"/>
                <w:lang w:eastAsia="bs-Latn-BA"/>
              </w:rPr>
            </w:pPr>
            <w:hyperlink r:id="rId21" w:tooltip="Slovačka" w:history="1">
              <w:r w:rsidR="00F95D7E" w:rsidRPr="00DF5101">
                <w:rPr>
                  <w:rFonts w:eastAsia="Times New Roman" w:cs="Arial"/>
                  <w:sz w:val="18"/>
                  <w:szCs w:val="18"/>
                  <w:lang w:eastAsia="bs-Latn-BA"/>
                </w:rPr>
                <w:t xml:space="preserve">Slovačka </w:t>
              </w:r>
            </w:hyperlink>
          </w:p>
        </w:tc>
        <w:tc>
          <w:tcPr>
            <w:tcW w:w="1559" w:type="dxa"/>
            <w:tcBorders>
              <w:top w:val="double" w:sz="4" w:space="0" w:color="auto"/>
              <w:left w:val="dashed" w:sz="4" w:space="0" w:color="auto"/>
              <w:bottom w:val="double" w:sz="4" w:space="0" w:color="auto"/>
              <w:right w:val="dashed" w:sz="4" w:space="0" w:color="auto"/>
            </w:tcBorders>
            <w:shd w:val="clear" w:color="auto" w:fill="F2F2F2"/>
            <w:vAlign w:val="center"/>
          </w:tcPr>
          <w:p w14:paraId="38DFEA0D"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Hardver/softver</w:t>
            </w:r>
          </w:p>
        </w:tc>
        <w:tc>
          <w:tcPr>
            <w:tcW w:w="5670" w:type="dxa"/>
            <w:tcBorders>
              <w:top w:val="double" w:sz="4" w:space="0" w:color="auto"/>
              <w:left w:val="dashed" w:sz="4" w:space="0" w:color="auto"/>
              <w:bottom w:val="double" w:sz="4" w:space="0" w:color="auto"/>
              <w:right w:val="dashed" w:sz="4" w:space="0" w:color="auto"/>
            </w:tcBorders>
            <w:shd w:val="clear" w:color="auto" w:fill="F2F2F2"/>
            <w:vAlign w:val="center"/>
          </w:tcPr>
          <w:p w14:paraId="0122D8D5" w14:textId="7CF32FC0"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Zakonom određeno da sve kase - klasične i virtualne - moraju da se pretvore u „online kase“ (nazvane „eKa</w:t>
            </w:r>
            <w:r w:rsidR="00CF06D3" w:rsidRPr="00DF5101">
              <w:rPr>
                <w:rFonts w:eastAsia="Times New Roman" w:cs="Arial"/>
                <w:sz w:val="18"/>
                <w:szCs w:val="18"/>
                <w:lang w:eastAsia="bs-Latn-BA"/>
              </w:rPr>
              <w:t>sa“ blagajne) i biti povezane s</w:t>
            </w:r>
            <w:r w:rsidRPr="00DF5101">
              <w:rPr>
                <w:rFonts w:eastAsia="Times New Roman" w:cs="Arial"/>
                <w:sz w:val="18"/>
                <w:szCs w:val="18"/>
                <w:lang w:eastAsia="bs-Latn-BA"/>
              </w:rPr>
              <w:t xml:space="preserve"> centralnim serverom, moraju imati pristup Internetu, što omogućava da se sve transakcije odmah prenose nadležnoj upravi, a svaki izdati račun zabilježi u centralnoj memoriji.</w:t>
            </w:r>
          </w:p>
        </w:tc>
        <w:tc>
          <w:tcPr>
            <w:tcW w:w="6095" w:type="dxa"/>
            <w:tcBorders>
              <w:top w:val="double" w:sz="4" w:space="0" w:color="auto"/>
              <w:left w:val="dashed" w:sz="4" w:space="0" w:color="auto"/>
              <w:bottom w:val="double" w:sz="4" w:space="0" w:color="auto"/>
              <w:right w:val="double" w:sz="12" w:space="0" w:color="auto"/>
            </w:tcBorders>
            <w:shd w:val="clear" w:color="auto" w:fill="F2F2F2"/>
          </w:tcPr>
          <w:p w14:paraId="30E50A45" w14:textId="77777777" w:rsidR="00F95D7E" w:rsidRPr="00DF5101" w:rsidRDefault="00F95D7E" w:rsidP="00F95D7E">
            <w:pPr>
              <w:spacing w:after="0" w:line="240" w:lineRule="auto"/>
              <w:rPr>
                <w:rFonts w:eastAsia="Times New Roman" w:cs="Arial"/>
                <w:sz w:val="18"/>
                <w:szCs w:val="18"/>
                <w:lang w:eastAsia="bs-Latn-BA"/>
              </w:rPr>
            </w:pPr>
          </w:p>
        </w:tc>
      </w:tr>
      <w:tr w:rsidR="00F95D7E" w:rsidRPr="00DF5101" w14:paraId="5BB12F46" w14:textId="77777777" w:rsidTr="00F91DC3">
        <w:trPr>
          <w:jc w:val="center"/>
        </w:trPr>
        <w:tc>
          <w:tcPr>
            <w:tcW w:w="522" w:type="dxa"/>
            <w:tcBorders>
              <w:top w:val="double" w:sz="4" w:space="0" w:color="auto"/>
              <w:left w:val="double" w:sz="12" w:space="0" w:color="auto"/>
              <w:bottom w:val="double" w:sz="12" w:space="0" w:color="auto"/>
              <w:right w:val="dashed" w:sz="4" w:space="0" w:color="auto"/>
            </w:tcBorders>
            <w:shd w:val="clear" w:color="auto" w:fill="auto"/>
            <w:vAlign w:val="center"/>
          </w:tcPr>
          <w:p w14:paraId="51C2BBB1" w14:textId="77777777" w:rsidR="00F95D7E" w:rsidRPr="00DF5101" w:rsidRDefault="00F95D7E" w:rsidP="00F95D7E">
            <w:pPr>
              <w:spacing w:after="0" w:line="240" w:lineRule="auto"/>
              <w:rPr>
                <w:rFonts w:eastAsia="Calibri" w:cs="Arial"/>
                <w:sz w:val="18"/>
                <w:szCs w:val="18"/>
              </w:rPr>
            </w:pPr>
            <w:r w:rsidRPr="00DF5101">
              <w:rPr>
                <w:rFonts w:eastAsia="Calibri" w:cs="Arial"/>
                <w:sz w:val="18"/>
                <w:szCs w:val="18"/>
              </w:rPr>
              <w:t>16.</w:t>
            </w:r>
          </w:p>
        </w:tc>
        <w:tc>
          <w:tcPr>
            <w:tcW w:w="1418" w:type="dxa"/>
            <w:tcBorders>
              <w:top w:val="double" w:sz="4" w:space="0" w:color="auto"/>
              <w:left w:val="dashed" w:sz="4" w:space="0" w:color="auto"/>
              <w:bottom w:val="double" w:sz="12" w:space="0" w:color="auto"/>
              <w:right w:val="dashed" w:sz="4" w:space="0" w:color="auto"/>
            </w:tcBorders>
            <w:shd w:val="clear" w:color="auto" w:fill="auto"/>
            <w:vAlign w:val="center"/>
          </w:tcPr>
          <w:p w14:paraId="36A76000" w14:textId="77777777" w:rsidR="00F95D7E" w:rsidRPr="00DF5101" w:rsidRDefault="00DF5101" w:rsidP="00F95D7E">
            <w:pPr>
              <w:spacing w:after="0" w:line="240" w:lineRule="auto"/>
              <w:rPr>
                <w:rFonts w:eastAsia="Times New Roman" w:cs="Arial"/>
                <w:sz w:val="18"/>
                <w:szCs w:val="18"/>
                <w:lang w:eastAsia="bs-Latn-BA"/>
              </w:rPr>
            </w:pPr>
            <w:hyperlink r:id="rId22" w:tooltip="Srbija" w:history="1">
              <w:r w:rsidR="00F95D7E" w:rsidRPr="00DF5101">
                <w:rPr>
                  <w:rFonts w:eastAsia="Times New Roman" w:cs="Arial"/>
                  <w:sz w:val="18"/>
                  <w:szCs w:val="18"/>
                  <w:lang w:eastAsia="bs-Latn-BA"/>
                </w:rPr>
                <w:t>Srbija</w:t>
              </w:r>
            </w:hyperlink>
            <w:r w:rsidR="00F95D7E" w:rsidRPr="00DF5101">
              <w:rPr>
                <w:rFonts w:eastAsia="Times New Roman" w:cs="Arial"/>
                <w:sz w:val="18"/>
                <w:szCs w:val="18"/>
                <w:lang w:eastAsia="bs-Latn-BA"/>
              </w:rPr>
              <w:t xml:space="preserve"> </w:t>
            </w:r>
          </w:p>
        </w:tc>
        <w:tc>
          <w:tcPr>
            <w:tcW w:w="1559" w:type="dxa"/>
            <w:tcBorders>
              <w:top w:val="double" w:sz="4" w:space="0" w:color="auto"/>
              <w:left w:val="dashed" w:sz="4" w:space="0" w:color="auto"/>
              <w:bottom w:val="double" w:sz="12" w:space="0" w:color="auto"/>
              <w:right w:val="dashed" w:sz="4" w:space="0" w:color="auto"/>
            </w:tcBorders>
            <w:shd w:val="clear" w:color="auto" w:fill="auto"/>
            <w:vAlign w:val="center"/>
          </w:tcPr>
          <w:p w14:paraId="4E1AACA7" w14:textId="77777777"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Hardver </w:t>
            </w:r>
          </w:p>
        </w:tc>
        <w:tc>
          <w:tcPr>
            <w:tcW w:w="5670" w:type="dxa"/>
            <w:tcBorders>
              <w:top w:val="double" w:sz="4" w:space="0" w:color="auto"/>
              <w:left w:val="dashed" w:sz="4" w:space="0" w:color="auto"/>
              <w:bottom w:val="double" w:sz="12" w:space="0" w:color="auto"/>
              <w:right w:val="dashed" w:sz="4" w:space="0" w:color="auto"/>
            </w:tcBorders>
            <w:shd w:val="clear" w:color="auto" w:fill="auto"/>
            <w:vAlign w:val="center"/>
          </w:tcPr>
          <w:p w14:paraId="705E5589" w14:textId="77777777" w:rsidR="00F95D7E" w:rsidRPr="00DF5101" w:rsidRDefault="00F95D7E" w:rsidP="00F95D7E">
            <w:pPr>
              <w:spacing w:after="0" w:line="240" w:lineRule="auto"/>
              <w:rPr>
                <w:rFonts w:eastAsia="Times New Roman" w:cs="Arial"/>
                <w:sz w:val="18"/>
                <w:szCs w:val="18"/>
                <w:lang w:eastAsia="bs-Latn-BA"/>
              </w:rPr>
            </w:pPr>
          </w:p>
          <w:p w14:paraId="6E0464EC" w14:textId="54D6D0F4" w:rsidR="00F95D7E" w:rsidRPr="00DF5101" w:rsidRDefault="00F95D7E" w:rsidP="00634662">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Fiskalizacija u Srbiji je uvedena 2004. na način da se podaci šalju Poreznoj upravi putem GPRS-a. U primjeni je još uvijek ovaj </w:t>
            </w:r>
            <w:r w:rsidR="00634662" w:rsidRPr="00DF5101">
              <w:rPr>
                <w:rFonts w:eastAsia="Times New Roman" w:cs="Arial"/>
                <w:sz w:val="18"/>
                <w:szCs w:val="18"/>
                <w:lang w:eastAsia="bs-Latn-BA"/>
              </w:rPr>
              <w:t>sustav</w:t>
            </w:r>
            <w:r w:rsidRPr="00DF5101">
              <w:rPr>
                <w:rFonts w:eastAsia="Times New Roman" w:cs="Arial"/>
                <w:sz w:val="18"/>
                <w:szCs w:val="18"/>
                <w:lang w:eastAsia="bs-Latn-BA"/>
              </w:rPr>
              <w:t xml:space="preserve"> fiskalizacije, dok se od 01.01.2022.godine treba primjenjivati novi s</w:t>
            </w:r>
            <w:r w:rsidR="00634662" w:rsidRPr="00DF5101">
              <w:rPr>
                <w:rFonts w:eastAsia="Times New Roman" w:cs="Arial"/>
                <w:sz w:val="18"/>
                <w:szCs w:val="18"/>
                <w:lang w:eastAsia="bs-Latn-BA"/>
              </w:rPr>
              <w:t>ustav</w:t>
            </w:r>
            <w:r w:rsidRPr="00DF5101">
              <w:rPr>
                <w:rFonts w:eastAsia="Times New Roman" w:cs="Arial"/>
                <w:sz w:val="18"/>
                <w:szCs w:val="18"/>
                <w:lang w:eastAsia="bs-Latn-BA"/>
              </w:rPr>
              <w:t xml:space="preserve"> fiskalizacije.</w:t>
            </w:r>
          </w:p>
        </w:tc>
        <w:tc>
          <w:tcPr>
            <w:tcW w:w="6095" w:type="dxa"/>
            <w:tcBorders>
              <w:top w:val="double" w:sz="4" w:space="0" w:color="auto"/>
              <w:left w:val="dashed" w:sz="4" w:space="0" w:color="auto"/>
              <w:bottom w:val="double" w:sz="12" w:space="0" w:color="auto"/>
              <w:right w:val="double" w:sz="12" w:space="0" w:color="auto"/>
            </w:tcBorders>
            <w:shd w:val="clear" w:color="auto" w:fill="auto"/>
          </w:tcPr>
          <w:p w14:paraId="39A0B130" w14:textId="4F8EF8C8" w:rsidR="00F95D7E" w:rsidRPr="00DF5101" w:rsidRDefault="00F95D7E" w:rsidP="00F95D7E">
            <w:pPr>
              <w:spacing w:after="0" w:line="240" w:lineRule="auto"/>
              <w:rPr>
                <w:rFonts w:eastAsia="Times New Roman" w:cs="Arial"/>
                <w:sz w:val="18"/>
                <w:szCs w:val="18"/>
                <w:lang w:eastAsia="bs-Latn-BA"/>
              </w:rPr>
            </w:pPr>
            <w:r w:rsidRPr="00DF5101">
              <w:rPr>
                <w:rFonts w:eastAsia="Times New Roman" w:cs="Arial"/>
                <w:sz w:val="18"/>
                <w:szCs w:val="18"/>
                <w:lang w:eastAsia="bs-Latn-BA"/>
              </w:rPr>
              <w:t xml:space="preserve">U Srbiji se već nekoliko godina razmatra uvođenje online fiskalizacije po principu Hrvatske, gdje su najkonkretnije mjere bile 2014.godine kada je Vlada Srbije raspisala javni poziv za unapređenje </w:t>
            </w:r>
            <w:r w:rsidR="00634662" w:rsidRPr="00DF5101">
              <w:rPr>
                <w:rFonts w:eastAsia="Times New Roman" w:cs="Arial"/>
                <w:sz w:val="18"/>
                <w:szCs w:val="18"/>
                <w:lang w:eastAsia="bs-Latn-BA"/>
              </w:rPr>
              <w:t xml:space="preserve">sustava </w:t>
            </w:r>
            <w:r w:rsidRPr="00DF5101">
              <w:rPr>
                <w:rFonts w:eastAsia="Times New Roman" w:cs="Arial"/>
                <w:sz w:val="18"/>
                <w:szCs w:val="18"/>
                <w:lang w:eastAsia="bs-Latn-BA"/>
              </w:rPr>
              <w:t xml:space="preserve"> fiskalizacije i davanje preporuka i komentara. Međutim, isto nije realiz</w:t>
            </w:r>
            <w:r w:rsidR="00DF5101">
              <w:rPr>
                <w:rFonts w:eastAsia="Times New Roman" w:cs="Arial"/>
                <w:sz w:val="18"/>
                <w:szCs w:val="18"/>
                <w:lang w:eastAsia="bs-Latn-BA"/>
              </w:rPr>
              <w:t>iran</w:t>
            </w:r>
            <w:r w:rsidR="00634662" w:rsidRPr="00DF5101">
              <w:rPr>
                <w:rFonts w:eastAsia="Times New Roman" w:cs="Arial"/>
                <w:sz w:val="18"/>
                <w:szCs w:val="18"/>
                <w:lang w:eastAsia="bs-Latn-BA"/>
              </w:rPr>
              <w:t>o pa se ponovo ovo pitanje aktua</w:t>
            </w:r>
            <w:r w:rsidRPr="00DF5101">
              <w:rPr>
                <w:rFonts w:eastAsia="Times New Roman" w:cs="Arial"/>
                <w:sz w:val="18"/>
                <w:szCs w:val="18"/>
                <w:lang w:eastAsia="bs-Latn-BA"/>
              </w:rPr>
              <w:t>liziralo  2017.godine predlaganjem izmjena i dopuna zakonske regulative, gdje se u konačnici krajem 2020.godine donio novi zakon o fiskalizaciji Srbije</w:t>
            </w:r>
            <w:r w:rsidR="00634662" w:rsidRPr="00DF5101">
              <w:rPr>
                <w:rFonts w:eastAsia="Times New Roman" w:cs="Arial"/>
                <w:sz w:val="18"/>
                <w:szCs w:val="18"/>
                <w:lang w:eastAsia="bs-Latn-BA"/>
              </w:rPr>
              <w:t>,</w:t>
            </w:r>
            <w:r w:rsidRPr="00DF5101">
              <w:rPr>
                <w:rFonts w:eastAsia="Times New Roman" w:cs="Arial"/>
                <w:sz w:val="18"/>
                <w:szCs w:val="18"/>
                <w:lang w:eastAsia="bs-Latn-BA"/>
              </w:rPr>
              <w:t xml:space="preserve"> koji će se primjenjivati od 01.01.2022.godine. Novim Zakonom predviđa se uvođenje </w:t>
            </w:r>
          </w:p>
          <w:p w14:paraId="64BA573A" w14:textId="2081EF2F" w:rsidR="00F95D7E" w:rsidRPr="00DF5101" w:rsidRDefault="00F95D7E" w:rsidP="00DF5101">
            <w:pPr>
              <w:spacing w:after="0" w:line="240" w:lineRule="auto"/>
              <w:rPr>
                <w:rFonts w:eastAsia="Times New Roman" w:cs="Arial"/>
                <w:sz w:val="18"/>
                <w:szCs w:val="18"/>
                <w:lang w:eastAsia="bs-Latn-BA"/>
              </w:rPr>
            </w:pPr>
            <w:r w:rsidRPr="00DF5101">
              <w:rPr>
                <w:rFonts w:eastAsia="Times New Roman" w:cs="Arial"/>
                <w:sz w:val="18"/>
                <w:szCs w:val="18"/>
                <w:lang w:eastAsia="bs-Latn-BA"/>
              </w:rPr>
              <w:t>elektronskog fiskalnog uređaja kao hardversko i/ili softversko rešenje, koje koristi obveznik fiskalizacije radi izdavanja fiskalnog računa i pr</w:t>
            </w:r>
            <w:r w:rsidR="00DF5101">
              <w:rPr>
                <w:rFonts w:eastAsia="Times New Roman" w:cs="Arial"/>
                <w:sz w:val="18"/>
                <w:szCs w:val="18"/>
                <w:lang w:eastAsia="bs-Latn-BA"/>
              </w:rPr>
              <w:t>ij</w:t>
            </w:r>
            <w:r w:rsidRPr="00DF5101">
              <w:rPr>
                <w:rFonts w:eastAsia="Times New Roman" w:cs="Arial"/>
                <w:sz w:val="18"/>
                <w:szCs w:val="18"/>
                <w:lang w:eastAsia="bs-Latn-BA"/>
              </w:rPr>
              <w:t>enosa podataka o fiskalnim računima u S</w:t>
            </w:r>
            <w:r w:rsidR="00634662" w:rsidRPr="00DF5101">
              <w:rPr>
                <w:rFonts w:eastAsia="Times New Roman" w:cs="Arial"/>
                <w:sz w:val="18"/>
                <w:szCs w:val="18"/>
                <w:lang w:eastAsia="bs-Latn-BA"/>
              </w:rPr>
              <w:t>ustav</w:t>
            </w:r>
            <w:r w:rsidRPr="00DF5101">
              <w:rPr>
                <w:rFonts w:eastAsia="Times New Roman" w:cs="Arial"/>
                <w:sz w:val="18"/>
                <w:szCs w:val="18"/>
                <w:lang w:eastAsia="bs-Latn-BA"/>
              </w:rPr>
              <w:t xml:space="preserve"> za upravljanje fiskalizacijom Porezne uprave, a koji se sastoji od jednog procesora fiskalnih računa i jednog ili više elektronskih s</w:t>
            </w:r>
            <w:r w:rsidR="00634662" w:rsidRPr="00DF5101">
              <w:rPr>
                <w:rFonts w:eastAsia="Times New Roman" w:cs="Arial"/>
                <w:sz w:val="18"/>
                <w:szCs w:val="18"/>
                <w:lang w:eastAsia="bs-Latn-BA"/>
              </w:rPr>
              <w:t xml:space="preserve">ustava </w:t>
            </w:r>
            <w:r w:rsidRPr="00DF5101">
              <w:rPr>
                <w:rFonts w:eastAsia="Times New Roman" w:cs="Arial"/>
                <w:sz w:val="18"/>
                <w:szCs w:val="18"/>
                <w:lang w:eastAsia="bs-Latn-BA"/>
              </w:rPr>
              <w:t>za izdavanje rač</w:t>
            </w:r>
            <w:r w:rsidR="00AF31E6" w:rsidRPr="00DF5101">
              <w:rPr>
                <w:rFonts w:eastAsia="Times New Roman" w:cs="Arial"/>
                <w:sz w:val="18"/>
                <w:szCs w:val="18"/>
                <w:lang w:eastAsia="bs-Latn-BA"/>
              </w:rPr>
              <w:t>una, odobrenih od strane Porezn</w:t>
            </w:r>
            <w:r w:rsidRPr="00DF5101">
              <w:rPr>
                <w:rFonts w:eastAsia="Times New Roman" w:cs="Arial"/>
                <w:sz w:val="18"/>
                <w:szCs w:val="18"/>
                <w:lang w:eastAsia="bs-Latn-BA"/>
              </w:rPr>
              <w:t xml:space="preserve">e uprave, kao i </w:t>
            </w:r>
            <w:r w:rsidR="00DF5101">
              <w:rPr>
                <w:rFonts w:eastAsia="Times New Roman" w:cs="Arial"/>
                <w:sz w:val="18"/>
                <w:szCs w:val="18"/>
                <w:lang w:eastAsia="bs-Latn-BA"/>
              </w:rPr>
              <w:t>sigurnosnog</w:t>
            </w:r>
            <w:r w:rsidRPr="00DF5101">
              <w:rPr>
                <w:rFonts w:eastAsia="Times New Roman" w:cs="Arial"/>
                <w:sz w:val="18"/>
                <w:szCs w:val="18"/>
                <w:lang w:eastAsia="bs-Latn-BA"/>
              </w:rPr>
              <w:t xml:space="preserve"> elementa izda</w:t>
            </w:r>
            <w:r w:rsidR="00DF5101">
              <w:rPr>
                <w:rFonts w:eastAsia="Times New Roman" w:cs="Arial"/>
                <w:sz w:val="18"/>
                <w:szCs w:val="18"/>
                <w:lang w:eastAsia="bs-Latn-BA"/>
              </w:rPr>
              <w:t>n</w:t>
            </w:r>
            <w:r w:rsidRPr="00DF5101">
              <w:rPr>
                <w:rFonts w:eastAsia="Times New Roman" w:cs="Arial"/>
                <w:sz w:val="18"/>
                <w:szCs w:val="18"/>
                <w:lang w:eastAsia="bs-Latn-BA"/>
              </w:rPr>
              <w:t>og od strane Porezne uprave.</w:t>
            </w:r>
          </w:p>
        </w:tc>
      </w:tr>
    </w:tbl>
    <w:p w14:paraId="4E2792DC" w14:textId="34EA4750" w:rsidR="00F95D7E" w:rsidRPr="00DF5101" w:rsidRDefault="00F95D7E" w:rsidP="00D17B4F">
      <w:pPr>
        <w:spacing w:before="120" w:after="120" w:line="240" w:lineRule="auto"/>
        <w:ind w:left="-76"/>
        <w:jc w:val="both"/>
        <w:rPr>
          <w:rFonts w:eastAsia="DengXian" w:cs="Arial"/>
          <w:sz w:val="24"/>
          <w:szCs w:val="24"/>
        </w:rPr>
      </w:pPr>
    </w:p>
    <w:p w14:paraId="1ABE9039" w14:textId="4DAF67DC" w:rsidR="00F95D7E" w:rsidRPr="00DF5101" w:rsidRDefault="00F95D7E" w:rsidP="00D17B4F">
      <w:pPr>
        <w:spacing w:before="120" w:after="120" w:line="240" w:lineRule="auto"/>
        <w:ind w:left="-76"/>
        <w:jc w:val="both"/>
        <w:rPr>
          <w:rFonts w:eastAsia="DengXian" w:cs="Arial"/>
          <w:sz w:val="24"/>
          <w:szCs w:val="24"/>
        </w:rPr>
      </w:pPr>
    </w:p>
    <w:p w14:paraId="5D3042D4" w14:textId="24412224" w:rsidR="008231E8" w:rsidRPr="00DF5101" w:rsidRDefault="008231E8" w:rsidP="00D17B4F">
      <w:pPr>
        <w:spacing w:before="120" w:after="120" w:line="240" w:lineRule="auto"/>
        <w:ind w:left="-76"/>
        <w:jc w:val="both"/>
        <w:rPr>
          <w:rFonts w:eastAsia="DengXian" w:cs="Arial"/>
          <w:sz w:val="24"/>
          <w:szCs w:val="24"/>
        </w:rPr>
      </w:pPr>
    </w:p>
    <w:p w14:paraId="71C78D60" w14:textId="427F8635" w:rsidR="008231E8" w:rsidRPr="00DF5101" w:rsidRDefault="008231E8" w:rsidP="00D17B4F">
      <w:pPr>
        <w:spacing w:before="120" w:after="120" w:line="240" w:lineRule="auto"/>
        <w:ind w:left="-76"/>
        <w:jc w:val="both"/>
        <w:rPr>
          <w:rFonts w:eastAsia="DengXian" w:cs="Arial"/>
          <w:sz w:val="24"/>
          <w:szCs w:val="24"/>
        </w:rPr>
      </w:pPr>
    </w:p>
    <w:p w14:paraId="314C8947" w14:textId="47D8478C" w:rsidR="008231E8" w:rsidRPr="00DF5101" w:rsidRDefault="008231E8" w:rsidP="00D17B4F">
      <w:pPr>
        <w:spacing w:before="120" w:after="120" w:line="240" w:lineRule="auto"/>
        <w:ind w:left="-76"/>
        <w:jc w:val="both"/>
        <w:rPr>
          <w:rFonts w:eastAsia="DengXian" w:cs="Arial"/>
          <w:sz w:val="24"/>
          <w:szCs w:val="24"/>
        </w:rPr>
      </w:pPr>
    </w:p>
    <w:p w14:paraId="4F3DA338" w14:textId="0E6624D6" w:rsidR="008231E8" w:rsidRPr="00DF5101" w:rsidRDefault="008231E8" w:rsidP="00D17B4F">
      <w:pPr>
        <w:spacing w:before="120" w:after="120" w:line="240" w:lineRule="auto"/>
        <w:ind w:left="-76"/>
        <w:jc w:val="both"/>
        <w:rPr>
          <w:rFonts w:eastAsia="DengXian" w:cs="Arial"/>
          <w:sz w:val="24"/>
          <w:szCs w:val="24"/>
        </w:rPr>
      </w:pPr>
    </w:p>
    <w:p w14:paraId="7F9FE01C" w14:textId="77777777" w:rsidR="008231E8" w:rsidRPr="00DF5101" w:rsidRDefault="008231E8" w:rsidP="00D17B4F">
      <w:pPr>
        <w:spacing w:before="120" w:after="120" w:line="240" w:lineRule="auto"/>
        <w:ind w:left="-76"/>
        <w:jc w:val="both"/>
        <w:rPr>
          <w:rFonts w:eastAsia="DengXian" w:cs="Arial"/>
          <w:sz w:val="24"/>
          <w:szCs w:val="24"/>
        </w:rPr>
      </w:pPr>
    </w:p>
    <w:p w14:paraId="71E5B6B1" w14:textId="77777777" w:rsidR="008231E8" w:rsidRPr="00DF5101" w:rsidRDefault="008231E8" w:rsidP="00D17B4F">
      <w:pPr>
        <w:spacing w:before="120" w:after="120" w:line="240" w:lineRule="auto"/>
        <w:ind w:left="-76"/>
        <w:jc w:val="both"/>
        <w:rPr>
          <w:rFonts w:eastAsia="DengXian" w:cs="Arial"/>
          <w:b/>
          <w:sz w:val="24"/>
          <w:szCs w:val="24"/>
        </w:rPr>
        <w:sectPr w:rsidR="008231E8" w:rsidRPr="00DF5101" w:rsidSect="00F95D7E">
          <w:pgSz w:w="15840" w:h="12240" w:orient="landscape" w:code="1"/>
          <w:pgMar w:top="1418" w:right="1418" w:bottom="1418" w:left="1418" w:header="0" w:footer="0" w:gutter="0"/>
          <w:cols w:space="708"/>
          <w:docGrid w:linePitch="360"/>
        </w:sectPr>
      </w:pPr>
    </w:p>
    <w:p w14:paraId="12C9CF14" w14:textId="3D9E02FF" w:rsidR="00761853" w:rsidRPr="00DF5101" w:rsidRDefault="003C5943" w:rsidP="00D17B4F">
      <w:pPr>
        <w:spacing w:before="120" w:after="120" w:line="240" w:lineRule="auto"/>
        <w:ind w:left="-76"/>
        <w:jc w:val="both"/>
        <w:rPr>
          <w:rFonts w:eastAsia="DengXian" w:cs="Arial"/>
          <w:b/>
          <w:sz w:val="24"/>
          <w:szCs w:val="24"/>
        </w:rPr>
      </w:pPr>
      <w:r w:rsidRPr="00DF5101">
        <w:rPr>
          <w:rFonts w:eastAsia="DengXian" w:cs="Arial"/>
          <w:b/>
          <w:sz w:val="24"/>
          <w:szCs w:val="24"/>
        </w:rPr>
        <w:lastRenderedPageBreak/>
        <w:t>7. REZIME</w:t>
      </w:r>
    </w:p>
    <w:p w14:paraId="6319FEC4" w14:textId="28D6AF23" w:rsidR="00761853" w:rsidRPr="00DF5101" w:rsidRDefault="00DB1258" w:rsidP="00D17B4F">
      <w:pPr>
        <w:spacing w:before="120" w:after="120" w:line="240" w:lineRule="auto"/>
        <w:ind w:left="-76"/>
        <w:jc w:val="both"/>
        <w:rPr>
          <w:rFonts w:eastAsia="DengXian" w:cs="Arial"/>
          <w:sz w:val="24"/>
          <w:szCs w:val="24"/>
        </w:rPr>
      </w:pPr>
      <w:r w:rsidRPr="00DF5101">
        <w:rPr>
          <w:rFonts w:eastAsia="DengXian" w:cs="Arial"/>
          <w:sz w:val="24"/>
          <w:szCs w:val="24"/>
        </w:rPr>
        <w:t>Odgovornim pristupom u iz</w:t>
      </w:r>
      <w:r w:rsidR="003F1C2A" w:rsidRPr="00DF5101">
        <w:rPr>
          <w:rFonts w:eastAsia="DengXian" w:cs="Arial"/>
          <w:sz w:val="24"/>
          <w:szCs w:val="24"/>
        </w:rPr>
        <w:t>vršavanju svojih nadležnosti, M</w:t>
      </w:r>
      <w:r w:rsidR="00736A92" w:rsidRPr="00DF5101">
        <w:rPr>
          <w:rFonts w:eastAsia="DengXian" w:cs="Arial"/>
          <w:sz w:val="24"/>
          <w:szCs w:val="24"/>
        </w:rPr>
        <w:t>inistarstvo financ</w:t>
      </w:r>
      <w:r w:rsidRPr="00DF5101">
        <w:rPr>
          <w:rFonts w:eastAsia="DengXian" w:cs="Arial"/>
          <w:sz w:val="24"/>
          <w:szCs w:val="24"/>
        </w:rPr>
        <w:t xml:space="preserve">ija je </w:t>
      </w:r>
      <w:r w:rsidR="003F1C2A" w:rsidRPr="00DF5101">
        <w:rPr>
          <w:rFonts w:eastAsia="DengXian" w:cs="Arial"/>
          <w:sz w:val="24"/>
          <w:szCs w:val="24"/>
        </w:rPr>
        <w:t xml:space="preserve">u </w:t>
      </w:r>
      <w:r w:rsidRPr="00DF5101">
        <w:rPr>
          <w:rFonts w:eastAsia="DengXian" w:cs="Arial"/>
          <w:sz w:val="24"/>
          <w:szCs w:val="24"/>
        </w:rPr>
        <w:t xml:space="preserve">proteklom </w:t>
      </w:r>
      <w:r w:rsidR="00736A92" w:rsidRPr="00DF5101">
        <w:rPr>
          <w:rFonts w:eastAsia="DengXian" w:cs="Arial"/>
          <w:sz w:val="24"/>
          <w:szCs w:val="24"/>
        </w:rPr>
        <w:t>razdoblju</w:t>
      </w:r>
      <w:r w:rsidRPr="00DF5101">
        <w:rPr>
          <w:rFonts w:eastAsia="DengXian" w:cs="Arial"/>
          <w:sz w:val="24"/>
          <w:szCs w:val="24"/>
        </w:rPr>
        <w:t xml:space="preserve"> poduzelo niz mjera i aktivnosti, u cilju zaštite javnih </w:t>
      </w:r>
      <w:r w:rsidR="009557C7" w:rsidRPr="00DF5101">
        <w:rPr>
          <w:rFonts w:eastAsia="DengXian" w:cs="Arial"/>
          <w:sz w:val="24"/>
          <w:szCs w:val="24"/>
        </w:rPr>
        <w:t>prihoda</w:t>
      </w:r>
      <w:r w:rsidRPr="00DF5101">
        <w:rPr>
          <w:rFonts w:eastAsia="DengXian" w:cs="Arial"/>
          <w:sz w:val="24"/>
          <w:szCs w:val="24"/>
        </w:rPr>
        <w:t xml:space="preserve">, odnosno </w:t>
      </w:r>
      <w:r w:rsidR="00736A92" w:rsidRPr="00DF5101">
        <w:rPr>
          <w:rFonts w:eastAsia="DengXian" w:cs="Arial"/>
          <w:sz w:val="24"/>
          <w:szCs w:val="24"/>
        </w:rPr>
        <w:t>proračuna</w:t>
      </w:r>
      <w:r w:rsidR="003F1C2A" w:rsidRPr="00DF5101">
        <w:rPr>
          <w:rFonts w:eastAsia="DengXian" w:cs="Arial"/>
          <w:sz w:val="24"/>
          <w:szCs w:val="24"/>
        </w:rPr>
        <w:t xml:space="preserve"> u</w:t>
      </w:r>
      <w:r w:rsidRPr="00DF5101">
        <w:rPr>
          <w:rFonts w:eastAsia="DengXian" w:cs="Arial"/>
          <w:sz w:val="24"/>
          <w:szCs w:val="24"/>
        </w:rPr>
        <w:t xml:space="preserve"> Federacij</w:t>
      </w:r>
      <w:r w:rsidR="003F1C2A" w:rsidRPr="00DF5101">
        <w:rPr>
          <w:rFonts w:eastAsia="DengXian" w:cs="Arial"/>
          <w:sz w:val="24"/>
          <w:szCs w:val="24"/>
        </w:rPr>
        <w:t>i</w:t>
      </w:r>
      <w:r w:rsidR="00B970E8" w:rsidRPr="00DF5101">
        <w:rPr>
          <w:rFonts w:eastAsia="DengXian" w:cs="Arial"/>
          <w:sz w:val="24"/>
          <w:szCs w:val="24"/>
        </w:rPr>
        <w:t xml:space="preserve"> BiH</w:t>
      </w:r>
      <w:r w:rsidRPr="00DF5101">
        <w:rPr>
          <w:rFonts w:eastAsia="DengXian" w:cs="Arial"/>
          <w:sz w:val="24"/>
          <w:szCs w:val="24"/>
        </w:rPr>
        <w:t xml:space="preserve">, a sve u cilju zaštite javnog interesa osiguranjem dovoljne količine sredstava za održivost cjelokupnog </w:t>
      </w:r>
      <w:r w:rsidR="00736A92" w:rsidRPr="00DF5101">
        <w:rPr>
          <w:rFonts w:eastAsia="DengXian" w:cs="Arial"/>
          <w:sz w:val="24"/>
          <w:szCs w:val="24"/>
        </w:rPr>
        <w:t>sustava</w:t>
      </w:r>
      <w:r w:rsidRPr="00DF5101">
        <w:rPr>
          <w:rFonts w:eastAsia="DengXian" w:cs="Arial"/>
          <w:sz w:val="24"/>
          <w:szCs w:val="24"/>
        </w:rPr>
        <w:t xml:space="preserve"> javne </w:t>
      </w:r>
      <w:r w:rsidR="00DF5101" w:rsidRPr="00DF5101">
        <w:rPr>
          <w:rFonts w:eastAsia="DengXian" w:cs="Arial"/>
          <w:sz w:val="24"/>
          <w:szCs w:val="24"/>
        </w:rPr>
        <w:t>infrastrukture</w:t>
      </w:r>
      <w:r w:rsidRPr="00DF5101">
        <w:rPr>
          <w:rFonts w:eastAsia="DengXian" w:cs="Arial"/>
          <w:sz w:val="24"/>
          <w:szCs w:val="24"/>
        </w:rPr>
        <w:t>, koji podrazumijeva i osiguranje sredstava u cilju zaš</w:t>
      </w:r>
      <w:r w:rsidR="00736A92" w:rsidRPr="00DF5101">
        <w:rPr>
          <w:rFonts w:eastAsia="DengXian" w:cs="Arial"/>
          <w:sz w:val="24"/>
          <w:szCs w:val="24"/>
        </w:rPr>
        <w:t>tite javnog interesa (funkcionir</w:t>
      </w:r>
      <w:r w:rsidRPr="00DF5101">
        <w:rPr>
          <w:rFonts w:eastAsia="DengXian" w:cs="Arial"/>
          <w:sz w:val="24"/>
          <w:szCs w:val="24"/>
        </w:rPr>
        <w:t xml:space="preserve">anja javnih institucija, isplate naknada iz oblasti zdravstvene, boračko-invalidske i socijalne zaštite, održivost </w:t>
      </w:r>
      <w:r w:rsidR="00736A92" w:rsidRPr="00DF5101">
        <w:rPr>
          <w:rFonts w:eastAsia="DengXian" w:cs="Arial"/>
          <w:sz w:val="24"/>
          <w:szCs w:val="24"/>
        </w:rPr>
        <w:t>mirovinskog sustava</w:t>
      </w:r>
      <w:r w:rsidRPr="00DF5101">
        <w:rPr>
          <w:rFonts w:eastAsia="DengXian" w:cs="Arial"/>
          <w:sz w:val="24"/>
          <w:szCs w:val="24"/>
        </w:rPr>
        <w:t>, unapređenje komunalne infrastrukture, obrazovanja itd.).</w:t>
      </w:r>
    </w:p>
    <w:p w14:paraId="774F907F" w14:textId="046B8E63" w:rsidR="00F83E84" w:rsidRPr="00DF5101" w:rsidRDefault="00DB1258" w:rsidP="00D17B4F">
      <w:pPr>
        <w:spacing w:before="120" w:after="120" w:line="240" w:lineRule="auto"/>
        <w:ind w:left="-76"/>
        <w:jc w:val="both"/>
        <w:rPr>
          <w:rFonts w:eastAsia="DengXian" w:cs="Arial"/>
          <w:sz w:val="24"/>
          <w:szCs w:val="24"/>
        </w:rPr>
      </w:pPr>
      <w:r w:rsidRPr="00DF5101">
        <w:rPr>
          <w:rFonts w:eastAsia="DengXian" w:cs="Arial"/>
          <w:sz w:val="24"/>
          <w:szCs w:val="24"/>
        </w:rPr>
        <w:t>U okviru zakonskih nadležnosti donesen je niz mjera iz oblasti unapređenja s</w:t>
      </w:r>
      <w:r w:rsidR="009B75C3" w:rsidRPr="00DF5101">
        <w:rPr>
          <w:rFonts w:eastAsia="DengXian" w:cs="Arial"/>
          <w:sz w:val="24"/>
          <w:szCs w:val="24"/>
        </w:rPr>
        <w:t>ustava</w:t>
      </w:r>
      <w:r w:rsidRPr="00DF5101">
        <w:rPr>
          <w:rFonts w:eastAsia="DengXian" w:cs="Arial"/>
          <w:sz w:val="24"/>
          <w:szCs w:val="24"/>
        </w:rPr>
        <w:t xml:space="preserve"> fiskalizacije, odnosno</w:t>
      </w:r>
      <w:r w:rsidR="009B75C3" w:rsidRPr="00DF5101">
        <w:rPr>
          <w:rFonts w:eastAsia="DengXian" w:cs="Arial"/>
          <w:sz w:val="24"/>
          <w:szCs w:val="24"/>
        </w:rPr>
        <w:t>, u cilju unapređenja procesa to</w:t>
      </w:r>
      <w:r w:rsidRPr="00DF5101">
        <w:rPr>
          <w:rFonts w:eastAsia="DengXian" w:cs="Arial"/>
          <w:sz w:val="24"/>
          <w:szCs w:val="24"/>
        </w:rPr>
        <w:t xml:space="preserve">čnog i cjelovitog evidentiranja prometa na </w:t>
      </w:r>
      <w:r w:rsidR="009B75C3" w:rsidRPr="00DF5101">
        <w:rPr>
          <w:rFonts w:eastAsia="DengXian" w:cs="Arial"/>
          <w:sz w:val="24"/>
          <w:szCs w:val="24"/>
        </w:rPr>
        <w:t>teritoriju</w:t>
      </w:r>
      <w:r w:rsidR="00F83E84" w:rsidRPr="00DF5101">
        <w:rPr>
          <w:rFonts w:eastAsia="DengXian" w:cs="Arial"/>
          <w:sz w:val="24"/>
          <w:szCs w:val="24"/>
        </w:rPr>
        <w:t xml:space="preserve"> Federacije BiH, jačanja porezna discipline, te osiguranja adekvatnog učešća Federacije BiH u raspodjeli javnih prihoda između entiteta.</w:t>
      </w:r>
    </w:p>
    <w:p w14:paraId="42675C89" w14:textId="2E52D0FF" w:rsidR="00F83E84" w:rsidRPr="00DF5101" w:rsidRDefault="005A6E38" w:rsidP="00D17B4F">
      <w:pPr>
        <w:spacing w:before="120" w:after="120" w:line="240" w:lineRule="auto"/>
        <w:ind w:left="-76"/>
        <w:jc w:val="both"/>
        <w:rPr>
          <w:rFonts w:eastAsia="DengXian" w:cs="Arial"/>
          <w:sz w:val="24"/>
          <w:szCs w:val="24"/>
        </w:rPr>
      </w:pPr>
      <w:r w:rsidRPr="00DF5101">
        <w:rPr>
          <w:rFonts w:eastAsia="DengXian" w:cs="Arial"/>
          <w:sz w:val="24"/>
          <w:szCs w:val="24"/>
        </w:rPr>
        <w:t xml:space="preserve">Donošenje </w:t>
      </w:r>
      <w:r w:rsidR="00F83E84" w:rsidRPr="00DF5101">
        <w:rPr>
          <w:rFonts w:eastAsia="DengXian" w:cs="Arial"/>
          <w:sz w:val="24"/>
          <w:szCs w:val="24"/>
        </w:rPr>
        <w:t>Pravilnik</w:t>
      </w:r>
      <w:r w:rsidRPr="00DF5101">
        <w:rPr>
          <w:rFonts w:eastAsia="DengXian" w:cs="Arial"/>
          <w:sz w:val="24"/>
          <w:szCs w:val="24"/>
        </w:rPr>
        <w:t>a</w:t>
      </w:r>
      <w:r w:rsidR="00F83E84" w:rsidRPr="00DF5101">
        <w:rPr>
          <w:rFonts w:eastAsia="DengXian" w:cs="Arial"/>
          <w:sz w:val="24"/>
          <w:szCs w:val="24"/>
        </w:rPr>
        <w:t xml:space="preserve"> o dinamici zamjene fiskalnih </w:t>
      </w:r>
      <w:r w:rsidR="009B75C3" w:rsidRPr="00DF5101">
        <w:rPr>
          <w:rFonts w:eastAsia="DengXian" w:cs="Arial"/>
          <w:sz w:val="24"/>
          <w:szCs w:val="24"/>
        </w:rPr>
        <w:t>sustava</w:t>
      </w:r>
      <w:r w:rsidR="00F83E84" w:rsidRPr="00DF5101">
        <w:rPr>
          <w:rFonts w:eastAsia="DengXian" w:cs="Arial"/>
          <w:sz w:val="24"/>
          <w:szCs w:val="24"/>
        </w:rPr>
        <w:t xml:space="preserve"> u FBiH, poslje</w:t>
      </w:r>
      <w:r w:rsidR="00061D83" w:rsidRPr="00DF5101">
        <w:rPr>
          <w:rFonts w:eastAsia="DengXian" w:cs="Arial"/>
          <w:sz w:val="24"/>
          <w:szCs w:val="24"/>
        </w:rPr>
        <w:t>dnja je</w:t>
      </w:r>
      <w:r w:rsidRPr="00DF5101">
        <w:rPr>
          <w:rFonts w:eastAsia="DengXian" w:cs="Arial"/>
          <w:sz w:val="24"/>
          <w:szCs w:val="24"/>
        </w:rPr>
        <w:t xml:space="preserve"> aktivnost</w:t>
      </w:r>
      <w:r w:rsidR="00061D83" w:rsidRPr="00DF5101">
        <w:rPr>
          <w:rFonts w:eastAsia="DengXian" w:cs="Arial"/>
          <w:sz w:val="24"/>
          <w:szCs w:val="24"/>
        </w:rPr>
        <w:t xml:space="preserve"> u nizu mjera i</w:t>
      </w:r>
      <w:r w:rsidR="00F83E84" w:rsidRPr="00DF5101">
        <w:rPr>
          <w:rFonts w:eastAsia="DengXian" w:cs="Arial"/>
          <w:sz w:val="24"/>
          <w:szCs w:val="24"/>
        </w:rPr>
        <w:t xml:space="preserve"> rada na unapređenju tehničko-tehnoloških i informaci</w:t>
      </w:r>
      <w:r w:rsidR="009B75C3" w:rsidRPr="00DF5101">
        <w:rPr>
          <w:rFonts w:eastAsia="DengXian" w:cs="Arial"/>
          <w:sz w:val="24"/>
          <w:szCs w:val="24"/>
        </w:rPr>
        <w:t xml:space="preserve">jskih </w:t>
      </w:r>
      <w:r w:rsidR="00F83E84" w:rsidRPr="00DF5101">
        <w:rPr>
          <w:rFonts w:eastAsia="DengXian" w:cs="Arial"/>
          <w:sz w:val="24"/>
          <w:szCs w:val="24"/>
        </w:rPr>
        <w:t>performansi fiskalnih</w:t>
      </w:r>
      <w:r w:rsidRPr="00DF5101">
        <w:rPr>
          <w:rFonts w:eastAsia="DengXian" w:cs="Arial"/>
          <w:sz w:val="24"/>
          <w:szCs w:val="24"/>
        </w:rPr>
        <w:t xml:space="preserve"> </w:t>
      </w:r>
      <w:r w:rsidR="009B75C3" w:rsidRPr="00DF5101">
        <w:rPr>
          <w:rFonts w:eastAsia="DengXian" w:cs="Arial"/>
          <w:sz w:val="24"/>
          <w:szCs w:val="24"/>
        </w:rPr>
        <w:t>sustava</w:t>
      </w:r>
      <w:r w:rsidRPr="00DF5101">
        <w:rPr>
          <w:rFonts w:eastAsia="DengXian" w:cs="Arial"/>
          <w:sz w:val="24"/>
          <w:szCs w:val="24"/>
        </w:rPr>
        <w:t>, te predstavlja zadnji</w:t>
      </w:r>
      <w:r w:rsidR="00F83E84" w:rsidRPr="00DF5101">
        <w:rPr>
          <w:rFonts w:eastAsia="DengXian" w:cs="Arial"/>
          <w:sz w:val="24"/>
          <w:szCs w:val="24"/>
        </w:rPr>
        <w:t xml:space="preserve"> korak koji operacionalizira i finalizira složeni proces unapređenja u oblasti fiskalizacije.</w:t>
      </w:r>
    </w:p>
    <w:p w14:paraId="4019DB98" w14:textId="77777777" w:rsidR="002E3268" w:rsidRPr="00DF5101" w:rsidRDefault="002E3268" w:rsidP="00D17B4F">
      <w:pPr>
        <w:spacing w:before="120" w:after="120" w:line="240" w:lineRule="auto"/>
        <w:ind w:left="-76"/>
        <w:jc w:val="both"/>
        <w:rPr>
          <w:rFonts w:eastAsia="DengXian" w:cs="Arial"/>
          <w:sz w:val="24"/>
          <w:szCs w:val="24"/>
        </w:rPr>
      </w:pPr>
    </w:p>
    <w:p w14:paraId="0F8C7084" w14:textId="77777777" w:rsidR="00FB6EC1" w:rsidRPr="00DF5101" w:rsidRDefault="00FB6EC1" w:rsidP="00F11DF9">
      <w:pPr>
        <w:spacing w:before="120" w:after="120" w:line="240" w:lineRule="auto"/>
        <w:jc w:val="both"/>
        <w:rPr>
          <w:rFonts w:eastAsia="Calibri" w:cs="Arial"/>
          <w:b/>
          <w:color w:val="000000"/>
          <w:sz w:val="24"/>
          <w:szCs w:val="24"/>
        </w:rPr>
      </w:pPr>
    </w:p>
    <w:sectPr w:rsidR="00FB6EC1" w:rsidRPr="00DF5101" w:rsidSect="008231E8">
      <w:pgSz w:w="12240" w:h="15840" w:code="1"/>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53D3" w14:textId="77777777" w:rsidR="00DF5101" w:rsidRDefault="00DF5101" w:rsidP="00A62927">
      <w:pPr>
        <w:spacing w:after="0" w:line="240" w:lineRule="auto"/>
      </w:pPr>
      <w:r>
        <w:separator/>
      </w:r>
    </w:p>
  </w:endnote>
  <w:endnote w:type="continuationSeparator" w:id="0">
    <w:p w14:paraId="40AA7129" w14:textId="77777777" w:rsidR="00DF5101" w:rsidRDefault="00DF5101" w:rsidP="00A6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74133"/>
      <w:docPartObj>
        <w:docPartGallery w:val="Page Numbers (Bottom of Page)"/>
        <w:docPartUnique/>
      </w:docPartObj>
    </w:sdtPr>
    <w:sdtEndPr>
      <w:rPr>
        <w:noProof/>
      </w:rPr>
    </w:sdtEndPr>
    <w:sdtContent>
      <w:p w14:paraId="0CA68AF1" w14:textId="32282D48" w:rsidR="00DF5101" w:rsidRDefault="00DF5101">
        <w:pPr>
          <w:pStyle w:val="Footer"/>
          <w:jc w:val="center"/>
        </w:pPr>
        <w:r>
          <w:fldChar w:fldCharType="begin"/>
        </w:r>
        <w:r>
          <w:instrText xml:space="preserve"> PAGE   \* MERGEFORMAT </w:instrText>
        </w:r>
        <w:r>
          <w:fldChar w:fldCharType="separate"/>
        </w:r>
        <w:r w:rsidR="00824D9B">
          <w:rPr>
            <w:noProof/>
          </w:rPr>
          <w:t>2</w:t>
        </w:r>
        <w:r>
          <w:rPr>
            <w:noProof/>
          </w:rPr>
          <w:fldChar w:fldCharType="end"/>
        </w:r>
      </w:p>
    </w:sdtContent>
  </w:sdt>
  <w:p w14:paraId="0FA0FC36" w14:textId="77777777" w:rsidR="00DF5101" w:rsidRDefault="00DF5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7DCF8" w14:textId="77777777" w:rsidR="00DF5101" w:rsidRDefault="00DF5101" w:rsidP="00A62927">
      <w:pPr>
        <w:spacing w:after="0" w:line="240" w:lineRule="auto"/>
      </w:pPr>
      <w:r>
        <w:separator/>
      </w:r>
    </w:p>
  </w:footnote>
  <w:footnote w:type="continuationSeparator" w:id="0">
    <w:p w14:paraId="2964D3C3" w14:textId="77777777" w:rsidR="00DF5101" w:rsidRDefault="00DF5101" w:rsidP="00A6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97"/>
    <w:multiLevelType w:val="hybridMultilevel"/>
    <w:tmpl w:val="C4A43B46"/>
    <w:lvl w:ilvl="0" w:tplc="575CEA50">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15:restartNumberingAfterBreak="0">
    <w:nsid w:val="06FC1FFD"/>
    <w:multiLevelType w:val="hybridMultilevel"/>
    <w:tmpl w:val="BFB64E3A"/>
    <w:lvl w:ilvl="0" w:tplc="AD5C57D4">
      <w:start w:val="1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B296653"/>
    <w:multiLevelType w:val="hybridMultilevel"/>
    <w:tmpl w:val="04628A98"/>
    <w:lvl w:ilvl="0" w:tplc="287C7676">
      <w:start w:val="1"/>
      <w:numFmt w:val="decimal"/>
      <w:lvlText w:val="%1.1."/>
      <w:lvlJc w:val="left"/>
      <w:pPr>
        <w:ind w:left="927"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DF22E0A"/>
    <w:multiLevelType w:val="hybridMultilevel"/>
    <w:tmpl w:val="0102185A"/>
    <w:lvl w:ilvl="0" w:tplc="AD5C57D4">
      <w:start w:val="1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2F61E46"/>
    <w:multiLevelType w:val="hybridMultilevel"/>
    <w:tmpl w:val="149872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4AF36DE"/>
    <w:multiLevelType w:val="hybridMultilevel"/>
    <w:tmpl w:val="23CA5C9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6AB50F9"/>
    <w:multiLevelType w:val="hybridMultilevel"/>
    <w:tmpl w:val="33C0BCEE"/>
    <w:lvl w:ilvl="0" w:tplc="E130AD12">
      <w:numFmt w:val="bullet"/>
      <w:lvlText w:val="-"/>
      <w:lvlJc w:val="left"/>
      <w:pPr>
        <w:ind w:left="1146" w:hanging="360"/>
      </w:pPr>
      <w:rPr>
        <w:rFonts w:ascii="Arial" w:eastAsia="Times New Roman" w:hAnsi="Arial" w:cs="Arial"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7" w15:restartNumberingAfterBreak="0">
    <w:nsid w:val="1CCD114A"/>
    <w:multiLevelType w:val="hybridMultilevel"/>
    <w:tmpl w:val="11683E7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EB54DA7"/>
    <w:multiLevelType w:val="hybridMultilevel"/>
    <w:tmpl w:val="6D4A0B58"/>
    <w:lvl w:ilvl="0" w:tplc="6082EED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6D5730D"/>
    <w:multiLevelType w:val="hybridMultilevel"/>
    <w:tmpl w:val="40F695AA"/>
    <w:lvl w:ilvl="0" w:tplc="422876CE">
      <w:start w:val="1"/>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8F150C6"/>
    <w:multiLevelType w:val="multilevel"/>
    <w:tmpl w:val="CED2FF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BA0A19"/>
    <w:multiLevelType w:val="hybridMultilevel"/>
    <w:tmpl w:val="36E2D41C"/>
    <w:lvl w:ilvl="0" w:tplc="287C7676">
      <w:start w:val="1"/>
      <w:numFmt w:val="decimal"/>
      <w:lvlText w:val="%1.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E6B592A"/>
    <w:multiLevelType w:val="hybridMultilevel"/>
    <w:tmpl w:val="BB4E35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2711AA4"/>
    <w:multiLevelType w:val="hybridMultilevel"/>
    <w:tmpl w:val="9580D9F6"/>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A9B59E8"/>
    <w:multiLevelType w:val="hybridMultilevel"/>
    <w:tmpl w:val="A894C7CA"/>
    <w:lvl w:ilvl="0" w:tplc="B38A52C4">
      <w:start w:val="3"/>
      <w:numFmt w:val="decimal"/>
      <w:lvlText w:val="(%1)"/>
      <w:lvlJc w:val="left"/>
      <w:pPr>
        <w:tabs>
          <w:tab w:val="num" w:pos="360"/>
        </w:tabs>
        <w:ind w:left="36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5" w15:restartNumberingAfterBreak="0">
    <w:nsid w:val="537B668C"/>
    <w:multiLevelType w:val="hybridMultilevel"/>
    <w:tmpl w:val="B842426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7AA6557"/>
    <w:multiLevelType w:val="hybridMultilevel"/>
    <w:tmpl w:val="22FED0C2"/>
    <w:lvl w:ilvl="0" w:tplc="E130AD1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5D612B0C"/>
    <w:multiLevelType w:val="hybridMultilevel"/>
    <w:tmpl w:val="41B4146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E8437FE"/>
    <w:multiLevelType w:val="hybridMultilevel"/>
    <w:tmpl w:val="3054531A"/>
    <w:lvl w:ilvl="0" w:tplc="2DA2FE9C">
      <w:start w:val="1"/>
      <w:numFmt w:val="decimal"/>
      <w:lvlText w:val="%1."/>
      <w:lvlJc w:val="left"/>
      <w:pPr>
        <w:ind w:left="1068" w:hanging="360"/>
      </w:pPr>
      <w:rPr>
        <w:rFonts w:hint="default"/>
        <w:sz w:val="22"/>
        <w:szCs w:val="22"/>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9" w15:restartNumberingAfterBreak="0">
    <w:nsid w:val="62DB477E"/>
    <w:multiLevelType w:val="hybridMultilevel"/>
    <w:tmpl w:val="E0AA539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51D68AA"/>
    <w:multiLevelType w:val="hybridMultilevel"/>
    <w:tmpl w:val="B34C05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E20197F"/>
    <w:multiLevelType w:val="hybridMultilevel"/>
    <w:tmpl w:val="B4B04346"/>
    <w:lvl w:ilvl="0" w:tplc="AD5C57D4">
      <w:start w:val="1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6A86ABE"/>
    <w:multiLevelType w:val="hybridMultilevel"/>
    <w:tmpl w:val="4554169A"/>
    <w:lvl w:ilvl="0" w:tplc="E130AD1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E5B366A"/>
    <w:multiLevelType w:val="hybridMultilevel"/>
    <w:tmpl w:val="8ECCC012"/>
    <w:lvl w:ilvl="0" w:tplc="DEE212DC">
      <w:start w:val="1"/>
      <w:numFmt w:val="decimal"/>
      <w:lvlText w:val="2.%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F38536B"/>
    <w:multiLevelType w:val="hybridMultilevel"/>
    <w:tmpl w:val="E64ECF82"/>
    <w:lvl w:ilvl="0" w:tplc="DEE212DC">
      <w:start w:val="1"/>
      <w:numFmt w:val="decimal"/>
      <w:lvlText w:val="2.%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2"/>
  </w:num>
  <w:num w:numId="2">
    <w:abstractNumId w:val="6"/>
  </w:num>
  <w:num w:numId="3">
    <w:abstractNumId w:val="16"/>
  </w:num>
  <w:num w:numId="4">
    <w:abstractNumId w:val="5"/>
  </w:num>
  <w:num w:numId="5">
    <w:abstractNumId w:val="20"/>
  </w:num>
  <w:num w:numId="6">
    <w:abstractNumId w:val="9"/>
  </w:num>
  <w:num w:numId="7">
    <w:abstractNumId w:val="10"/>
  </w:num>
  <w:num w:numId="8">
    <w:abstractNumId w:val="4"/>
  </w:num>
  <w:num w:numId="9">
    <w:abstractNumId w:val="0"/>
  </w:num>
  <w:num w:numId="10">
    <w:abstractNumId w:val="14"/>
  </w:num>
  <w:num w:numId="11">
    <w:abstractNumId w:val="15"/>
  </w:num>
  <w:num w:numId="12">
    <w:abstractNumId w:val="24"/>
  </w:num>
  <w:num w:numId="13">
    <w:abstractNumId w:val="2"/>
  </w:num>
  <w:num w:numId="14">
    <w:abstractNumId w:val="19"/>
  </w:num>
  <w:num w:numId="15">
    <w:abstractNumId w:val="8"/>
  </w:num>
  <w:num w:numId="16">
    <w:abstractNumId w:val="3"/>
  </w:num>
  <w:num w:numId="17">
    <w:abstractNumId w:val="1"/>
  </w:num>
  <w:num w:numId="18">
    <w:abstractNumId w:val="23"/>
  </w:num>
  <w:num w:numId="19">
    <w:abstractNumId w:val="21"/>
  </w:num>
  <w:num w:numId="20">
    <w:abstractNumId w:val="18"/>
  </w:num>
  <w:num w:numId="21">
    <w:abstractNumId w:val="12"/>
  </w:num>
  <w:num w:numId="22">
    <w:abstractNumId w:val="7"/>
  </w:num>
  <w:num w:numId="23">
    <w:abstractNumId w:val="13"/>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75"/>
    <w:rsid w:val="00002ABC"/>
    <w:rsid w:val="000044CD"/>
    <w:rsid w:val="00007ED1"/>
    <w:rsid w:val="000134A1"/>
    <w:rsid w:val="00021646"/>
    <w:rsid w:val="0002359D"/>
    <w:rsid w:val="00027563"/>
    <w:rsid w:val="000556A4"/>
    <w:rsid w:val="00061D83"/>
    <w:rsid w:val="0008431B"/>
    <w:rsid w:val="0009652F"/>
    <w:rsid w:val="000A5B9B"/>
    <w:rsid w:val="000B023D"/>
    <w:rsid w:val="000B6F6D"/>
    <w:rsid w:val="000C2E7B"/>
    <w:rsid w:val="001007C4"/>
    <w:rsid w:val="00111548"/>
    <w:rsid w:val="00122D99"/>
    <w:rsid w:val="00153014"/>
    <w:rsid w:val="001809AD"/>
    <w:rsid w:val="00193676"/>
    <w:rsid w:val="00194508"/>
    <w:rsid w:val="001A1C57"/>
    <w:rsid w:val="001A56EB"/>
    <w:rsid w:val="001B1D4F"/>
    <w:rsid w:val="001C551B"/>
    <w:rsid w:val="001D5ACC"/>
    <w:rsid w:val="001D5F0E"/>
    <w:rsid w:val="001E4333"/>
    <w:rsid w:val="001F1FD6"/>
    <w:rsid w:val="00212253"/>
    <w:rsid w:val="002202DA"/>
    <w:rsid w:val="002235D9"/>
    <w:rsid w:val="00224F42"/>
    <w:rsid w:val="0023149C"/>
    <w:rsid w:val="00243761"/>
    <w:rsid w:val="002539D6"/>
    <w:rsid w:val="00280636"/>
    <w:rsid w:val="00280683"/>
    <w:rsid w:val="002A4A04"/>
    <w:rsid w:val="002C4A61"/>
    <w:rsid w:val="002C6F21"/>
    <w:rsid w:val="002E3268"/>
    <w:rsid w:val="002E4F20"/>
    <w:rsid w:val="00310A3F"/>
    <w:rsid w:val="00312FBD"/>
    <w:rsid w:val="00336147"/>
    <w:rsid w:val="003545FD"/>
    <w:rsid w:val="00373BC4"/>
    <w:rsid w:val="00386BDC"/>
    <w:rsid w:val="00387024"/>
    <w:rsid w:val="00393DCD"/>
    <w:rsid w:val="003A3AE7"/>
    <w:rsid w:val="003B1671"/>
    <w:rsid w:val="003C335D"/>
    <w:rsid w:val="003C5765"/>
    <w:rsid w:val="003C5943"/>
    <w:rsid w:val="003D0498"/>
    <w:rsid w:val="003D1407"/>
    <w:rsid w:val="003D1874"/>
    <w:rsid w:val="003E549D"/>
    <w:rsid w:val="003F1C2A"/>
    <w:rsid w:val="004011BA"/>
    <w:rsid w:val="00412B09"/>
    <w:rsid w:val="00417B75"/>
    <w:rsid w:val="00437D41"/>
    <w:rsid w:val="004461C2"/>
    <w:rsid w:val="004608B9"/>
    <w:rsid w:val="00473F09"/>
    <w:rsid w:val="004807B5"/>
    <w:rsid w:val="00480FAB"/>
    <w:rsid w:val="0048631C"/>
    <w:rsid w:val="00487643"/>
    <w:rsid w:val="004A0BE5"/>
    <w:rsid w:val="004C32DC"/>
    <w:rsid w:val="004E4CA7"/>
    <w:rsid w:val="00502985"/>
    <w:rsid w:val="005035E1"/>
    <w:rsid w:val="0050381F"/>
    <w:rsid w:val="00516EDE"/>
    <w:rsid w:val="0052061A"/>
    <w:rsid w:val="00522352"/>
    <w:rsid w:val="00555116"/>
    <w:rsid w:val="00557875"/>
    <w:rsid w:val="00560635"/>
    <w:rsid w:val="00564C9B"/>
    <w:rsid w:val="00565ADD"/>
    <w:rsid w:val="00574DA7"/>
    <w:rsid w:val="00583680"/>
    <w:rsid w:val="00592424"/>
    <w:rsid w:val="00594A50"/>
    <w:rsid w:val="00596626"/>
    <w:rsid w:val="005A6E38"/>
    <w:rsid w:val="005B4A1C"/>
    <w:rsid w:val="005C595A"/>
    <w:rsid w:val="00606828"/>
    <w:rsid w:val="00620834"/>
    <w:rsid w:val="00632E9D"/>
    <w:rsid w:val="00634662"/>
    <w:rsid w:val="00635279"/>
    <w:rsid w:val="00657B88"/>
    <w:rsid w:val="006631EF"/>
    <w:rsid w:val="006638CC"/>
    <w:rsid w:val="00692619"/>
    <w:rsid w:val="0069431E"/>
    <w:rsid w:val="006A0650"/>
    <w:rsid w:val="006C384C"/>
    <w:rsid w:val="006D4836"/>
    <w:rsid w:val="006E12F7"/>
    <w:rsid w:val="006E2C93"/>
    <w:rsid w:val="006F0590"/>
    <w:rsid w:val="006F52FA"/>
    <w:rsid w:val="007017A4"/>
    <w:rsid w:val="00707AC5"/>
    <w:rsid w:val="00707DF0"/>
    <w:rsid w:val="00735AF5"/>
    <w:rsid w:val="00736A92"/>
    <w:rsid w:val="00746481"/>
    <w:rsid w:val="00760DF1"/>
    <w:rsid w:val="00761853"/>
    <w:rsid w:val="00781CC6"/>
    <w:rsid w:val="00782271"/>
    <w:rsid w:val="00785496"/>
    <w:rsid w:val="007B232C"/>
    <w:rsid w:val="007B5F08"/>
    <w:rsid w:val="007E0689"/>
    <w:rsid w:val="007E73EA"/>
    <w:rsid w:val="00805CB2"/>
    <w:rsid w:val="00817779"/>
    <w:rsid w:val="008231E8"/>
    <w:rsid w:val="00824D9B"/>
    <w:rsid w:val="00827FC0"/>
    <w:rsid w:val="0083256B"/>
    <w:rsid w:val="00854CFF"/>
    <w:rsid w:val="00856232"/>
    <w:rsid w:val="00864082"/>
    <w:rsid w:val="00880658"/>
    <w:rsid w:val="00890198"/>
    <w:rsid w:val="008A7971"/>
    <w:rsid w:val="008E7C36"/>
    <w:rsid w:val="008F36E6"/>
    <w:rsid w:val="009144C9"/>
    <w:rsid w:val="00916AB9"/>
    <w:rsid w:val="0092172F"/>
    <w:rsid w:val="00942610"/>
    <w:rsid w:val="00942AB6"/>
    <w:rsid w:val="009501E9"/>
    <w:rsid w:val="009557C7"/>
    <w:rsid w:val="0095716F"/>
    <w:rsid w:val="009631D5"/>
    <w:rsid w:val="00963C30"/>
    <w:rsid w:val="00965984"/>
    <w:rsid w:val="0097118A"/>
    <w:rsid w:val="00977AF9"/>
    <w:rsid w:val="009822BC"/>
    <w:rsid w:val="00982ACE"/>
    <w:rsid w:val="00982C2D"/>
    <w:rsid w:val="00982DA6"/>
    <w:rsid w:val="00986BC4"/>
    <w:rsid w:val="009B75C3"/>
    <w:rsid w:val="009C1489"/>
    <w:rsid w:val="009C6370"/>
    <w:rsid w:val="009F6409"/>
    <w:rsid w:val="00A029C9"/>
    <w:rsid w:val="00A034CC"/>
    <w:rsid w:val="00A24040"/>
    <w:rsid w:val="00A274FF"/>
    <w:rsid w:val="00A317AC"/>
    <w:rsid w:val="00A3220F"/>
    <w:rsid w:val="00A418B9"/>
    <w:rsid w:val="00A55994"/>
    <w:rsid w:val="00A62927"/>
    <w:rsid w:val="00A96731"/>
    <w:rsid w:val="00AC1D71"/>
    <w:rsid w:val="00AF31E6"/>
    <w:rsid w:val="00AF6CB6"/>
    <w:rsid w:val="00B148D3"/>
    <w:rsid w:val="00B30856"/>
    <w:rsid w:val="00B53435"/>
    <w:rsid w:val="00B56B3F"/>
    <w:rsid w:val="00B77DB7"/>
    <w:rsid w:val="00B80D37"/>
    <w:rsid w:val="00B83F9C"/>
    <w:rsid w:val="00B92140"/>
    <w:rsid w:val="00B970E8"/>
    <w:rsid w:val="00BA4C02"/>
    <w:rsid w:val="00BA4DFD"/>
    <w:rsid w:val="00BA76BC"/>
    <w:rsid w:val="00BC556E"/>
    <w:rsid w:val="00BC5BA8"/>
    <w:rsid w:val="00BE0D4E"/>
    <w:rsid w:val="00BE3B27"/>
    <w:rsid w:val="00C03B10"/>
    <w:rsid w:val="00C1291F"/>
    <w:rsid w:val="00C13079"/>
    <w:rsid w:val="00C20458"/>
    <w:rsid w:val="00C23739"/>
    <w:rsid w:val="00C2611C"/>
    <w:rsid w:val="00C46051"/>
    <w:rsid w:val="00C613F1"/>
    <w:rsid w:val="00C629E9"/>
    <w:rsid w:val="00C64403"/>
    <w:rsid w:val="00C674AE"/>
    <w:rsid w:val="00C74666"/>
    <w:rsid w:val="00CA7DD6"/>
    <w:rsid w:val="00CD1DB8"/>
    <w:rsid w:val="00CF06D3"/>
    <w:rsid w:val="00CF0EB9"/>
    <w:rsid w:val="00D13603"/>
    <w:rsid w:val="00D17B4F"/>
    <w:rsid w:val="00D25D5F"/>
    <w:rsid w:val="00D31E83"/>
    <w:rsid w:val="00D574A5"/>
    <w:rsid w:val="00D6273D"/>
    <w:rsid w:val="00D67FD8"/>
    <w:rsid w:val="00D71B9D"/>
    <w:rsid w:val="00D74BE9"/>
    <w:rsid w:val="00D76066"/>
    <w:rsid w:val="00D77E20"/>
    <w:rsid w:val="00D77F06"/>
    <w:rsid w:val="00D86453"/>
    <w:rsid w:val="00DA2B64"/>
    <w:rsid w:val="00DB1258"/>
    <w:rsid w:val="00DB51E9"/>
    <w:rsid w:val="00DD40BA"/>
    <w:rsid w:val="00DD6D35"/>
    <w:rsid w:val="00DE3B62"/>
    <w:rsid w:val="00DF5101"/>
    <w:rsid w:val="00E07AC9"/>
    <w:rsid w:val="00E136E5"/>
    <w:rsid w:val="00E23F74"/>
    <w:rsid w:val="00E27EE7"/>
    <w:rsid w:val="00E30D52"/>
    <w:rsid w:val="00E47F5D"/>
    <w:rsid w:val="00E51E8A"/>
    <w:rsid w:val="00E52EAA"/>
    <w:rsid w:val="00E57301"/>
    <w:rsid w:val="00E63191"/>
    <w:rsid w:val="00E7622C"/>
    <w:rsid w:val="00E76A2C"/>
    <w:rsid w:val="00E77D48"/>
    <w:rsid w:val="00E9378F"/>
    <w:rsid w:val="00EB6367"/>
    <w:rsid w:val="00EB65BA"/>
    <w:rsid w:val="00ED3850"/>
    <w:rsid w:val="00EE48C0"/>
    <w:rsid w:val="00EF00F6"/>
    <w:rsid w:val="00EF125B"/>
    <w:rsid w:val="00EF1912"/>
    <w:rsid w:val="00EF3507"/>
    <w:rsid w:val="00F04AC5"/>
    <w:rsid w:val="00F04CAB"/>
    <w:rsid w:val="00F11DF9"/>
    <w:rsid w:val="00F15CAC"/>
    <w:rsid w:val="00F310AF"/>
    <w:rsid w:val="00F328EB"/>
    <w:rsid w:val="00F34D33"/>
    <w:rsid w:val="00F42A71"/>
    <w:rsid w:val="00F507C9"/>
    <w:rsid w:val="00F5637F"/>
    <w:rsid w:val="00F83E84"/>
    <w:rsid w:val="00F91DC3"/>
    <w:rsid w:val="00F95D7E"/>
    <w:rsid w:val="00FB47E8"/>
    <w:rsid w:val="00FB6EC1"/>
    <w:rsid w:val="00FC34E5"/>
    <w:rsid w:val="00FD2C11"/>
    <w:rsid w:val="00FD6D85"/>
    <w:rsid w:val="00FF650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AAC3"/>
  <w15:docId w15:val="{053EA6E8-2897-463C-BC4C-1C735726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E8"/>
    <w:rPr>
      <w:lang w:val="hr-HR"/>
    </w:rPr>
  </w:style>
  <w:style w:type="paragraph" w:styleId="Heading1">
    <w:name w:val="heading 1"/>
    <w:basedOn w:val="Normal"/>
    <w:next w:val="Normal"/>
    <w:link w:val="Heading1Char"/>
    <w:uiPriority w:val="9"/>
    <w:qFormat/>
    <w:rsid w:val="00417B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B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E5"/>
    <w:pPr>
      <w:ind w:left="720"/>
      <w:contextualSpacing/>
    </w:pPr>
    <w:rPr>
      <w:rFonts w:asciiTheme="minorHAnsi" w:eastAsiaTheme="minorEastAsia" w:hAnsiTheme="minorHAnsi"/>
      <w:lang w:eastAsia="zh-CN"/>
    </w:rPr>
  </w:style>
  <w:style w:type="table" w:customStyle="1" w:styleId="GridTable1Light1">
    <w:name w:val="Grid Table 1 Light1"/>
    <w:basedOn w:val="TableNormal"/>
    <w:uiPriority w:val="46"/>
    <w:rsid w:val="005029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35AF5"/>
    <w:rPr>
      <w:sz w:val="16"/>
      <w:szCs w:val="16"/>
    </w:rPr>
  </w:style>
  <w:style w:type="paragraph" w:styleId="CommentText">
    <w:name w:val="annotation text"/>
    <w:basedOn w:val="Normal"/>
    <w:link w:val="CommentTextChar"/>
    <w:uiPriority w:val="99"/>
    <w:semiHidden/>
    <w:unhideWhenUsed/>
    <w:rsid w:val="00735AF5"/>
    <w:pPr>
      <w:spacing w:line="240" w:lineRule="auto"/>
    </w:pPr>
    <w:rPr>
      <w:sz w:val="20"/>
      <w:szCs w:val="20"/>
    </w:rPr>
  </w:style>
  <w:style w:type="character" w:customStyle="1" w:styleId="CommentTextChar">
    <w:name w:val="Comment Text Char"/>
    <w:basedOn w:val="DefaultParagraphFont"/>
    <w:link w:val="CommentText"/>
    <w:uiPriority w:val="99"/>
    <w:semiHidden/>
    <w:rsid w:val="00735AF5"/>
    <w:rPr>
      <w:sz w:val="20"/>
      <w:szCs w:val="20"/>
    </w:rPr>
  </w:style>
  <w:style w:type="paragraph" w:styleId="CommentSubject">
    <w:name w:val="annotation subject"/>
    <w:basedOn w:val="CommentText"/>
    <w:next w:val="CommentText"/>
    <w:link w:val="CommentSubjectChar"/>
    <w:uiPriority w:val="99"/>
    <w:semiHidden/>
    <w:unhideWhenUsed/>
    <w:rsid w:val="00735AF5"/>
    <w:rPr>
      <w:b/>
      <w:bCs/>
    </w:rPr>
  </w:style>
  <w:style w:type="character" w:customStyle="1" w:styleId="CommentSubjectChar">
    <w:name w:val="Comment Subject Char"/>
    <w:basedOn w:val="CommentTextChar"/>
    <w:link w:val="CommentSubject"/>
    <w:uiPriority w:val="99"/>
    <w:semiHidden/>
    <w:rsid w:val="00735AF5"/>
    <w:rPr>
      <w:b/>
      <w:bCs/>
      <w:sz w:val="20"/>
      <w:szCs w:val="20"/>
    </w:rPr>
  </w:style>
  <w:style w:type="paragraph" w:styleId="BalloonText">
    <w:name w:val="Balloon Text"/>
    <w:basedOn w:val="Normal"/>
    <w:link w:val="BalloonTextChar"/>
    <w:uiPriority w:val="99"/>
    <w:semiHidden/>
    <w:unhideWhenUsed/>
    <w:rsid w:val="0073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F5"/>
    <w:rPr>
      <w:rFonts w:ascii="Segoe UI" w:hAnsi="Segoe UI" w:cs="Segoe UI"/>
      <w:sz w:val="18"/>
      <w:szCs w:val="18"/>
    </w:rPr>
  </w:style>
  <w:style w:type="paragraph" w:styleId="Header">
    <w:name w:val="header"/>
    <w:basedOn w:val="Normal"/>
    <w:link w:val="HeaderChar"/>
    <w:uiPriority w:val="99"/>
    <w:unhideWhenUsed/>
    <w:rsid w:val="00A62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927"/>
  </w:style>
  <w:style w:type="paragraph" w:styleId="Footer">
    <w:name w:val="footer"/>
    <w:basedOn w:val="Normal"/>
    <w:link w:val="FooterChar"/>
    <w:uiPriority w:val="99"/>
    <w:unhideWhenUsed/>
    <w:rsid w:val="00A62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927"/>
  </w:style>
  <w:style w:type="character" w:customStyle="1" w:styleId="Heading1Char">
    <w:name w:val="Heading 1 Char"/>
    <w:basedOn w:val="DefaultParagraphFont"/>
    <w:link w:val="Heading1"/>
    <w:uiPriority w:val="9"/>
    <w:rsid w:val="00417B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0BE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B65BA"/>
    <w:pPr>
      <w:spacing w:after="0" w:line="240" w:lineRule="auto"/>
    </w:pPr>
    <w:rPr>
      <w:rFonts w:ascii="Calibri" w:eastAsia="Calibri" w:hAnsi="Calibri" w:cs="Times New Roman"/>
    </w:rPr>
  </w:style>
  <w:style w:type="character" w:styleId="Emphasis">
    <w:name w:val="Emphasis"/>
    <w:basedOn w:val="DefaultParagraphFont"/>
    <w:uiPriority w:val="20"/>
    <w:qFormat/>
    <w:rsid w:val="00D77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s.wikipedia.org/wiki/Crna_Gora" TargetMode="External"/><Relationship Id="rId18" Type="http://schemas.openxmlformats.org/officeDocument/2006/relationships/hyperlink" Target="https://bs.wikipedia.org/wiki/Njema%C4%8Dka" TargetMode="External"/><Relationship Id="rId3" Type="http://schemas.openxmlformats.org/officeDocument/2006/relationships/styles" Target="styles.xml"/><Relationship Id="rId21" Type="http://schemas.openxmlformats.org/officeDocument/2006/relationships/hyperlink" Target="https://bs.wikipedia.org/wiki/Slova%C4%8Dka" TargetMode="External"/><Relationship Id="rId7" Type="http://schemas.openxmlformats.org/officeDocument/2006/relationships/endnotes" Target="endnotes.xml"/><Relationship Id="rId12" Type="http://schemas.openxmlformats.org/officeDocument/2006/relationships/hyperlink" Target="https://bs.wikipedia.org/w/index.php?title=QR_kod&amp;action=edit&amp;redlink=1" TargetMode="External"/><Relationship Id="rId17" Type="http://schemas.openxmlformats.org/officeDocument/2006/relationships/hyperlink" Target="https://bs.wikipedia.org/wiki/Ma%C4%91arska" TargetMode="External"/><Relationship Id="rId2" Type="http://schemas.openxmlformats.org/officeDocument/2006/relationships/numbering" Target="numbering.xml"/><Relationship Id="rId16" Type="http://schemas.openxmlformats.org/officeDocument/2006/relationships/hyperlink" Target="https://bs.wikipedia.org/wiki/Fiskalni_memorijski_ure%C4%91aj" TargetMode="External"/><Relationship Id="rId20" Type="http://schemas.openxmlformats.org/officeDocument/2006/relationships/hyperlink" Target="https://bs.wikipedia.org/wiki/Sloven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wikipedia.org/w/index.php?title=POS&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s.wikipedia.org/wiki/Hrvatska" TargetMode="External"/><Relationship Id="rId23" Type="http://schemas.openxmlformats.org/officeDocument/2006/relationships/fontTable" Target="fontTable.xml"/><Relationship Id="rId10" Type="http://schemas.openxmlformats.org/officeDocument/2006/relationships/hyperlink" Target="https://bs.wikipedia.org/wiki/Bugarska" TargetMode="External"/><Relationship Id="rId19" Type="http://schemas.openxmlformats.org/officeDocument/2006/relationships/hyperlink" Target="https://bs.wikipedia.org/wiki/Poljska" TargetMode="External"/><Relationship Id="rId4" Type="http://schemas.openxmlformats.org/officeDocument/2006/relationships/settings" Target="settings.xml"/><Relationship Id="rId9" Type="http://schemas.openxmlformats.org/officeDocument/2006/relationships/hyperlink" Target="https://bs.wikipedia.org/wiki/Server" TargetMode="External"/><Relationship Id="rId14" Type="http://schemas.openxmlformats.org/officeDocument/2006/relationships/hyperlink" Target="https://bs.wikipedia.org/wiki/%C4%8Ce%C5%A1ka" TargetMode="External"/><Relationship Id="rId22" Type="http://schemas.openxmlformats.org/officeDocument/2006/relationships/hyperlink" Target="https://bs.wikipedia.org/wiki/Srb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85E3-44E2-4AF5-AAE5-B3AA7D85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6206</Words>
  <Characters>35378</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Adnela Omeragić</dc:creator>
  <cp:keywords/>
  <dc:description/>
  <cp:lastModifiedBy>ivana raguz</cp:lastModifiedBy>
  <cp:revision>2</cp:revision>
  <dcterms:created xsi:type="dcterms:W3CDTF">2021-10-22T08:56:00Z</dcterms:created>
  <dcterms:modified xsi:type="dcterms:W3CDTF">2021-10-22T08:56:00Z</dcterms:modified>
</cp:coreProperties>
</file>